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61B1B" w:rsidRDefault="00000000">
      <w:r>
        <w:t>Relevant research</w:t>
      </w:r>
    </w:p>
    <w:p w14:paraId="00000002" w14:textId="77777777" w:rsidR="00861B1B" w:rsidRDefault="00000000">
      <w:pPr>
        <w:numPr>
          <w:ilvl w:val="0"/>
          <w:numId w:val="1"/>
        </w:numPr>
      </w:pPr>
      <w:proofErr w:type="spellStart"/>
      <w:r>
        <w:t>Buolamwini</w:t>
      </w:r>
      <w:proofErr w:type="spellEnd"/>
      <w:r>
        <w:t xml:space="preserve">, J., &amp; Gebru, T. (2018). Gender shades: Intersectional accuracy disparities in commercial gender classification. Proceedings of the 1st Conference on Fairness, Accountability and Transparency, PMLR 81:77–91. </w:t>
      </w:r>
      <w:hyperlink r:id="rId5">
        <w:r>
          <w:rPr>
            <w:color w:val="1155CC"/>
            <w:u w:val="single"/>
          </w:rPr>
          <w:t>https://proceedings.mlr.press/v81/buolamwini18a.html</w:t>
        </w:r>
      </w:hyperlink>
    </w:p>
    <w:p w14:paraId="00000003" w14:textId="77777777" w:rsidR="00861B1B" w:rsidRDefault="00000000">
      <w:pPr>
        <w:numPr>
          <w:ilvl w:val="0"/>
          <w:numId w:val="1"/>
        </w:numPr>
      </w:pPr>
      <w:r>
        <w:t xml:space="preserve">Segalla, M., &amp; </w:t>
      </w:r>
      <w:proofErr w:type="spellStart"/>
      <w:r>
        <w:t>Rouzies</w:t>
      </w:r>
      <w:proofErr w:type="spellEnd"/>
      <w:r>
        <w:t xml:space="preserve">, D. (2023). The ethics of managing people’s data. Harvard Business Review, 101(4), 64–73. </w:t>
      </w:r>
      <w:hyperlink r:id="rId6">
        <w:r>
          <w:rPr>
            <w:color w:val="1155CC"/>
            <w:u w:val="single"/>
          </w:rPr>
          <w:t>https://hbr.org/2023/07/the-ethics-of-managing-peoples-data</w:t>
        </w:r>
      </w:hyperlink>
    </w:p>
    <w:p w14:paraId="00000004" w14:textId="77777777" w:rsidR="00861B1B" w:rsidRDefault="00000000">
      <w:pPr>
        <w:numPr>
          <w:ilvl w:val="0"/>
          <w:numId w:val="1"/>
        </w:numPr>
      </w:pPr>
      <w:r>
        <w:t xml:space="preserve">Gentile, M. C., Danks, D., &amp; Harrell, M. (2022). Case study: Does facial recognition tech enhance security? Harvard Business Review, 100(6), 1–9. </w:t>
      </w:r>
      <w:hyperlink r:id="rId7">
        <w:r>
          <w:rPr>
            <w:color w:val="1155CC"/>
            <w:u w:val="single"/>
          </w:rPr>
          <w:t>https://hbr.org/2022/11/does-facial-recognition-tech-enhance-security</w:t>
        </w:r>
      </w:hyperlink>
    </w:p>
    <w:p w14:paraId="382849CA" w14:textId="77777777" w:rsidR="002F5D39" w:rsidRPr="00C5377B" w:rsidRDefault="002F5D39" w:rsidP="002F5D39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Hill, Kashmir. “Which Stores Are Scanning Your Face? No One Knows.” </w:t>
      </w:r>
      <w:r w:rsidRPr="00C5377B">
        <w:rPr>
          <w:rFonts w:ascii="Arial" w:hAnsi="Arial" w:cs="Arial"/>
          <w:i/>
          <w:iCs/>
          <w:sz w:val="22"/>
          <w:szCs w:val="22"/>
        </w:rPr>
        <w:t>New York Times</w:t>
      </w:r>
      <w:r w:rsidRPr="00C5377B">
        <w:rPr>
          <w:rFonts w:ascii="Arial" w:hAnsi="Arial" w:cs="Arial"/>
          <w:sz w:val="22"/>
          <w:szCs w:val="22"/>
        </w:rPr>
        <w:t xml:space="preserve">, 2023, </w:t>
      </w:r>
      <w:hyperlink r:id="rId8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www.nytimes.com/2023/03/10/technology/facial-recognition-stores.html</w:t>
        </w:r>
      </w:hyperlink>
    </w:p>
    <w:p w14:paraId="7CA39622" w14:textId="77777777" w:rsidR="002F5D39" w:rsidRPr="00C5377B" w:rsidRDefault="002F5D39" w:rsidP="002F5D39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Ng, Alfred. “How China Uses Facial Recognition to Control Human Behavior.” </w:t>
      </w:r>
      <w:r w:rsidRPr="00C5377B">
        <w:rPr>
          <w:rFonts w:ascii="Arial" w:hAnsi="Arial" w:cs="Arial"/>
          <w:i/>
          <w:iCs/>
          <w:sz w:val="22"/>
          <w:szCs w:val="22"/>
        </w:rPr>
        <w:t>CNET</w:t>
      </w:r>
      <w:r w:rsidRPr="00C5377B">
        <w:rPr>
          <w:rFonts w:ascii="Arial" w:hAnsi="Arial" w:cs="Arial"/>
          <w:sz w:val="22"/>
          <w:szCs w:val="22"/>
        </w:rPr>
        <w:t xml:space="preserve">, </w:t>
      </w:r>
      <w:hyperlink r:id="rId9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www.cnet.com/news/politics/in-china-facial-recognition-public-shaming-and-control-go-hand-in-hand</w:t>
        </w:r>
      </w:hyperlink>
      <w:r w:rsidRPr="00C5377B">
        <w:rPr>
          <w:rFonts w:ascii="Arial" w:hAnsi="Arial" w:cs="Arial"/>
          <w:sz w:val="22"/>
          <w:szCs w:val="22"/>
        </w:rPr>
        <w:t xml:space="preserve"> </w:t>
      </w:r>
    </w:p>
    <w:p w14:paraId="5E8890CF" w14:textId="44B9DBD5" w:rsidR="002F5D39" w:rsidRPr="00E57B9D" w:rsidRDefault="002F5D39" w:rsidP="00E57B9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“China Says Facial Recognition Should Not Be Forced on Individuals | Reuters.” </w:t>
      </w:r>
      <w:r w:rsidRPr="00C5377B">
        <w:rPr>
          <w:rFonts w:ascii="Arial" w:hAnsi="Arial" w:cs="Arial"/>
          <w:i/>
          <w:iCs/>
          <w:sz w:val="22"/>
          <w:szCs w:val="22"/>
        </w:rPr>
        <w:t>Reuters</w:t>
      </w:r>
      <w:r w:rsidRPr="00C5377B">
        <w:rPr>
          <w:rFonts w:ascii="Arial" w:hAnsi="Arial" w:cs="Arial"/>
          <w:sz w:val="22"/>
          <w:szCs w:val="22"/>
        </w:rPr>
        <w:t xml:space="preserve">, </w:t>
      </w:r>
      <w:hyperlink r:id="rId10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www.reuters.com/technology/china-says-facial-recognition-should-not-be-forced-individuals-2025-03-21</w:t>
        </w:r>
      </w:hyperlink>
      <w:r w:rsidRPr="00C5377B">
        <w:rPr>
          <w:rFonts w:ascii="Arial" w:hAnsi="Arial" w:cs="Arial"/>
          <w:sz w:val="22"/>
          <w:szCs w:val="22"/>
        </w:rPr>
        <w:t xml:space="preserve"> </w:t>
      </w:r>
    </w:p>
    <w:sectPr w:rsidR="002F5D39" w:rsidRPr="00E57B9D">
      <w:pgSz w:w="12240" w:h="15840"/>
      <w:pgMar w:top="1440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A7512"/>
    <w:multiLevelType w:val="multilevel"/>
    <w:tmpl w:val="28023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F03B8"/>
    <w:multiLevelType w:val="multilevel"/>
    <w:tmpl w:val="B3623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5696126">
    <w:abstractNumId w:val="0"/>
  </w:num>
  <w:num w:numId="2" w16cid:durableId="14077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1B"/>
    <w:rsid w:val="002F5D39"/>
    <w:rsid w:val="00861B1B"/>
    <w:rsid w:val="00B54AA5"/>
    <w:rsid w:val="00E5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093C"/>
  <w15:docId w15:val="{9D4DBD7E-4E33-40E1-865B-0A24EAC8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F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5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nytimes.com/2023/03/10/technology/facial-recognition-sto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2022/11/does-facial-recognition-tech-enhance-secu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23/07/the-ethics-of-managing-peoples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ceedings.mlr.press/v81/buolamwini18a.html" TargetMode="External"/><Relationship Id="rId10" Type="http://schemas.openxmlformats.org/officeDocument/2006/relationships/hyperlink" Target="www.reuters.com/technology/china-says-facial-recognition-should-not-be-forced-individuals-2025-03-2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cnet.com/news/politics/in-china-facial-recognition-public-shaming-and-control-go-hand-in-han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Huang</cp:lastModifiedBy>
  <cp:revision>3</cp:revision>
  <dcterms:created xsi:type="dcterms:W3CDTF">2025-04-10T16:32:00Z</dcterms:created>
  <dcterms:modified xsi:type="dcterms:W3CDTF">2025-04-10T16:33:00Z</dcterms:modified>
</cp:coreProperties>
</file>