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763" w:rsidRDefault="00D40763" w:rsidP="00D40763">
      <w:pPr>
        <w:pStyle w:val="ahead"/>
      </w:pPr>
      <w:r>
        <w:rPr>
          <w:rStyle w:val="Strong"/>
        </w:rPr>
        <w:t>BOX 7.2</w:t>
      </w:r>
    </w:p>
    <w:p w:rsidR="00D40763" w:rsidRDefault="00D40763" w:rsidP="00D40763">
      <w:pPr>
        <w:pStyle w:val="ahead"/>
      </w:pPr>
      <w:r>
        <w:rPr>
          <w:rStyle w:val="Strong"/>
        </w:rPr>
        <w:t>Avoiding Harm to Innocent Parties</w:t>
      </w:r>
    </w:p>
    <w:p w:rsidR="00D40763" w:rsidRDefault="00D40763" w:rsidP="00D40763">
      <w:pPr>
        <w:pStyle w:val="bodytext"/>
      </w:pPr>
      <w:r>
        <w:t>The principle of distinction requires military forces to minimize harm to innocent parties—that is, non-combatants that are not actively engaged in helping to prosecute the war. But three categories of “innocent parties” must be distinguished, especially in the cyber context.</w:t>
      </w:r>
    </w:p>
    <w:p w:rsidR="00D40763" w:rsidRDefault="00D40763" w:rsidP="00D40763">
      <w:pPr>
        <w:pStyle w:val="listterm"/>
        <w:numPr>
          <w:ilvl w:val="0"/>
          <w:numId w:val="1"/>
        </w:numPr>
      </w:pPr>
      <w:r>
        <w:rPr>
          <w:rStyle w:val="Emphasis"/>
        </w:rPr>
        <w:t>Category A</w:t>
      </w:r>
      <w:r>
        <w:t>—An innocent party that is compromised by an adversary and then used to shield the adversary’s actions. For example, an adversary (</w:t>
      </w:r>
      <w:proofErr w:type="spellStart"/>
      <w:r>
        <w:t>Zendia</w:t>
      </w:r>
      <w:proofErr w:type="spellEnd"/>
      <w:r>
        <w:t xml:space="preserve">) that uses human civilians as shields to protect its antiaircraft sites is using this kind of innocent party. </w:t>
      </w:r>
      <w:proofErr w:type="spellStart"/>
      <w:r>
        <w:t>Zendia</w:t>
      </w:r>
      <w:proofErr w:type="spellEnd"/>
      <w:r>
        <w:t xml:space="preserve"> would also be doing so if it launched a </w:t>
      </w:r>
      <w:proofErr w:type="spellStart"/>
      <w:r>
        <w:t>cyberattack</w:t>
      </w:r>
      <w:proofErr w:type="spellEnd"/>
      <w:r>
        <w:t xml:space="preserve"> against </w:t>
      </w:r>
      <w:proofErr w:type="spellStart"/>
      <w:r>
        <w:t>Ruritania</w:t>
      </w:r>
      <w:proofErr w:type="spellEnd"/>
      <w:r>
        <w:t xml:space="preserve"> through the use of a compromised and innocent third-party computer (e.g., one belonging to civilians).</w:t>
      </w:r>
    </w:p>
    <w:p w:rsidR="00D40763" w:rsidRDefault="00D40763" w:rsidP="00D40763">
      <w:pPr>
        <w:pStyle w:val="listterm"/>
        <w:numPr>
          <w:ilvl w:val="0"/>
          <w:numId w:val="1"/>
        </w:numPr>
      </w:pPr>
      <w:r>
        <w:rPr>
          <w:rStyle w:val="Emphasis"/>
        </w:rPr>
        <w:t>Category B</w:t>
      </w:r>
      <w:r>
        <w:t>—</w:t>
      </w:r>
      <w:proofErr w:type="gramStart"/>
      <w:r>
        <w:t>An</w:t>
      </w:r>
      <w:proofErr w:type="gramEnd"/>
      <w:r>
        <w:t xml:space="preserve"> innocent party that is caught up in some effect that was unpredicted or could not have been expected. For example, a </w:t>
      </w:r>
      <w:proofErr w:type="spellStart"/>
      <w:r>
        <w:t>Zendian</w:t>
      </w:r>
      <w:proofErr w:type="spellEnd"/>
      <w:r>
        <w:t xml:space="preserve"> civilian truck in the desert is struck inadvertently by the empty drop tanks of a </w:t>
      </w:r>
      <w:proofErr w:type="spellStart"/>
      <w:r>
        <w:t>Ruritanian</w:t>
      </w:r>
      <w:proofErr w:type="spellEnd"/>
      <w:r>
        <w:t xml:space="preserve"> fighter-bomber en route to its target, and all those inside the truck are killed. Or, a </w:t>
      </w:r>
      <w:proofErr w:type="spellStart"/>
      <w:r>
        <w:t>Ruritanian</w:t>
      </w:r>
      <w:proofErr w:type="spellEnd"/>
      <w:r>
        <w:t xml:space="preserve"> </w:t>
      </w:r>
      <w:proofErr w:type="spellStart"/>
      <w:r>
        <w:t>cyberattack</w:t>
      </w:r>
      <w:proofErr w:type="spellEnd"/>
      <w:r>
        <w:t xml:space="preserve"> strikes a </w:t>
      </w:r>
      <w:proofErr w:type="spellStart"/>
      <w:r>
        <w:t>Zendian</w:t>
      </w:r>
      <w:proofErr w:type="spellEnd"/>
      <w:r>
        <w:t xml:space="preserve"> generator powering the </w:t>
      </w:r>
      <w:proofErr w:type="spellStart"/>
      <w:r>
        <w:t>Zendian</w:t>
      </w:r>
      <w:proofErr w:type="spellEnd"/>
      <w:r>
        <w:t xml:space="preserve"> ministry of defense, leading to a cascading power failure that disables hospitals in which </w:t>
      </w:r>
      <w:proofErr w:type="spellStart"/>
      <w:r>
        <w:t>Zendian</w:t>
      </w:r>
      <w:proofErr w:type="spellEnd"/>
      <w:r>
        <w:t xml:space="preserve"> patients then die.</w:t>
      </w:r>
    </w:p>
    <w:p w:rsidR="00D40763" w:rsidRDefault="00D40763" w:rsidP="00D40763">
      <w:pPr>
        <w:pStyle w:val="listterm"/>
        <w:numPr>
          <w:ilvl w:val="0"/>
          <w:numId w:val="1"/>
        </w:numPr>
      </w:pPr>
      <w:r>
        <w:rPr>
          <w:rStyle w:val="Emphasis"/>
        </w:rPr>
        <w:t>Category C</w:t>
      </w:r>
      <w:r>
        <w:t>—</w:t>
      </w:r>
      <w:proofErr w:type="gramStart"/>
      <w:r>
        <w:t>An</w:t>
      </w:r>
      <w:proofErr w:type="gramEnd"/>
      <w:r>
        <w:t xml:space="preserve"> innocent party that is granted special protection under the Geneva Convention, such as a hospital, and is then used as a facility from which to launch attacks. For example, the </w:t>
      </w:r>
      <w:proofErr w:type="spellStart"/>
      <w:r>
        <w:t>Zendian</w:t>
      </w:r>
      <w:proofErr w:type="spellEnd"/>
      <w:r>
        <w:t xml:space="preserve"> adversary that places mortars on the roof of a hospital is using Category C innocent parties. Or, </w:t>
      </w:r>
      <w:proofErr w:type="spellStart"/>
      <w:r>
        <w:t>Zendia</w:t>
      </w:r>
      <w:proofErr w:type="spellEnd"/>
      <w:r>
        <w:t xml:space="preserve"> launches a </w:t>
      </w:r>
      <w:proofErr w:type="spellStart"/>
      <w:r>
        <w:t>cyberattack</w:t>
      </w:r>
      <w:proofErr w:type="spellEnd"/>
      <w:r>
        <w:t xml:space="preserve"> on </w:t>
      </w:r>
      <w:proofErr w:type="spellStart"/>
      <w:r>
        <w:t>Ruritania</w:t>
      </w:r>
      <w:proofErr w:type="spellEnd"/>
      <w:r>
        <w:t xml:space="preserve"> using the servers and Internet connections of a </w:t>
      </w:r>
      <w:proofErr w:type="spellStart"/>
      <w:r>
        <w:t>Zendian</w:t>
      </w:r>
      <w:proofErr w:type="spellEnd"/>
      <w:r>
        <w:t xml:space="preserve"> hospital.</w:t>
      </w:r>
    </w:p>
    <w:p w:rsidR="00D40763" w:rsidRDefault="00D40763" w:rsidP="00D40763">
      <w:pPr>
        <w:pStyle w:val="bodytext"/>
      </w:pPr>
      <w:r>
        <w:t xml:space="preserve">Distinguishing between these kinds of innocent parties is important because the categories of parties harmed have different implications for responsibility. </w:t>
      </w:r>
      <w:proofErr w:type="gramStart"/>
      <w:r>
        <w:t>If</w:t>
      </w:r>
      <w:r>
        <w:t>…</w:t>
      </w:r>
      <w:proofErr w:type="gramEnd"/>
    </w:p>
    <w:p w:rsidR="00BF36E7" w:rsidRDefault="00BF36E7"/>
    <w:p w:rsidR="00D40763" w:rsidRPr="00D40763" w:rsidRDefault="00D40763" w:rsidP="00D407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0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Technology, Policy, Law, and Ethics Regarding U.S. Acquisition and Use of </w:t>
      </w:r>
      <w:proofErr w:type="spellStart"/>
      <w:r w:rsidRPr="00D40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Cyberattack</w:t>
      </w:r>
      <w:proofErr w:type="spellEnd"/>
      <w:r w:rsidRPr="00D407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Capabilities</w:t>
      </w:r>
    </w:p>
    <w:p w:rsidR="00D40763" w:rsidRDefault="00D40763"/>
    <w:p w:rsidR="00D40763" w:rsidRDefault="00D40763">
      <w:r>
        <w:rPr>
          <w:rStyle w:val="Strong"/>
        </w:rPr>
        <w:t>Authors</w:t>
      </w:r>
      <w:proofErr w:type="gramStart"/>
      <w:r>
        <w:rPr>
          <w:rStyle w:val="Strong"/>
        </w:rPr>
        <w:t>:</w:t>
      </w:r>
      <w:proofErr w:type="gramEnd"/>
      <w:r>
        <w:br/>
        <w:t>William A. Owens, Kenneth W. Dam, and Herbert S. Lin, editors, Committee on Offensive Information Warfare, National Research Council</w:t>
      </w:r>
    </w:p>
    <w:p w:rsidR="00D40763" w:rsidRDefault="00D40763">
      <w:pPr>
        <w:rPr>
          <w:rStyle w:val="isbn"/>
        </w:rPr>
      </w:pPr>
      <w:r>
        <w:lastRenderedPageBreak/>
        <w:t>PAPERBACK</w:t>
      </w:r>
      <w:r>
        <w:br/>
      </w:r>
      <w:r>
        <w:rPr>
          <w:rStyle w:val="isbn"/>
        </w:rPr>
        <w:t>ISBN-10: 0-309-13850-7</w:t>
      </w:r>
      <w:r>
        <w:br/>
      </w:r>
      <w:r>
        <w:rPr>
          <w:rStyle w:val="isbn"/>
        </w:rPr>
        <w:t>ISBN-13: 978-0-309-13850-5</w:t>
      </w:r>
    </w:p>
    <w:p w:rsidR="00D40763" w:rsidRDefault="00D40763" w:rsidP="00D40763">
      <w:pPr>
        <w:pStyle w:val="NormalWeb"/>
      </w:pPr>
      <w:r>
        <w:rPr>
          <w:rStyle w:val="label"/>
        </w:rPr>
        <w:t>Publication Year</w:t>
      </w:r>
      <w:proofErr w:type="gramStart"/>
      <w:r>
        <w:rPr>
          <w:rStyle w:val="label"/>
        </w:rPr>
        <w:t>:</w:t>
      </w:r>
      <w:r>
        <w:rPr>
          <w:rStyle w:val="year"/>
        </w:rPr>
        <w:t>2009</w:t>
      </w:r>
      <w:proofErr w:type="gramEnd"/>
    </w:p>
    <w:p w:rsidR="00D40763" w:rsidRDefault="00D40763">
      <w:bookmarkStart w:id="0" w:name="_GoBack"/>
      <w:bookmarkEnd w:id="0"/>
    </w:p>
    <w:sectPr w:rsidR="00D4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DD6"/>
    <w:multiLevelType w:val="multilevel"/>
    <w:tmpl w:val="184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63"/>
    <w:rsid w:val="00BF36E7"/>
    <w:rsid w:val="00D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">
    <w:name w:val="ahead"/>
    <w:basedOn w:val="Normal"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763"/>
    <w:rPr>
      <w:b/>
      <w:bCs/>
    </w:rPr>
  </w:style>
  <w:style w:type="paragraph" w:customStyle="1" w:styleId="bodytext">
    <w:name w:val="bodytext"/>
    <w:basedOn w:val="Normal"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term">
    <w:name w:val="listterm"/>
    <w:basedOn w:val="Normal"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07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0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sbn">
    <w:name w:val="isbn"/>
    <w:basedOn w:val="DefaultParagraphFont"/>
    <w:rsid w:val="00D40763"/>
  </w:style>
  <w:style w:type="paragraph" w:styleId="NormalWeb">
    <w:name w:val="Normal (Web)"/>
    <w:basedOn w:val="Normal"/>
    <w:uiPriority w:val="99"/>
    <w:semiHidden/>
    <w:unhideWhenUsed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D40763"/>
  </w:style>
  <w:style w:type="character" w:customStyle="1" w:styleId="year">
    <w:name w:val="year"/>
    <w:basedOn w:val="DefaultParagraphFont"/>
    <w:rsid w:val="00D40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">
    <w:name w:val="ahead"/>
    <w:basedOn w:val="Normal"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763"/>
    <w:rPr>
      <w:b/>
      <w:bCs/>
    </w:rPr>
  </w:style>
  <w:style w:type="paragraph" w:customStyle="1" w:styleId="bodytext">
    <w:name w:val="bodytext"/>
    <w:basedOn w:val="Normal"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term">
    <w:name w:val="listterm"/>
    <w:basedOn w:val="Normal"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07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0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sbn">
    <w:name w:val="isbn"/>
    <w:basedOn w:val="DefaultParagraphFont"/>
    <w:rsid w:val="00D40763"/>
  </w:style>
  <w:style w:type="paragraph" w:styleId="NormalWeb">
    <w:name w:val="Normal (Web)"/>
    <w:basedOn w:val="Normal"/>
    <w:uiPriority w:val="99"/>
    <w:semiHidden/>
    <w:unhideWhenUsed/>
    <w:rsid w:val="00D4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D40763"/>
  </w:style>
  <w:style w:type="character" w:customStyle="1" w:styleId="year">
    <w:name w:val="year"/>
    <w:basedOn w:val="DefaultParagraphFont"/>
    <w:rsid w:val="00D4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libtest</dc:creator>
  <cp:lastModifiedBy>libtest</cp:lastModifiedBy>
  <cp:revision>1</cp:revision>
  <dcterms:created xsi:type="dcterms:W3CDTF">2012-01-30T20:07:00Z</dcterms:created>
  <dcterms:modified xsi:type="dcterms:W3CDTF">2012-01-30T20:10:00Z</dcterms:modified>
</cp:coreProperties>
</file>