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B405" w14:textId="5C20F3F1" w:rsidR="00591D6D" w:rsidRDefault="00591D6D" w:rsidP="00591D6D">
      <w:pPr>
        <w:pStyle w:val="Heading1"/>
      </w:pPr>
      <w:proofErr w:type="spellStart"/>
      <w:r w:rsidRPr="00591D6D">
        <w:t>TrelliSense</w:t>
      </w:r>
      <w:proofErr w:type="spellEnd"/>
    </w:p>
    <w:p w14:paraId="6CEA7E00" w14:textId="77777777" w:rsidR="00591D6D" w:rsidRDefault="00591D6D" w:rsidP="00591D6D"/>
    <w:p w14:paraId="1F88E952" w14:textId="40E00346" w:rsidR="00591D6D" w:rsidRPr="00591D6D" w:rsidRDefault="00591D6D" w:rsidP="00591D6D">
      <w:proofErr w:type="spellStart"/>
      <w:r w:rsidRPr="00591D6D">
        <w:t>TrelliSense</w:t>
      </w:r>
      <w:proofErr w:type="spellEnd"/>
      <w:r w:rsidRPr="00591D6D">
        <w:t xml:space="preserve"> is an emerging leader in the "Methane Intelligence" sector, specifically focusing on providing high-fidelity, continuous monitoring solutions for industries with high greenhouse gas footprints. Based in Superior (near Boulder), Colorado, the company has positioned itself as a "hard-tech" innovator backed by prominent climate-tech investors like </w:t>
      </w:r>
      <w:r w:rsidRPr="00591D6D">
        <w:rPr>
          <w:b/>
          <w:bCs/>
        </w:rPr>
        <w:t>SOSV (HAX)</w:t>
      </w:r>
      <w:r w:rsidRPr="00591D6D">
        <w:t xml:space="preserve"> and </w:t>
      </w:r>
      <w:r w:rsidRPr="00591D6D">
        <w:rPr>
          <w:b/>
          <w:bCs/>
        </w:rPr>
        <w:t>Clean Energy Venture Group</w:t>
      </w:r>
      <w:r w:rsidRPr="00591D6D">
        <w:t>.</w:t>
      </w:r>
    </w:p>
    <w:p w14:paraId="626BC421" w14:textId="77777777" w:rsidR="00591D6D" w:rsidRPr="00591D6D" w:rsidRDefault="00591D6D" w:rsidP="00591D6D">
      <w:r w:rsidRPr="00591D6D">
        <w:pict w14:anchorId="679A36C1">
          <v:rect id="_x0000_i1049" style="width:0;height:1.5pt" o:hralign="center" o:hrstd="t" o:hrnoshade="t" o:hr="t" fillcolor="gray" stroked="f"/>
        </w:pict>
      </w:r>
    </w:p>
    <w:p w14:paraId="5B5021EB" w14:textId="77777777" w:rsidR="00591D6D" w:rsidRPr="00591D6D" w:rsidRDefault="00591D6D" w:rsidP="00591D6D">
      <w:pPr>
        <w:rPr>
          <w:b/>
          <w:bCs/>
        </w:rPr>
      </w:pPr>
      <w:r w:rsidRPr="00591D6D">
        <w:rPr>
          <w:b/>
          <w:bCs/>
        </w:rPr>
        <w:t>## Leadership Summary</w:t>
      </w:r>
    </w:p>
    <w:p w14:paraId="2C321ED9" w14:textId="77777777" w:rsidR="00591D6D" w:rsidRPr="00591D6D" w:rsidRDefault="00591D6D" w:rsidP="00591D6D">
      <w:r w:rsidRPr="00591D6D">
        <w:t xml:space="preserve">The leadership at </w:t>
      </w:r>
      <w:proofErr w:type="spellStart"/>
      <w:r w:rsidRPr="00591D6D">
        <w:t>TrelliSense</w:t>
      </w:r>
      <w:proofErr w:type="spellEnd"/>
      <w:r w:rsidRPr="00591D6D">
        <w:t xml:space="preserve"> combines deep technical expertise in laser spectroscopy with seasoned executive management from the energy and tech sectors.</w:t>
      </w:r>
    </w:p>
    <w:p w14:paraId="19D62295" w14:textId="77777777" w:rsidR="00591D6D" w:rsidRPr="00591D6D" w:rsidRDefault="00591D6D" w:rsidP="00591D6D">
      <w:pPr>
        <w:numPr>
          <w:ilvl w:val="0"/>
          <w:numId w:val="5"/>
        </w:numPr>
      </w:pPr>
      <w:r w:rsidRPr="00591D6D">
        <w:rPr>
          <w:b/>
          <w:bCs/>
        </w:rPr>
        <w:t>Ben Silton (Chief Executive Officer):</w:t>
      </w:r>
      <w:r w:rsidRPr="00591D6D">
        <w:t xml:space="preserve"> Silton leads the company’s strategic growth and commercialization efforts. He focuses on scaling </w:t>
      </w:r>
      <w:proofErr w:type="spellStart"/>
      <w:r w:rsidRPr="00591D6D">
        <w:t>TrelliSense’s</w:t>
      </w:r>
      <w:proofErr w:type="spellEnd"/>
      <w:r w:rsidRPr="00591D6D">
        <w:t xml:space="preserve"> market presence and ensuring the technology aligns with the economic needs of industrial operators.</w:t>
      </w:r>
    </w:p>
    <w:p w14:paraId="46F96700" w14:textId="77777777" w:rsidR="00591D6D" w:rsidRPr="00591D6D" w:rsidRDefault="00591D6D" w:rsidP="00591D6D">
      <w:pPr>
        <w:numPr>
          <w:ilvl w:val="0"/>
          <w:numId w:val="5"/>
        </w:numPr>
      </w:pPr>
      <w:r w:rsidRPr="00591D6D">
        <w:rPr>
          <w:b/>
          <w:bCs/>
        </w:rPr>
        <w:t>Dr. Andy Sappey (Chief Technology Officer &amp; Co-Founder):</w:t>
      </w:r>
      <w:r w:rsidRPr="00591D6D">
        <w:t xml:space="preserve"> A veteran in the field of advanced spectroscopy, Dr. </w:t>
      </w:r>
      <w:proofErr w:type="spellStart"/>
      <w:r w:rsidRPr="00591D6D">
        <w:t>Sappey</w:t>
      </w:r>
      <w:proofErr w:type="spellEnd"/>
      <w:r w:rsidRPr="00591D6D">
        <w:t xml:space="preserve"> is the primary architect behind the company’s sensor technology. His background involves translating complex optical physics into rugged, field-ready hardware.</w:t>
      </w:r>
    </w:p>
    <w:p w14:paraId="68F13FAB" w14:textId="77777777" w:rsidR="00591D6D" w:rsidRPr="00591D6D" w:rsidRDefault="00591D6D" w:rsidP="00591D6D">
      <w:pPr>
        <w:numPr>
          <w:ilvl w:val="0"/>
          <w:numId w:val="5"/>
        </w:numPr>
      </w:pPr>
      <w:r w:rsidRPr="00591D6D">
        <w:rPr>
          <w:b/>
          <w:bCs/>
        </w:rPr>
        <w:t>Alex Ballasiotes (Co-Founder &amp; Chief Marketing Officer):</w:t>
      </w:r>
      <w:r w:rsidRPr="00591D6D">
        <w:t xml:space="preserve"> </w:t>
      </w:r>
      <w:proofErr w:type="spellStart"/>
      <w:r w:rsidRPr="00591D6D">
        <w:t>Ballasiotes</w:t>
      </w:r>
      <w:proofErr w:type="spellEnd"/>
      <w:r w:rsidRPr="00591D6D">
        <w:t xml:space="preserve"> oversees the brand's positioning and customer engagement, focusing on the "Practical Methane Intelligence" messaging that differentiates </w:t>
      </w:r>
      <w:proofErr w:type="spellStart"/>
      <w:r w:rsidRPr="00591D6D">
        <w:t>TrelliSense</w:t>
      </w:r>
      <w:proofErr w:type="spellEnd"/>
      <w:r w:rsidRPr="00591D6D">
        <w:t xml:space="preserve"> from more expensive or less frequent monitoring alternatives.</w:t>
      </w:r>
    </w:p>
    <w:p w14:paraId="0A2466B4" w14:textId="77777777" w:rsidR="00591D6D" w:rsidRPr="00591D6D" w:rsidRDefault="00591D6D" w:rsidP="00591D6D">
      <w:r w:rsidRPr="00591D6D">
        <w:pict w14:anchorId="22336D8C">
          <v:rect id="_x0000_i1050" style="width:0;height:1.5pt" o:hralign="center" o:hrstd="t" o:hrnoshade="t" o:hr="t" fillcolor="gray" stroked="f"/>
        </w:pict>
      </w:r>
    </w:p>
    <w:p w14:paraId="3184CA3A" w14:textId="77777777" w:rsidR="00591D6D" w:rsidRPr="00591D6D" w:rsidRDefault="00591D6D" w:rsidP="00591D6D">
      <w:pPr>
        <w:rPr>
          <w:b/>
          <w:bCs/>
        </w:rPr>
      </w:pPr>
      <w:r w:rsidRPr="00591D6D">
        <w:rPr>
          <w:b/>
          <w:bCs/>
        </w:rPr>
        <w:t>## Business Plan &amp; Core Model</w:t>
      </w:r>
    </w:p>
    <w:p w14:paraId="4E4EEDCF" w14:textId="77777777" w:rsidR="00591D6D" w:rsidRPr="00591D6D" w:rsidRDefault="00591D6D" w:rsidP="00591D6D">
      <w:proofErr w:type="spellStart"/>
      <w:r w:rsidRPr="00591D6D">
        <w:t>TrelliSense’s</w:t>
      </w:r>
      <w:proofErr w:type="spellEnd"/>
      <w:r w:rsidRPr="00591D6D">
        <w:t xml:space="preserve"> business plan is built on the philosophy that </w:t>
      </w:r>
      <w:r w:rsidRPr="00591D6D">
        <w:rPr>
          <w:b/>
          <w:bCs/>
        </w:rPr>
        <w:t>"no operator should have to choose between good data and good economics."</w:t>
      </w:r>
      <w:r w:rsidRPr="00591D6D">
        <w:t xml:space="preserve"> Their strategy moves away from expensive "snapshot" audits (like aerial flyovers) toward continuous, site-wide visibility.</w:t>
      </w:r>
    </w:p>
    <w:p w14:paraId="4505F6C4" w14:textId="77777777" w:rsidR="00591D6D" w:rsidRPr="00591D6D" w:rsidRDefault="00591D6D" w:rsidP="00591D6D">
      <w:pPr>
        <w:rPr>
          <w:b/>
          <w:bCs/>
        </w:rPr>
      </w:pPr>
      <w:r w:rsidRPr="00591D6D">
        <w:rPr>
          <w:b/>
          <w:bCs/>
        </w:rPr>
        <w:t>### 1. Technology Platform</w:t>
      </w:r>
    </w:p>
    <w:p w14:paraId="10D88B82" w14:textId="77777777" w:rsidR="00591D6D" w:rsidRPr="00591D6D" w:rsidRDefault="00591D6D" w:rsidP="00591D6D">
      <w:r w:rsidRPr="00591D6D">
        <w:t xml:space="preserve">The core product is a </w:t>
      </w:r>
      <w:r w:rsidRPr="00591D6D">
        <w:rPr>
          <w:b/>
          <w:bCs/>
        </w:rPr>
        <w:t>laser-based, open-path spectroscopic sensor array</w:t>
      </w:r>
      <w:r w:rsidRPr="00591D6D">
        <w:t xml:space="preserve">. Unlike "point sensors" that only detect gas in their immediate vicinity, </w:t>
      </w:r>
      <w:proofErr w:type="spellStart"/>
      <w:r w:rsidRPr="00591D6D">
        <w:t>TrelliSense’s</w:t>
      </w:r>
      <w:proofErr w:type="spellEnd"/>
      <w:r w:rsidRPr="00591D6D">
        <w:t xml:space="preserve"> lasers can span up to </w:t>
      </w:r>
      <w:r w:rsidRPr="00591D6D">
        <w:rPr>
          <w:b/>
          <w:bCs/>
        </w:rPr>
        <w:t>400 meters</w:t>
      </w:r>
      <w:r w:rsidRPr="00591D6D">
        <w:t>, creating a mesh that monitors entire facilities.</w:t>
      </w:r>
    </w:p>
    <w:p w14:paraId="5E6CA695" w14:textId="77777777" w:rsidR="00591D6D" w:rsidRPr="00591D6D" w:rsidRDefault="00591D6D" w:rsidP="00591D6D">
      <w:pPr>
        <w:rPr>
          <w:b/>
          <w:bCs/>
        </w:rPr>
      </w:pPr>
      <w:r w:rsidRPr="00591D6D">
        <w:rPr>
          <w:b/>
          <w:bCs/>
        </w:rPr>
        <w:t>### 2. Revenue &amp; Delivery Model</w:t>
      </w:r>
    </w:p>
    <w:p w14:paraId="093F905A" w14:textId="77777777" w:rsidR="00591D6D" w:rsidRPr="00591D6D" w:rsidRDefault="00591D6D" w:rsidP="00591D6D">
      <w:pPr>
        <w:numPr>
          <w:ilvl w:val="0"/>
          <w:numId w:val="6"/>
        </w:numPr>
      </w:pPr>
      <w:r w:rsidRPr="00591D6D">
        <w:rPr>
          <w:b/>
          <w:bCs/>
        </w:rPr>
        <w:lastRenderedPageBreak/>
        <w:t>Subscription Pricing:</w:t>
      </w:r>
      <w:r w:rsidRPr="00591D6D">
        <w:t xml:space="preserve"> They employ a "Hardware-as-a-Service" model. This eliminates high upfront capital expenditure (</w:t>
      </w:r>
      <w:proofErr w:type="spellStart"/>
      <w:r w:rsidRPr="00591D6D">
        <w:t>CapEx</w:t>
      </w:r>
      <w:proofErr w:type="spellEnd"/>
      <w:r w:rsidRPr="00591D6D">
        <w:t>) for companies, making it easier to scale from a single pilot site to an entire portfolio.</w:t>
      </w:r>
    </w:p>
    <w:p w14:paraId="66918796" w14:textId="77777777" w:rsidR="00591D6D" w:rsidRPr="00591D6D" w:rsidRDefault="00591D6D" w:rsidP="00591D6D">
      <w:pPr>
        <w:numPr>
          <w:ilvl w:val="0"/>
          <w:numId w:val="6"/>
        </w:numPr>
      </w:pPr>
      <w:r w:rsidRPr="00591D6D">
        <w:rPr>
          <w:b/>
          <w:bCs/>
        </w:rPr>
        <w:t>Actionable Data (The 4-Step Loop):</w:t>
      </w:r>
      <w:r w:rsidRPr="00591D6D">
        <w:t xml:space="preserve"> The platform is designed to </w:t>
      </w:r>
      <w:r w:rsidRPr="00591D6D">
        <w:rPr>
          <w:b/>
          <w:bCs/>
        </w:rPr>
        <w:t>Detect</w:t>
      </w:r>
      <w:r w:rsidRPr="00591D6D">
        <w:t xml:space="preserve"> leaks in real-time, </w:t>
      </w:r>
      <w:r w:rsidRPr="00591D6D">
        <w:rPr>
          <w:b/>
          <w:bCs/>
        </w:rPr>
        <w:t>Size</w:t>
      </w:r>
      <w:r w:rsidRPr="00591D6D">
        <w:t xml:space="preserve"> them (small vs. large), </w:t>
      </w:r>
      <w:r w:rsidRPr="00591D6D">
        <w:rPr>
          <w:b/>
          <w:bCs/>
        </w:rPr>
        <w:t>Direct</w:t>
      </w:r>
      <w:r w:rsidRPr="00591D6D">
        <w:t xml:space="preserve"> field crews to the exact location, and </w:t>
      </w:r>
      <w:proofErr w:type="gramStart"/>
      <w:r w:rsidRPr="00591D6D">
        <w:rPr>
          <w:b/>
          <w:bCs/>
        </w:rPr>
        <w:t>Verify</w:t>
      </w:r>
      <w:proofErr w:type="gramEnd"/>
      <w:r w:rsidRPr="00591D6D">
        <w:t xml:space="preserve"> the fix for regulatory reporting.</w:t>
      </w:r>
    </w:p>
    <w:p w14:paraId="780B7CDA" w14:textId="77777777" w:rsidR="00591D6D" w:rsidRPr="00591D6D" w:rsidRDefault="00591D6D" w:rsidP="00591D6D">
      <w:r w:rsidRPr="00591D6D">
        <w:pict w14:anchorId="29FE48C3">
          <v:rect id="_x0000_i1051" style="width:0;height:1.5pt" o:hralign="center" o:hrstd="t" o:hrnoshade="t" o:hr="t" fillcolor="gray" stroked="f"/>
        </w:pict>
      </w:r>
    </w:p>
    <w:p w14:paraId="6BC19E98" w14:textId="77777777" w:rsidR="00591D6D" w:rsidRPr="00591D6D" w:rsidRDefault="00591D6D" w:rsidP="00591D6D">
      <w:pPr>
        <w:rPr>
          <w:b/>
          <w:bCs/>
        </w:rPr>
      </w:pPr>
      <w:r w:rsidRPr="00591D6D">
        <w:rPr>
          <w:b/>
          <w:bCs/>
        </w:rPr>
        <w:t>## Strategic Interests &amp; Focus Areas</w:t>
      </w:r>
    </w:p>
    <w:p w14:paraId="7DEE2088" w14:textId="77777777" w:rsidR="00591D6D" w:rsidRPr="00591D6D" w:rsidRDefault="00591D6D" w:rsidP="00591D6D">
      <w:proofErr w:type="spellStart"/>
      <w:r w:rsidRPr="00591D6D">
        <w:t>TrelliSense</w:t>
      </w:r>
      <w:proofErr w:type="spellEnd"/>
      <w:r w:rsidRPr="00591D6D">
        <w:t xml:space="preserve"> is strategically positioned at the intersection of environmental compliance and operational efficiency. Their primary interests include:</w:t>
      </w:r>
    </w:p>
    <w:p w14:paraId="3362F03A" w14:textId="77777777" w:rsidR="00591D6D" w:rsidRPr="00591D6D" w:rsidRDefault="00591D6D" w:rsidP="00591D6D">
      <w:pPr>
        <w:numPr>
          <w:ilvl w:val="0"/>
          <w:numId w:val="7"/>
        </w:numPr>
      </w:pPr>
      <w:r w:rsidRPr="00591D6D">
        <w:rPr>
          <w:b/>
          <w:bCs/>
        </w:rPr>
        <w:t>Oil &amp; Gas Compliance:</w:t>
      </w:r>
      <w:r w:rsidRPr="00591D6D">
        <w:t xml:space="preserve"> Helping operators meet evolving EPA standards and </w:t>
      </w:r>
      <w:r w:rsidRPr="00591D6D">
        <w:rPr>
          <w:b/>
          <w:bCs/>
        </w:rPr>
        <w:t>OGMP 2.0</w:t>
      </w:r>
      <w:r w:rsidRPr="00591D6D">
        <w:t xml:space="preserve"> frameworks. By providing "MRV-ready" (Monitoring, Reporting, and Verification) data, they help companies avoid financial penalties and improve investor-grade ESG reporting.</w:t>
      </w:r>
    </w:p>
    <w:p w14:paraId="75A6AD6B" w14:textId="77777777" w:rsidR="00591D6D" w:rsidRPr="00591D6D" w:rsidRDefault="00591D6D" w:rsidP="00591D6D">
      <w:pPr>
        <w:numPr>
          <w:ilvl w:val="0"/>
          <w:numId w:val="7"/>
        </w:numPr>
      </w:pPr>
      <w:r w:rsidRPr="00591D6D">
        <w:rPr>
          <w:b/>
          <w:bCs/>
        </w:rPr>
        <w:t>Landfill Management:</w:t>
      </w:r>
      <w:r w:rsidRPr="00591D6D">
        <w:t xml:space="preserve"> Monitoring "working faces" and gas collection systems to minimize odors and maximize gas recovery for revenue.</w:t>
      </w:r>
    </w:p>
    <w:p w14:paraId="1657E599" w14:textId="77777777" w:rsidR="00591D6D" w:rsidRPr="00591D6D" w:rsidRDefault="00591D6D" w:rsidP="00591D6D">
      <w:pPr>
        <w:numPr>
          <w:ilvl w:val="0"/>
          <w:numId w:val="7"/>
        </w:numPr>
      </w:pPr>
      <w:r w:rsidRPr="00591D6D">
        <w:rPr>
          <w:b/>
          <w:bCs/>
        </w:rPr>
        <w:t>Agricultural Abatement:</w:t>
      </w:r>
      <w:r w:rsidRPr="00591D6D">
        <w:t xml:space="preserve"> Providing the data necessary for dairies and feedlots to participate in </w:t>
      </w:r>
      <w:r w:rsidRPr="00591D6D">
        <w:rPr>
          <w:b/>
          <w:bCs/>
        </w:rPr>
        <w:t>carbon credit markets</w:t>
      </w:r>
      <w:r w:rsidRPr="00591D6D">
        <w:t xml:space="preserve"> by verifying methane reduction from digesters and lagoons.</w:t>
      </w:r>
    </w:p>
    <w:p w14:paraId="450FDEA5" w14:textId="77777777" w:rsidR="00591D6D" w:rsidRPr="00591D6D" w:rsidRDefault="00591D6D" w:rsidP="00591D6D">
      <w:pPr>
        <w:numPr>
          <w:ilvl w:val="0"/>
          <w:numId w:val="7"/>
        </w:numPr>
      </w:pPr>
      <w:r w:rsidRPr="00591D6D">
        <w:rPr>
          <w:b/>
          <w:bCs/>
        </w:rPr>
        <w:t>Market Positioning:</w:t>
      </w:r>
      <w:r w:rsidRPr="00591D6D">
        <w:t xml:space="preserve"> </w:t>
      </w:r>
      <w:proofErr w:type="spellStart"/>
      <w:r w:rsidRPr="00591D6D">
        <w:t>TrelliSense</w:t>
      </w:r>
      <w:proofErr w:type="spellEnd"/>
      <w:r w:rsidRPr="00591D6D">
        <w:t xml:space="preserve"> takes a vocal stance on market-driven methane reduction. They advocate for continuous monitoring </w:t>
      </w:r>
      <w:proofErr w:type="gramStart"/>
      <w:r w:rsidRPr="00591D6D">
        <w:t>as a way to</w:t>
      </w:r>
      <w:proofErr w:type="gramEnd"/>
      <w:r w:rsidRPr="00591D6D">
        <w:t xml:space="preserve"> turn methane from an invisible liability into a manageable KPI, recently partnering with natural gas operators in the </w:t>
      </w:r>
      <w:r w:rsidRPr="00591D6D">
        <w:rPr>
          <w:b/>
          <w:bCs/>
        </w:rPr>
        <w:t>San Juan Basin</w:t>
      </w:r>
      <w:r w:rsidRPr="00591D6D">
        <w:t xml:space="preserve"> through Colorado state grants.</w:t>
      </w:r>
    </w:p>
    <w:p w14:paraId="0CDD4566" w14:textId="77777777" w:rsidR="00591D6D" w:rsidRPr="00591D6D" w:rsidRDefault="00591D6D" w:rsidP="00591D6D">
      <w:r w:rsidRPr="00591D6D">
        <w:pict w14:anchorId="1B3A1D76">
          <v:rect id="_x0000_i1052" style="width:0;height:1.5pt" o:hralign="center" o:hrstd="t" o:hrnoshade="t" o:hr="t" fillcolor="gray" stroked="f"/>
        </w:pict>
      </w:r>
    </w:p>
    <w:p w14:paraId="7ED50E11" w14:textId="77777777" w:rsidR="00767065" w:rsidRPr="00591D6D" w:rsidRDefault="00767065" w:rsidP="00591D6D"/>
    <w:sectPr w:rsidR="00767065" w:rsidRPr="00591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3DB8"/>
    <w:multiLevelType w:val="multilevel"/>
    <w:tmpl w:val="D942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D35E6"/>
    <w:multiLevelType w:val="multilevel"/>
    <w:tmpl w:val="ED3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67D26"/>
    <w:multiLevelType w:val="multilevel"/>
    <w:tmpl w:val="DEE6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A7FAE"/>
    <w:multiLevelType w:val="multilevel"/>
    <w:tmpl w:val="F898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7372F"/>
    <w:multiLevelType w:val="multilevel"/>
    <w:tmpl w:val="AD4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11828"/>
    <w:multiLevelType w:val="multilevel"/>
    <w:tmpl w:val="F0FC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832AE"/>
    <w:multiLevelType w:val="multilevel"/>
    <w:tmpl w:val="1B0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37370">
    <w:abstractNumId w:val="6"/>
  </w:num>
  <w:num w:numId="2" w16cid:durableId="235477570">
    <w:abstractNumId w:val="0"/>
  </w:num>
  <w:num w:numId="3" w16cid:durableId="578491156">
    <w:abstractNumId w:val="3"/>
  </w:num>
  <w:num w:numId="4" w16cid:durableId="704792090">
    <w:abstractNumId w:val="2"/>
  </w:num>
  <w:num w:numId="5" w16cid:durableId="747531463">
    <w:abstractNumId w:val="4"/>
  </w:num>
  <w:num w:numId="6" w16cid:durableId="904682339">
    <w:abstractNumId w:val="5"/>
  </w:num>
  <w:num w:numId="7" w16cid:durableId="29822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12B3"/>
    <w:rsid w:val="000B43E1"/>
    <w:rsid w:val="001C1FBE"/>
    <w:rsid w:val="001D7D14"/>
    <w:rsid w:val="00591D6D"/>
    <w:rsid w:val="00767065"/>
    <w:rsid w:val="008912B3"/>
    <w:rsid w:val="008B0190"/>
    <w:rsid w:val="00B72957"/>
    <w:rsid w:val="00CA2CDB"/>
    <w:rsid w:val="00E1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97909"/>
  <w15:chartTrackingRefBased/>
  <w15:docId w15:val="{C8A541B1-B421-4269-8F08-213D783C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est"/>
    <w:basedOn w:val="TableColumns2"/>
    <w:uiPriority w:val="39"/>
    <w:rsid w:val="00B72957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 w:val="0"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B7295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9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477</Words>
  <Characters>2993</Characters>
  <Application>Microsoft Office Word</Application>
  <DocSecurity>0</DocSecurity>
  <Lines>55</Lines>
  <Paragraphs>22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Bell</dc:creator>
  <cp:keywords/>
  <dc:description/>
  <cp:lastModifiedBy>Ryan Bell</cp:lastModifiedBy>
  <cp:revision>3</cp:revision>
  <dcterms:created xsi:type="dcterms:W3CDTF">2026-03-12T16:56:00Z</dcterms:created>
  <dcterms:modified xsi:type="dcterms:W3CDTF">2026-03-12T17:01:00Z</dcterms:modified>
</cp:coreProperties>
</file>