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493" w:rsidRDefault="00860493" w:rsidP="00860493">
      <w:pPr>
        <w:pStyle w:val="small-heading"/>
        <w:rPr>
          <w:rFonts w:ascii="Arial" w:hAnsi="Arial" w:cs="Arial"/>
          <w:color w:val="123654"/>
          <w:sz w:val="27"/>
          <w:szCs w:val="27"/>
        </w:rPr>
      </w:pPr>
      <w:r>
        <w:rPr>
          <w:rFonts w:ascii="Arial" w:hAnsi="Arial" w:cs="Arial"/>
          <w:b/>
          <w:bCs/>
          <w:color w:val="123654"/>
          <w:sz w:val="27"/>
          <w:szCs w:val="27"/>
        </w:rPr>
        <w:t>Attribute Information:</w:t>
      </w:r>
    </w:p>
    <w:p w:rsidR="0007155C" w:rsidRPr="00860493" w:rsidRDefault="00860493" w:rsidP="00860493">
      <w:pPr>
        <w:pStyle w:val="normal0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>1) ID number</w:t>
      </w:r>
      <w:r>
        <w:rPr>
          <w:rFonts w:ascii="Arial" w:hAnsi="Arial" w:cs="Arial"/>
          <w:color w:val="123654"/>
          <w:sz w:val="20"/>
          <w:szCs w:val="20"/>
        </w:rPr>
        <w:br/>
        <w:t>2) Diagnosis (M = malignant, B = benign)</w:t>
      </w:r>
      <w:r>
        <w:rPr>
          <w:rFonts w:ascii="Arial" w:hAnsi="Arial" w:cs="Arial"/>
          <w:color w:val="123654"/>
          <w:sz w:val="20"/>
          <w:szCs w:val="20"/>
        </w:rPr>
        <w:br/>
        <w:t>3-32)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t>32</w:t>
      </w:r>
      <w:r>
        <w:rPr>
          <w:rFonts w:ascii="Arial" w:hAnsi="Arial" w:cs="Arial"/>
          <w:color w:val="123654"/>
          <w:sz w:val="20"/>
          <w:szCs w:val="20"/>
        </w:rPr>
        <w:t xml:space="preserve"> real-valued features are computed for each cell nucleus</w:t>
      </w:r>
      <w:r>
        <w:rPr>
          <w:rFonts w:ascii="Arial" w:hAnsi="Arial" w:cs="Arial"/>
          <w:color w:val="123654"/>
          <w:sz w:val="20"/>
          <w:szCs w:val="20"/>
        </w:rPr>
        <w:t xml:space="preserve"> (here are first 10)</w:t>
      </w:r>
      <w:r>
        <w:rPr>
          <w:rFonts w:ascii="Arial" w:hAnsi="Arial" w:cs="Arial"/>
          <w:color w:val="123654"/>
          <w:sz w:val="20"/>
          <w:szCs w:val="20"/>
        </w:rPr>
        <w:t>: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  <w:t>a) radius (mean of distances from center to points on the perimeter)</w:t>
      </w:r>
      <w:r>
        <w:rPr>
          <w:rFonts w:ascii="Arial" w:hAnsi="Arial" w:cs="Arial"/>
          <w:color w:val="123654"/>
          <w:sz w:val="20"/>
          <w:szCs w:val="20"/>
        </w:rPr>
        <w:br/>
        <w:t>b) texture (standard deviation of gray-scale values)</w:t>
      </w:r>
      <w:r>
        <w:rPr>
          <w:rFonts w:ascii="Arial" w:hAnsi="Arial" w:cs="Arial"/>
          <w:color w:val="123654"/>
          <w:sz w:val="20"/>
          <w:szCs w:val="20"/>
        </w:rPr>
        <w:br/>
        <w:t>c) perimeter</w:t>
      </w:r>
      <w:r>
        <w:rPr>
          <w:rFonts w:ascii="Arial" w:hAnsi="Arial" w:cs="Arial"/>
          <w:color w:val="123654"/>
          <w:sz w:val="20"/>
          <w:szCs w:val="20"/>
        </w:rPr>
        <w:br/>
        <w:t>d) area</w:t>
      </w:r>
      <w:r>
        <w:rPr>
          <w:rFonts w:ascii="Arial" w:hAnsi="Arial" w:cs="Arial"/>
          <w:color w:val="123654"/>
          <w:sz w:val="20"/>
          <w:szCs w:val="20"/>
        </w:rPr>
        <w:br/>
        <w:t>e) smoothness (local variation in radius lengths)</w:t>
      </w:r>
      <w:r>
        <w:rPr>
          <w:rFonts w:ascii="Arial" w:hAnsi="Arial" w:cs="Arial"/>
          <w:color w:val="123654"/>
          <w:sz w:val="20"/>
          <w:szCs w:val="20"/>
        </w:rPr>
        <w:br/>
        <w:t>f) compactness (perimeter^2 / area - 1.0)</w:t>
      </w:r>
      <w:r>
        <w:rPr>
          <w:rFonts w:ascii="Arial" w:hAnsi="Arial" w:cs="Arial"/>
          <w:color w:val="123654"/>
          <w:sz w:val="20"/>
          <w:szCs w:val="20"/>
        </w:rPr>
        <w:br/>
        <w:t>g) concavity (severity of concave portions of the contour)</w:t>
      </w:r>
      <w:r>
        <w:rPr>
          <w:rFonts w:ascii="Arial" w:hAnsi="Arial" w:cs="Arial"/>
          <w:color w:val="123654"/>
          <w:sz w:val="20"/>
          <w:szCs w:val="20"/>
        </w:rPr>
        <w:br/>
        <w:t>h) concave points (number of concave portions of the contour)</w:t>
      </w:r>
      <w:r>
        <w:rPr>
          <w:rFonts w:ascii="Arial" w:hAnsi="Arial" w:cs="Arial"/>
          <w:color w:val="123654"/>
          <w:sz w:val="20"/>
          <w:szCs w:val="20"/>
        </w:rPr>
        <w:br/>
      </w:r>
      <w:proofErr w:type="spellStart"/>
      <w:r>
        <w:rPr>
          <w:rFonts w:ascii="Arial" w:hAnsi="Arial" w:cs="Arial"/>
          <w:color w:val="123654"/>
          <w:sz w:val="20"/>
          <w:szCs w:val="20"/>
        </w:rPr>
        <w:t>i</w:t>
      </w:r>
      <w:proofErr w:type="spellEnd"/>
      <w:r>
        <w:rPr>
          <w:rFonts w:ascii="Arial" w:hAnsi="Arial" w:cs="Arial"/>
          <w:color w:val="123654"/>
          <w:sz w:val="20"/>
          <w:szCs w:val="20"/>
        </w:rPr>
        <w:t>) symmetry</w:t>
      </w:r>
      <w:r>
        <w:rPr>
          <w:rFonts w:ascii="Arial" w:hAnsi="Arial" w:cs="Arial"/>
          <w:color w:val="123654"/>
          <w:sz w:val="20"/>
          <w:szCs w:val="20"/>
        </w:rPr>
        <w:br/>
        <w:t>j) fractal dimension ("coastline approximation" - 1)</w:t>
      </w:r>
      <w:bookmarkStart w:id="0" w:name="_GoBack"/>
      <w:bookmarkEnd w:id="0"/>
    </w:p>
    <w:sectPr w:rsidR="0007155C" w:rsidRPr="00860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55C"/>
    <w:rsid w:val="0007155C"/>
    <w:rsid w:val="002A237E"/>
    <w:rsid w:val="0086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D75B2"/>
  <w15:chartTrackingRefBased/>
  <w15:docId w15:val="{79F53D93-C63F-4EAA-8F50-1C485CE95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mall-heading">
    <w:name w:val="small-heading"/>
    <w:basedOn w:val="Normal"/>
    <w:rsid w:val="00860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0">
    <w:name w:val="normal"/>
    <w:basedOn w:val="Normal"/>
    <w:rsid w:val="00860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8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 Yaacov</dc:creator>
  <cp:keywords/>
  <dc:description/>
  <cp:lastModifiedBy>Adar Yaacov</cp:lastModifiedBy>
  <cp:revision>1</cp:revision>
  <dcterms:created xsi:type="dcterms:W3CDTF">2020-11-11T12:47:00Z</dcterms:created>
  <dcterms:modified xsi:type="dcterms:W3CDTF">2020-11-11T12:59:00Z</dcterms:modified>
</cp:coreProperties>
</file>