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3542"/>
        <w:tblLayout w:type="fixed"/>
        <w:tblLook w:firstRow="1" w:lastRow="1" w:firstColumn="0" w:lastColumn="0" w:noHBand="0" w:noVBand="0" w:val="0020"/>
      </w:tblPr>
      <w:tblGrid>
        <w:gridCol w:w="297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Experts vs government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2.504***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(0.049)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Confidence in Parliament</w:t>
            </w:r>
          </w:p>
        </w:tc>
        <w:tc>
          <w:tcPr/>
          <w:p>
            <w:pPr>
              <w:pStyle w:val="Compact"/>
            </w:pPr>
            <w:r>
              <w:t xml:space="preserve">-0.006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(0.018)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Num.Obs.</w:t>
            </w:r>
          </w:p>
        </w:tc>
        <w:tc>
          <w:tcPr/>
          <w:p>
            <w:pPr>
              <w:pStyle w:val="Compact"/>
            </w:pPr>
            <w:r>
              <w:t xml:space="preserve">4018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 Adj.</w:t>
            </w:r>
          </w:p>
        </w:tc>
        <w:tc>
          <w:tcPr/>
          <w:p>
            <w:pPr>
              <w:pStyle w:val="Compact"/>
            </w:pPr>
            <w:r>
              <w:t xml:space="preserve">-0.000</w:t>
            </w:r>
          </w:p>
        </w:tc>
      </w:tr>
      <w:tr>
        <w:tc>
          <w:tcPr>
            <w:gridSpan w:val="2"/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 &lt; 0.1, * p &lt; 0.05, ** p &lt; 0.01, *** p &lt;</w:t>
            </w:r>
            <w:r>
              <w:t xml:space="preserve"> </w:t>
            </w:r>
            <w:r>
              <w:t xml:space="preserve">0.001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2026-09-21T15:45:01Z</dcterms:created>
  <dcterms:modified xsi:type="dcterms:W3CDTF">2026-09-21T15:45:01Z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