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542"/>
        <w:tblLayout w:type="fixed"/>
        <w:tblLook w:firstRow="1" w:lastRow="1" w:firstColumn="0" w:lastColumn="0" w:noHBand="0" w:noVBand="0" w:val="0020"/>
      </w:tblPr>
      <w:tblGrid>
        <w:gridCol w:w="297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Experts vs government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2.504***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 Parliament</w:t>
            </w:r>
          </w:p>
        </w:tc>
        <w:tc>
          <w:tcPr/>
          <w:p>
            <w:pPr>
              <w:pStyle w:val="Compact"/>
            </w:pPr>
            <w:r>
              <w:t xml:space="preserve">-0.006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4018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</w:t>
            </w:r>
            <w:r>
              <w:t xml:space="preserve"> </w:t>
            </w:r>
            <w:r>
              <w:t xml:space="preserve">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2026-10-05T15:42:15Z</dcterms:created>
  <dcterms:modified xsi:type="dcterms:W3CDTF">2026-10-05T15:42:15Z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