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542"/>
        <w:tblLayout w:type="fixed"/>
        <w:tblLook w:firstRow="1" w:lastRow="1" w:firstColumn="0" w:lastColumn="0" w:noHBand="0" w:noVBand="0" w:val="0020"/>
      </w:tblPr>
      <w:tblGrid>
        <w:gridCol w:w="297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Experts vs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2.504***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 Parliament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2026-09-13T02:19:39Z</dcterms:created>
  <dcterms:modified xsi:type="dcterms:W3CDTF">2026-09-13T02:19:39Z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