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/>
      </w:pPr>
      <w:r>
        <w:rPr/>
        <w:t>3/</w:t>
      </w:r>
      <w:r>
        <w:rPr/>
        <w:t>31</w:t>
      </w:r>
      <w:r>
        <w:rPr/>
        <w:t>/22 11:59 pm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/>
        <w:t>31 hours collectively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/>
      </w:pPr>
      <w:r>
        <w:rPr/>
        <w:t>Everyone on Tuesday and Thursday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/>
      </w:pPr>
      <w:r>
        <w:rPr/>
        <w:t>Percentage of work out of 100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Scrum Master: </w:t>
      </w:r>
      <w:r>
        <w:rPr/>
        <w:t>Jake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Other Members: </w:t>
      </w:r>
      <w:r>
        <w:rPr/>
        <w:t>Bryce</w:t>
      </w:r>
      <w:r>
        <w:rPr/>
        <w:t>, Aryan, Matt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06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308</Words>
  <Characters>1380</Characters>
  <CharactersWithSpaces>1628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2022-03-14T22:33:00Z</dcterms:created>
  <dc:creator>Aaron</dc:creator>
  <dc:description/>
  <dc:language>en-US</dc:language>
  <cp:lastModifiedBy/>
  <dcterms:modified xsi:type="dcterms:W3CDTF">2022-03-24T11:17:42Z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