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E7D84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4961E1E2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4B236608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80E0CF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3E13FADB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1F8B73F5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3EC540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5C6031BC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7160E50B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2D3FB87B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rPr>
          <w:rFonts w:eastAsia="楷体_GB2312" w:hint="eastAsia"/>
          <w:b/>
          <w:bCs/>
          <w:sz w:val="36"/>
        </w:rPr>
        <w:t>（实验）课程名称</w:t>
      </w:r>
      <w:r>
        <w:rPr>
          <w:rFonts w:eastAsia="楷体_GB2312" w:hint="eastAsia"/>
          <w:b/>
          <w:bCs/>
          <w:sz w:val="36"/>
          <w:u w:val="single"/>
        </w:rPr>
        <w:t xml:space="preserve">  C++企业软件开发实践  </w:t>
      </w:r>
      <w:r w:rsidR="000926AD">
        <w:rPr>
          <w:rFonts w:eastAsia="楷体_GB2312" w:hint="eastAsia"/>
          <w:b/>
          <w:bCs/>
          <w:sz w:val="36"/>
          <w:u w:val="single"/>
        </w:rPr>
      </w:r>
      <w:r>
        <w:rPr>
          <w:rFonts w:eastAsia="楷体_GB2312" w:hint="eastAsia"/>
          <w:b/>
          <w:bCs/>
          <w:sz w:val="36"/>
          <w:u w:val="single"/>
        </w:rPr>
      </w:r>
    </w:p>
    <w:p w14:paraId="0095064D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701F739D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1A33E5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E9BF2D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6FC0DEE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55342865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CFE9AD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5E87C08A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8F24713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219D6EAF" w14:textId="77777777" w:rsidR="009E5A71" w:rsidRDefault="009E5A71">
      <w:pPr>
        <w:rPr>
          <w:rFonts w:hint="eastAsia"/>
          <w:b/>
          <w:bCs/>
          <w:sz w:val="28"/>
        </w:rPr>
      </w:pPr>
    </w:p>
    <w:p w14:paraId="2FABEDB1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71CA6907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9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53"/>
        <w:gridCol w:w="4847"/>
      </w:tblGrid>
      <w:tr w:rsidR="00650112" w:rsidRPr="00CC3CB8" w14:paraId="015D3DA9" w14:textId="77777777" w:rsidTr="00144531">
        <w:tblPrEx>
          <w:tblCellMar>
            <w:top w:w="0" w:type="dxa"/>
            <w:bottom w:w="0" w:type="dxa"/>
          </w:tblCellMar>
        </w:tblPrEx>
        <w:trPr>
          <w:trHeight w:val="760"/>
          <w:jc w:val="center"/>
        </w:trPr>
        <w:tc>
          <w:tcPr>
            <w:tcW w:w="5053" w:type="dxa"/>
          </w:tcPr>
          <w:p w14:paraId="7D2C278D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847" w:type="dxa"/>
          </w:tcPr>
          <w:p w14:paraId="21F64FB9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04ED148C" w14:textId="77777777" w:rsidTr="00144531">
        <w:tblPrEx>
          <w:tblCellMar>
            <w:top w:w="0" w:type="dxa"/>
            <w:bottom w:w="0" w:type="dxa"/>
          </w:tblCellMar>
        </w:tblPrEx>
        <w:trPr>
          <w:trHeight w:val="754"/>
          <w:jc w:val="center"/>
        </w:trPr>
        <w:tc>
          <w:tcPr>
            <w:tcW w:w="9900" w:type="dxa"/>
            <w:gridSpan w:val="2"/>
          </w:tcPr>
          <w:p w14:paraId="71131A83" w14:textId="77777777" w:rsidR="00650112" w:rsidRPr="00CC3CB8" w:rsidRDefault="00650112" w:rsidP="00FD1A4D">
            <w:pPr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宋体" w:hAnsi="宋体" w:hint="eastAsia" w:eastAsia="宋体"/>
                <w:sz w:val="28"/>
                <w:szCs w:val="21"/>
              </w:rPr>
              <w:t>计算机学院</w:t>
            </w:r>
            <w:r w:rsidR="000302A6">
              <w:rPr>
                <w:rFonts w:ascii="宋体" w:hAnsi="宋体" w:hint="eastAsia" w:eastAsia="宋体"/>
                <w:sz w:val="28"/>
                <w:szCs w:val="21"/>
              </w:rPr>
              <w:t>实验中心</w:t>
            </w:r>
          </w:p>
        </w:tc>
      </w:tr>
      <w:tr w:rsidR="00650112" w:rsidRPr="00CC3CB8" w14:paraId="4788A51F" w14:textId="77777777" w:rsidTr="00144531">
        <w:tblPrEx>
          <w:tblCellMar>
            <w:top w:w="0" w:type="dxa"/>
            <w:bottom w:w="0" w:type="dxa"/>
          </w:tblCellMar>
        </w:tblPrEx>
        <w:trPr>
          <w:trHeight w:val="778"/>
          <w:jc w:val="center"/>
        </w:trPr>
        <w:tc>
          <w:tcPr>
            <w:tcW w:w="9900" w:type="dxa"/>
            <w:gridSpan w:val="2"/>
            <w:vAlign w:val="center"/>
          </w:tcPr>
          <w:p w14:paraId="1639EEBE" w14:textId="77777777" w:rsidR="00650112" w:rsidRPr="00CC3CB8" w:rsidRDefault="00FD1A4D" w:rsidP="00AA5F3B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二、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实验项目名称：</w:t>
            </w:r>
            <w:r w:rsidR="00AA5F3B" w:rsidRPr="00CC3CB8">
              <w:rPr>
                <w:rFonts w:ascii="宋体" w:hAnsi="宋体" w:eastAsia="宋体"/>
                <w:sz w:val="28"/>
                <w:szCs w:val="22"/>
              </w:rPr>
              <w:t xml:space="preserve"> 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实验二  面向对象编程：指令执行器重构与 F 指令实现</w:t>
            </w:r>
          </w:p>
        </w:tc>
      </w:tr>
      <w:tr w:rsidR="00650112" w:rsidRPr="00CC3CB8" w14:paraId="5DBB5F32" w14:textId="77777777" w:rsidTr="00144531">
        <w:tblPrEx>
          <w:tblCellMar>
            <w:top w:w="0" w:type="dxa"/>
            <w:bottom w:w="0" w:type="dxa"/>
          </w:tblCellMar>
        </w:tblPrEx>
        <w:trPr>
          <w:trHeight w:val="3901"/>
          <w:jc w:val="center"/>
        </w:trPr>
        <w:tc>
          <w:tcPr>
            <w:tcW w:w="9900" w:type="dxa"/>
            <w:gridSpan w:val="2"/>
            <w:vAlign w:val="center"/>
          </w:tcPr>
          <w:p w14:paraId="603375A5" w14:textId="77777777" w:rsidR="00650112" w:rsidRPr="00CC3CB8" w:rsidRDefault="00FD1A4D" w:rsidP="00FD1A4D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三、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实验目的：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通过对已有 M、L、R 指令处理代码逐步重构，练习函数抽取、类封装、接口继承和多态调用；拆分测试辅助文件，确认原有 14 个用例保持通过；采用先写测试再实现功能的方法，完成 F 指令并验证全部 18 个用例。</w:t>
            </w:r>
          </w:p>
        </w:tc>
      </w:tr>
      <w:tr w:rsidR="00650112" w:rsidRPr="00CC3CB8" w14:paraId="6C892C39" w14:textId="77777777" w:rsidTr="00144531">
        <w:tblPrEx>
          <w:tblCellMar>
            <w:top w:w="0" w:type="dxa"/>
            <w:bottom w:w="0" w:type="dxa"/>
          </w:tblCellMar>
        </w:tblPrEx>
        <w:trPr>
          <w:trHeight w:val="3105"/>
          <w:jc w:val="center"/>
        </w:trPr>
        <w:tc>
          <w:tcPr>
            <w:tcW w:w="9900" w:type="dxa"/>
            <w:gridSpan w:val="2"/>
            <w:vAlign w:val="center"/>
          </w:tcPr>
          <w:p w14:paraId="783FEB1C" w14:textId="77777777" w:rsidR="00650112" w:rsidRPr="00CC3CB8" w:rsidRDefault="00FD1A4D" w:rsidP="00144531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四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、实验内容：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实验内容分为五个阶段：第 14 页抽取 Move、TurnLeft、TurnRight 函数；第 17 页建立对应指令类；第 33 页拆分文件并使原有 14 个用例通过；编写 4 个 F 指令用例，记录实现前的失败结果；实现 F 指令，运行并通过全部 18 个用例。</w:t>
            </w:r>
          </w:p>
        </w:tc>
      </w:tr>
      <w:tr w:rsidR="00650112" w:rsidRPr="00CC3CB8" w14:paraId="44937412" w14:textId="77777777" w:rsidTr="00144531">
        <w:tblPrEx>
          <w:tblCellMar>
            <w:top w:w="0" w:type="dxa"/>
            <w:bottom w:w="0" w:type="dxa"/>
          </w:tblCellMar>
        </w:tblPrEx>
        <w:trPr>
          <w:trHeight w:val="2011"/>
          <w:jc w:val="center"/>
        </w:trPr>
        <w:tc>
          <w:tcPr>
            <w:tcW w:w="9900" w:type="dxa"/>
            <w:gridSpan w:val="2"/>
            <w:vAlign w:val="center"/>
          </w:tcPr>
          <w:p w14:paraId="65728615" w14:textId="77777777" w:rsidR="00650112" w:rsidRPr="00CC3CB8" w:rsidRDefault="00FD1A4D" w:rsidP="00FD1A4D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五、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实验器材（设备、元器件）：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电脑、VS Code、MinGW g++、CMake、Git 和 GoogleTest；CMake 使用 MinGW Makefiles。</w:t>
            </w:r>
          </w:p>
        </w:tc>
      </w:tr>
      <w:tr w:rsidR="00650112" w:rsidRPr="00CC3CB8" w14:paraId="24D35C01" w14:textId="77777777" w:rsidTr="0095097D">
        <w:tblPrEx>
          <w:tblCellMar>
            <w:top w:w="0" w:type="dxa"/>
            <w:bottom w:w="0" w:type="dxa"/>
          </w:tblCellMar>
        </w:tblPrEx>
        <w:trPr>
          <w:trHeight w:val="7220"/>
          <w:jc w:val="center"/>
        </w:trPr>
        <w:tc>
          <w:tcPr>
            <w:tcW w:w="9900" w:type="dxa"/>
            <w:gridSpan w:val="2"/>
            <w:vAlign w:val="center"/>
          </w:tcPr>
          <w:p w14:paraId="67D8B09A" w14:textId="77777777" w:rsidR="00650112" w:rsidRPr="00CC3CB8" w:rsidRDefault="00FD1A4D" w:rsidP="00FD1A4D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lastRenderedPageBreak/>
              <w:t>六、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实验步骤及操作：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1. 从实验一已提交的代码出发，把位移和左右转向的 switch 逻辑分别放入 ExecutorImpl 的 Move、TurnLeft、TurnRight 方法，在 Execute 中按字符调用；保存为 exp2-functions。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2. 增加 MoveCommand、TurnLeftCommand、TurnRightCommand 三个类，使 Execute 按指令创建并调用相应对象；保存为 exp2-classes。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3. 为指令类加入共同接口 ICommand，用多态执行操作；将 Pose 相等比较辅助代码拆为 tests/PoseEq.hpp 和 tests/PoseEq.cpp，重新编译并运行原有 14 个用例；保存为 exp2-14pass。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4. 在 tests/ExecutorFastTest.cpp 增加 FM、FL、FR、FFM 后再次 FM 四种 F 指令情形。先运行新用例，记录未实现 F 时的 4 项失败；保存为 exp2-fail。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5. 加入 FastCommand 和状态变量。F 每执行一次切换加速状态；加速状态下 M 前进两格，L/R 先前进一步再转向。重新构建并运行完整测试，保存为 exp2-final。</w:t>
            </w:r>
          </w:p>
        </w:tc>
      </w:tr>
      <w:tr w:rsidR="00650112" w:rsidRPr="00CC3CB8" w14:paraId="5FC7F3B2" w14:textId="77777777" w:rsidTr="00144531">
        <w:tblPrEx>
          <w:tblCellMar>
            <w:top w:w="0" w:type="dxa"/>
            <w:bottom w:w="0" w:type="dxa"/>
          </w:tblCellMar>
        </w:tblPrEx>
        <w:trPr>
          <w:trHeight w:val="3416"/>
          <w:jc w:val="center"/>
        </w:trPr>
        <w:tc>
          <w:tcPr>
            <w:tcW w:w="9900" w:type="dxa"/>
            <w:gridSpan w:val="2"/>
            <w:vAlign w:val="center"/>
          </w:tcPr>
          <w:p w14:paraId="5B7D629C" w14:textId="77777777" w:rsidR="00650112" w:rsidRDefault="00F530C0" w:rsidP="00F530C0">
            <w:pPr>
              <w:rPr>
                <w:rFonts w:ascii="Calibri" w:hAnsi="Calibri"/>
                <w:b/>
                <w:bCs/>
                <w:sz w:val="28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八、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实验数据及结果分析：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以下五张图按 Git 版本的先后顺序排列。前两张记录代码结构的变化，第三张核对原有用例，最后两张对照 F 指令实现前后的运行结果。每一步都在前一步的基础上完成，便于检查哪次修改引起了测试结果变化。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原有 14 项用例覆盖初始位姿、四个方向的前进、左右转向、组合命令和空命令。新增 4 项用例分别检查加速前进、加速左转、加速右转以及 F 的关闭与再次开启。下文结合截图说明代码与测试结果。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6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1  函数抽取后的代码结构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修改内容：把原来写在 Execute 中的坐标变化和方向变化分别移入 Move、TurnLeft、TurnRight。Move 根据朝向改变 x 或 y；两个转向函数只改变 heading。Execute 保留对 M、L、R 的识别，再调用对应方法。图中可看到头文件里的三个声明及 Execute 的调用位置。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结果分析：这一步没有增加新指令，也没有改变对外接口。重新运行原有 14 项用例后均通过，说明函数抽取保留了原来的移动和转向结果。后续指令类可以直接调用这些方法。对应版本为 exp2-functions（00cbc3b）。</w:t>
                  </w:r>
                </w:p>
                <w:p>
                  <w:pPr>
                    <w:spacing w:after="1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00600" cy="3000727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-functions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0600" cy="30007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6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2  类实现后的代码结构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修改内容：增加 MoveCommand、TurnLeftCommand、TurnRightCommand 三个类。每个类都提供 DoOperate，并在函数中调用对应的 Move、TurnLeft 或 TurnRight；Execute 根据读到的字符创建相应对象并执行操作。图中三个类的定义与下方的分派代码相互对应。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结果分析：位移与转向的具体规则仍由上一步抽出的函数负责，指令类负责把一种字符操作封装为一个对象。该阶段的三个类尚未继承共同接口，原有 14 项测试仍通过，说明类封装没有改变 M、L、R 的执行结果。对应版本为 exp2-classes（f35adc7）。</w:t>
                  </w:r>
                </w:p>
                <w:p>
                  <w:pPr>
                    <w:spacing w:after="1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00600" cy="300072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-classes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0600" cy="30007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6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3  拆分文件后的 14 项测试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修改内容：加入 ICommand 接口及虚函数 DoOperate，三个指令类实现该接口，Execute 通过接口指针调用指令对象。同时把测试所用的 Pose 相等比较声明放入 tests/PoseEq.hpp，把定义放入 tests/PoseEq.cpp，再重新构建项目。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结果分析：图中逐项列出 Test01 至 Test14 的场景，末尾显示“14 tests”和“14 passed”，退出码为 0。初始位姿、单步移动、转向和组合命令均保持通过，说明文件拆分及多态分派没有破坏原有行为。此时还没有加入 F 用例，因此总数为 14。对应版本为 exp2-14pass（e16f42f）。</w:t>
                  </w:r>
                </w:p>
                <w:p>
                  <w:pPr>
                    <w:spacing w:after="1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00600" cy="3000727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-original14-pass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0600" cy="30007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6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4  编写 F 用例后的运行结果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用例设计：Fast01 输入 FM，要求面向东时前进两格；Fast02 输入 FL，要求先前进一步再左转；Fast03 输入 FR，要求先前进一步再右转；Fast04 先用 FFM 关闭加速，再用 FM 验证再次开启，最终 y 应为 3。四项分别检查 F 对前进、转向和状态切换的影响。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运行观察：此时尚未编写 F 的执行代码。只运行 Fast* 用例，四项均未达到预期：前三项的实际坐标少一步，第四项实际 y 为 2 而非 3。截图保留了各用例说明、实际值和“4 tests”汇总，为下一步修改提供了明确目标。对应版本为 exp2-fail（0149b28）。</w:t>
                  </w:r>
                </w:p>
                <w:p>
                  <w:pPr>
                    <w:spacing w:after="1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00600" cy="3000727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-fast-fail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0600" cy="30007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7848"/>
            </w:tblGrid>
            <w:tr>
              <w:trPr>
                <w:cantSplit/>
              </w:trPr>
              <w:tc>
                <w:tcPr>
                  <w:tcW w:type="dxa" w:w="9900"/>
                </w:tcPr>
                <w:p>
                  <w:pPr>
                    <w:spacing w:after="160"/>
                    <w:jc w:val="center"/>
                  </w:pPr>
                  <w:r>
                    <w:rPr>
                      <w:rFonts w:ascii="宋体" w:hAnsi="宋体" w:eastAsia="宋体"/>
                      <w:b/>
                      <w:sz w:val="28"/>
                    </w:rPr>
                    <w:t>图 5  实现 F 后的完整运行结果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实现内容：在 ExecutorImpl 中加入初始为 false 的 fast 状态，FastCommand 每执行一次就切换该状态。普通状态下 M、L、R 沿用原有规则；加速状态下 M 连续前进两格，L/R 先前进一步再转向。状态保存在执行器对象内，因此连续两次 Execute 调用之间仍能延续。</w:t>
                  </w:r>
                </w:p>
                <w:p>
                  <w:pPr>
                    <w:spacing w:after="120" w:line="288" w:lineRule="auto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28"/>
                    </w:rPr>
                    <w:t>结果分析：图中依次打印原有 14 项和新增 4 项的测试说明，末尾显示“18 tests”“18 passed”，退出码为 0；CTest 运行结果同样通过。与图 4 对照，F 的四项用例由不满足预期变为全部通过，旧用例也继续通过。对应版本为 exp2-final（636da36）。</w:t>
                  </w:r>
                </w:p>
                <w:p>
                  <w:pPr>
                    <w:spacing w:after="16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800600" cy="3000727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5-all18-pass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00600" cy="30007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综合五个阶段的结果，前 14 项用例在每次结构调整后保持通过；新增 F 用例先指出缺少的行为，实现后与原有用例合计 18 项全部通过。截图与各阶段提交相对应，可据此复查修改顺序和运行结果。</w:t>
            </w:r>
          </w:p>
        </w:tc>
      </w:tr>
      <w:tr w:rsidR="00650112" w:rsidRPr="00CC3CB8" w14:paraId="7859C1C9" w14:textId="77777777" w:rsidTr="00144531">
        <w:tblPrEx>
          <w:tblCellMar>
            <w:top w:w="0" w:type="dxa"/>
            <w:bottom w:w="0" w:type="dxa"/>
          </w:tblCellMar>
        </w:tblPrEx>
        <w:trPr>
          <w:trHeight w:val="2952"/>
          <w:jc w:val="center"/>
        </w:trPr>
        <w:tc>
          <w:tcPr>
            <w:tcW w:w="9900" w:type="dxa"/>
            <w:gridSpan w:val="2"/>
            <w:vAlign w:val="center"/>
          </w:tcPr>
          <w:p w14:paraId="14DCDEBD" w14:textId="77777777" w:rsidR="00650112" w:rsidRPr="00CC3CB8" w:rsidRDefault="00F530C0" w:rsidP="00144531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九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、实验结论：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五个阶段均有独立 Git 版本和对应截图。第 4 阶段新增用例先出现 4 项失败；第 5 阶段实现 F 后，原有 14 项和新增 4 项合计 18 项全部通过。测试结果支持所实现的指令行为，同时说明重构未改变原有用例的预期结果。</w:t>
            </w:r>
          </w:p>
        </w:tc>
      </w:tr>
      <w:tr w:rsidR="00650112" w:rsidRPr="00CC3CB8" w14:paraId="22ED15D5" w14:textId="77777777" w:rsidTr="00144531">
        <w:tblPrEx>
          <w:tblCellMar>
            <w:top w:w="0" w:type="dxa"/>
            <w:bottom w:w="0" w:type="dxa"/>
          </w:tblCellMar>
        </w:tblPrEx>
        <w:trPr>
          <w:trHeight w:val="2948"/>
          <w:jc w:val="center"/>
        </w:trPr>
        <w:tc>
          <w:tcPr>
            <w:tcW w:w="9900" w:type="dxa"/>
            <w:gridSpan w:val="2"/>
            <w:vAlign w:val="center"/>
          </w:tcPr>
          <w:p w14:paraId="266C4703" w14:textId="77777777" w:rsidR="00650112" w:rsidRPr="00CC3CB8" w:rsidRDefault="00F530C0" w:rsidP="00144531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lastRenderedPageBreak/>
              <w:t>十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、总结及心得体会：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这次重构把位移、转向、指令分派拆开后，新增 F 指令时只需补充状态和对应指令类。先运行新增测试可以看清尚未实现的行为，再修改代码并重跑全部用例，可同时检查新功能和原有功能。</w:t>
            </w:r>
          </w:p>
        </w:tc>
      </w:tr>
      <w:tr w:rsidR="00650112" w:rsidRPr="00CC3CB8" w14:paraId="3D8577CE" w14:textId="77777777" w:rsidTr="00144531">
        <w:tblPrEx>
          <w:tblCellMar>
            <w:top w:w="0" w:type="dxa"/>
            <w:bottom w:w="0" w:type="dxa"/>
          </w:tblCellMar>
        </w:tblPrEx>
        <w:trPr>
          <w:trHeight w:val="2959"/>
          <w:jc w:val="center"/>
        </w:trPr>
        <w:tc>
          <w:tcPr>
            <w:tcW w:w="9900" w:type="dxa"/>
            <w:gridSpan w:val="2"/>
            <w:vAlign w:val="center"/>
          </w:tcPr>
          <w:p w14:paraId="7C6B5AC0" w14:textId="77777777" w:rsidR="00650112" w:rsidRPr="00CC3CB8" w:rsidRDefault="00C64856" w:rsidP="00144531">
            <w:pPr>
              <w:rPr>
                <w:rFonts w:ascii="Calibri" w:hAnsi="Calibri"/>
                <w:szCs w:val="22"/>
              </w:rPr>
            </w:pPr>
            <w:r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十</w:t>
            </w:r>
            <w:r w:rsidR="00F530C0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一</w:t>
            </w:r>
            <w:r w:rsidR="00650112"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、对本实验过程及方法、手段的改进建议：</w:t>
            </w:r>
          </w:p>
          <w:p>
            <w:pPr>
              <w:spacing w:after="120" w:line="300" w:lineRule="auto"/>
            </w:pPr>
            <w:r>
              <w:rPr>
                <w:rFonts w:ascii="宋体" w:hAnsi="宋体" w:eastAsia="宋体"/>
                <w:b w:val="0"/>
                <w:sz w:val="28"/>
              </w:rPr>
              <w:t>可继续为 F 与连续 M/L/R 的组合、无效字符以及边界坐标增加测试，并在后续功能扩展时保持每次修改后运行完整用例集。</w:t>
            </w:r>
          </w:p>
        </w:tc>
      </w:tr>
      <w:tr w:rsidR="00650112" w:rsidRPr="00CC3CB8" w14:paraId="0548FCDB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900" w:type="dxa"/>
            <w:gridSpan w:val="2"/>
          </w:tcPr>
          <w:p w14:paraId="4451DDA5" w14:textId="77777777" w:rsidR="00650112" w:rsidRPr="00CC3CB8" w:rsidRDefault="00650112" w:rsidP="00144531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报告评分：</w:t>
            </w:r>
          </w:p>
          <w:p w14:paraId="13B0EB8B" w14:textId="77777777" w:rsidR="00650112" w:rsidRPr="00CC3CB8" w:rsidRDefault="00650112" w:rsidP="00144531">
            <w:pPr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宋体" w:hAnsi="宋体" w:hint="eastAsia" w:eastAsia="宋体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宋体" w:hAnsi="宋体" w:hint="eastAsia" w:eastAsia="宋体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5C190A5D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47AF8374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9DA5D" w14:textId="77777777" w:rsidR="00E675ED" w:rsidRDefault="00E675ED" w:rsidP="004D5F94">
      <w:r>
        <w:separator/>
      </w:r>
    </w:p>
  </w:endnote>
  <w:endnote w:type="continuationSeparator" w:id="0">
    <w:p w14:paraId="7A072B88" w14:textId="77777777" w:rsidR="00E675ED" w:rsidRDefault="00E675ED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0E12A" w14:textId="77777777" w:rsidR="00E675ED" w:rsidRDefault="00E675ED" w:rsidP="004D5F94">
      <w:r>
        <w:separator/>
      </w:r>
    </w:p>
  </w:footnote>
  <w:footnote w:type="continuationSeparator" w:id="0">
    <w:p w14:paraId="68CCB72B" w14:textId="77777777" w:rsidR="00E675ED" w:rsidRDefault="00E675ED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665547318">
    <w:abstractNumId w:val="5"/>
  </w:num>
  <w:num w:numId="2" w16cid:durableId="820462843">
    <w:abstractNumId w:val="14"/>
  </w:num>
  <w:num w:numId="3" w16cid:durableId="587228832">
    <w:abstractNumId w:val="1"/>
  </w:num>
  <w:num w:numId="4" w16cid:durableId="1463956727">
    <w:abstractNumId w:val="4"/>
  </w:num>
  <w:num w:numId="5" w16cid:durableId="420109236">
    <w:abstractNumId w:val="3"/>
  </w:num>
  <w:num w:numId="6" w16cid:durableId="1583029384">
    <w:abstractNumId w:val="7"/>
  </w:num>
  <w:num w:numId="7" w16cid:durableId="1314527526">
    <w:abstractNumId w:val="6"/>
  </w:num>
  <w:num w:numId="8" w16cid:durableId="76369338">
    <w:abstractNumId w:val="11"/>
  </w:num>
  <w:num w:numId="9" w16cid:durableId="353658270">
    <w:abstractNumId w:val="8"/>
  </w:num>
  <w:num w:numId="10" w16cid:durableId="652561918">
    <w:abstractNumId w:val="19"/>
  </w:num>
  <w:num w:numId="11" w16cid:durableId="1169099571">
    <w:abstractNumId w:val="18"/>
  </w:num>
  <w:num w:numId="12" w16cid:durableId="1723795943">
    <w:abstractNumId w:val="16"/>
  </w:num>
  <w:num w:numId="13" w16cid:durableId="51315182">
    <w:abstractNumId w:val="15"/>
  </w:num>
  <w:num w:numId="14" w16cid:durableId="917981370">
    <w:abstractNumId w:val="10"/>
  </w:num>
  <w:num w:numId="15" w16cid:durableId="996809610">
    <w:abstractNumId w:val="17"/>
  </w:num>
  <w:num w:numId="16" w16cid:durableId="796292519">
    <w:abstractNumId w:val="2"/>
  </w:num>
  <w:num w:numId="17" w16cid:durableId="1254243570">
    <w:abstractNumId w:val="20"/>
  </w:num>
  <w:num w:numId="18" w16cid:durableId="1118336961">
    <w:abstractNumId w:val="21"/>
  </w:num>
  <w:num w:numId="19" w16cid:durableId="31806851">
    <w:abstractNumId w:val="12"/>
  </w:num>
  <w:num w:numId="20" w16cid:durableId="1026373095">
    <w:abstractNumId w:val="9"/>
  </w:num>
  <w:num w:numId="21" w16cid:durableId="252975215">
    <w:abstractNumId w:val="13"/>
  </w:num>
  <w:num w:numId="22" w16cid:durableId="358433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A65C9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675ED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994937"/>
  <w15:chartTrackingRefBased/>
  <w15:docId w15:val="{7C56163D-21F8-492A-A043-B887FADF0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2026-10-25T05:14:00Z</dcterms:created>
  <dcterms:modified xsi:type="dcterms:W3CDTF">2026-10-25T05:14:00Z</dcterms:modified>
</cp:coreProperties>
</file>