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Test Plan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a) Testcase for Compulsory Miss: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Verifies the compulsory miss condition which happens at the initial read/write to Cache line.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After identifying Compulsory miss occurs, Cache line is loaded with items from the next level hierarchy.</w:t>
      </w:r>
    </w:p>
    <w:p w:rsidR="00000000" w:rsidDel="00000000" w:rsidP="00000000" w:rsidRDefault="00000000" w:rsidRPr="00000000" w14:paraId="00000005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b) Testcase for Write Hits: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lineRule="auto"/>
        <w:ind w:left="762" w:hanging="360"/>
        <w:jc w:val="both"/>
        <w:rPr>
          <w:rFonts w:ascii="Aptos" w:cs="Aptos" w:eastAsia="Aptos" w:hAnsi="Aptos"/>
        </w:rPr>
      </w:pPr>
      <w:r w:rsidDel="00000000" w:rsidR="00000000" w:rsidRPr="00000000">
        <w:rPr>
          <w:rtl w:val="0"/>
        </w:rPr>
        <w:t xml:space="preserve">The Data is written to the cache when the tag and index bits match the requested address resulting in Write Hit.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lineRule="auto"/>
        <w:ind w:left="762" w:hanging="360"/>
        <w:jc w:val="both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  <w:t xml:space="preserve">Write Back Policy: The write back policy ensures data is written to DRAM only when necessary. A dirty bit in the tag array tracks modifications, and updates are written back to memory only when the cache line is evicted. 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c) Testcase for Write Miss: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lineRule="auto"/>
        <w:ind w:left="762" w:hanging="360"/>
        <w:jc w:val="both"/>
        <w:rPr>
          <w:rFonts w:ascii="Aptos" w:cs="Aptos" w:eastAsia="Aptos" w:hAnsi="Aptos"/>
        </w:rPr>
      </w:pPr>
      <w:r w:rsidDel="00000000" w:rsidR="00000000" w:rsidRPr="00000000">
        <w:rPr>
          <w:rtl w:val="0"/>
        </w:rPr>
        <w:t xml:space="preserve">While writing to Cache we stall the CPU and evict the line when there is a mismatch in valid and tag bits.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Write Allocate Policy: On a write miss, the cache fetches the block from DRAM, allocates it, and writes the data in Cache while stalling the CPU.</w:t>
      </w:r>
    </w:p>
    <w:p w:rsidR="00000000" w:rsidDel="00000000" w:rsidP="00000000" w:rsidRDefault="00000000" w:rsidRPr="00000000" w14:paraId="0000000C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d) Testcase for Read Hits: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Perform a read to a cached address. Return data directly from cache if the valid bit is set and tag matches, without accessing memory.</w:t>
      </w:r>
    </w:p>
    <w:p w:rsidR="00000000" w:rsidDel="00000000" w:rsidP="00000000" w:rsidRDefault="00000000" w:rsidRPr="00000000" w14:paraId="0000000F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e) Testcase for Read Miss: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Perform a read to an address that is not in the cache.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Cache miss triggers a memory fetch, stalls CPU, and loads the block into cache, evicting if necessary.</w:t>
      </w:r>
    </w:p>
    <w:p w:rsidR="00000000" w:rsidDel="00000000" w:rsidP="00000000" w:rsidRDefault="00000000" w:rsidRPr="00000000" w14:paraId="00000013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f) Testcase Scenario for PLRU-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Initiall</w:t>
      </w:r>
      <w:r w:rsidDel="00000000" w:rsidR="00000000" w:rsidRPr="00000000">
        <w:rPr>
          <w:rtl w:val="0"/>
        </w:rPr>
        <w:t xml:space="preserve">y write 16 blocks to a cache set and verify the eviction choice on the next write, ensuring the PLRU policy is followed. 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 read patterns to show PLRU inaccuracies by observing if it fails to evict the true least recently used block.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g) Coherence Testcase Scenario using MESI: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The MESI protocol maintains cache coherence by managing state transitions (Modified, Exclusive, Shared, Invalid) across L1 and L2 caches.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L1 uses a write-once policy, while L2 ensures inclusivity and employs a write-allocate policy for memory updates.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Reads and writes trigger state changes, with L1 invalidating or updating L2 and other cores as needed.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Pseudo-LRU replacement ensures efficient eviction, writing back modified data to L2 to maintain consistency.</w:t>
        <w:br w:type="textWrapping"/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oa0hc6i7sko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dahlnnqegbg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vtz6yf9ad9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32hslz6v3o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</w:rPr>
      </w:pPr>
      <w:bookmarkStart w:colFirst="0" w:colLast="0" w:name="_heading=h.m7vpyjcg8mme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  <w:rtl w:val="0"/>
        </w:rPr>
        <w:t xml:space="preserve">Technical Specification: 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last level cache (L2) design implemented in the project has the following specifications: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Capacity = 16MB  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Byte Line = 64-byte lines  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Associativity = 16-way set  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hit policy = Write Back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miss policy = Write Allocate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Coherence Protocol = MESI  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Replacement Policy = pseudo-LRU scheme </w:t>
      </w:r>
    </w:p>
    <w:p w:rsidR="00000000" w:rsidDel="00000000" w:rsidP="00000000" w:rsidRDefault="00000000" w:rsidRPr="00000000" w14:paraId="0000002A">
      <w:pPr>
        <w:spacing w:after="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Data Structure:</w:t>
      </w:r>
    </w:p>
    <w:p w:rsidR="00000000" w:rsidDel="00000000" w:rsidP="00000000" w:rsidRDefault="00000000" w:rsidRPr="00000000" w14:paraId="0000002B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last level cache (L2) design implemented in the project has the following data structures: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 Bit: 32 bits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Byte Offset Select: 6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Bits: 14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Bits: 12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38"/>
        <w:gridCol w:w="2772"/>
        <w:gridCol w:w="2786"/>
        <w:tblGridChange w:id="0">
          <w:tblGrid>
            <w:gridCol w:w="2738"/>
            <w:gridCol w:w="2772"/>
            <w:gridCol w:w="2786"/>
          </w:tblGrid>
        </w:tblGridChange>
      </w:tblGrid>
      <w:tr>
        <w:trPr>
          <w:cantSplit w:val="0"/>
          <w:tblHeader w:val="0"/>
        </w:trPr>
        <w:tc>
          <w:tcPr>
            <w:shd w:fill="83caeb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TAG BITS [31:20]</w:t>
            </w:r>
          </w:p>
        </w:tc>
        <w:tc>
          <w:tcPr>
            <w:shd w:fill="b3e5a1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2527"/>
              </w:tabs>
              <w:spacing w:after="160" w:before="0" w:line="259" w:lineRule="auto"/>
              <w:ind w:left="0" w:right="0" w:firstLine="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INDEX BITS [19:6]</w:t>
              <w:tab/>
            </w:r>
          </w:p>
        </w:tc>
        <w:tc>
          <w:tcPr>
            <w:shd w:fill="fae2d6" w:val="clear"/>
          </w:tcPr>
          <w:p w:rsidR="00000000" w:rsidDel="00000000" w:rsidP="00000000" w:rsidRDefault="00000000" w:rsidRPr="00000000" w14:paraId="00000033">
            <w:pPr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BYTE OFFSET [5:0]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TOTAL ADDRESS Bits [31:0]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array consists of { Valid Bit , Dirty Bit , Tag Bits, MESI B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} + 15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PLRU Bits </w:t>
      </w:r>
      <w:r w:rsidDel="00000000" w:rsidR="00000000" w:rsidRPr="00000000">
        <w:rPr>
          <w:rtl w:val="0"/>
        </w:rPr>
        <w:t xml:space="preserve">per index.</w:t>
      </w:r>
      <w:r w:rsidDel="00000000" w:rsidR="00000000" w:rsidRPr="00000000">
        <w:rPr>
          <w:rtl w:val="0"/>
        </w:rPr>
      </w:r>
    </w:p>
    <w:tbl>
      <w:tblPr>
        <w:tblStyle w:val="Table2"/>
        <w:tblW w:w="829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6"/>
        <w:gridCol w:w="2065"/>
        <w:gridCol w:w="2089"/>
        <w:gridCol w:w="2076"/>
        <w:tblGridChange w:id="0">
          <w:tblGrid>
            <w:gridCol w:w="2066"/>
            <w:gridCol w:w="2065"/>
            <w:gridCol w:w="2089"/>
            <w:gridCol w:w="2076"/>
          </w:tblGrid>
        </w:tblGridChange>
      </w:tblGrid>
      <w:tr>
        <w:trPr>
          <w:cantSplit w:val="0"/>
          <w:tblHeader w:val="0"/>
        </w:trPr>
        <w:tc>
          <w:tcPr>
            <w:shd w:fill="f1ceee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Valid Bit [</w:t>
            </w:r>
            <w:r w:rsidDel="00000000" w:rsidR="00000000" w:rsidRPr="00000000">
              <w:rPr>
                <w:b w:val="1"/>
                <w:rtl w:val="0"/>
              </w:rPr>
              <w:t xml:space="preserve">15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</w:tc>
        <w:tc>
          <w:tcPr>
            <w:shd w:fill="c1f0c8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Dirty Bit [</w:t>
            </w:r>
            <w:r w:rsidDel="00000000" w:rsidR="00000000" w:rsidRPr="00000000">
              <w:rPr>
                <w:b w:val="1"/>
                <w:rtl w:val="0"/>
              </w:rPr>
              <w:t xml:space="preserve">14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</w:tc>
        <w:tc>
          <w:tcPr>
            <w:shd w:fill="dae9f7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Tag Bits [</w:t>
            </w:r>
            <w:r w:rsidDel="00000000" w:rsidR="00000000" w:rsidRPr="00000000">
              <w:rPr>
                <w:b w:val="1"/>
                <w:rtl w:val="0"/>
              </w:rPr>
              <w:t xml:space="preserve">13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MESI Bits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:0]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b w:val="1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ARRAY [</w:t>
      </w:r>
      <w:r w:rsidDel="00000000" w:rsidR="00000000" w:rsidRPr="00000000">
        <w:rPr>
          <w:b w:val="1"/>
          <w:rtl w:val="0"/>
        </w:rPr>
        <w:t xml:space="preserve">15: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0]</w:t>
      </w: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6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2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0B368F"/>
    <w:rPr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E7363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E7363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7363A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E7363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E7363A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E7363A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7363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7363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7363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7363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E7363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7363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7363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7363A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7363A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7363A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7363A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7363A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7363A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7363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E7363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7363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E7363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E7363A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E7363A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E7363A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7363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7363A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E7363A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AA2C9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Z0q9w+FfYOIkhNI2pOlPa4Qfsg==">CgMxLjAyCGguZ2pkZ3hzMg5oLm9hMGhjNmk3c2tvejIOaC5kYWhsbm5xZWdiZ2EyDmguM3Z0ejZ5ZjlhZDllMg5oLmczMmhzbHo2djNvczIOaC5tN3ZweWpjZzhtbWU4AHIhMXlJSldyLWtudHlhTHJVNkZFMjdxZkVnVmZXRGFqN2ds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2024-11-18T07:10:00Z</dcterms:created>
  <dc:creator>Rakshith Rajashekhara Bharadwaj</dc:creator>
</cp:coreProperties>
</file>