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Fingers and Hand are the invisible forces behind Glove and Mitten's personality.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don't control Glove and Mitten but they have a large influence.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Fingers and Hand are also influenced by their environment, Glove being very restrictive, not allowing any social activity, Mitten being the opposite.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