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131" w:rsidRPr="00745131" w:rsidRDefault="00745131" w:rsidP="00887EF2">
      <w:pPr>
        <w:rPr>
          <w:rFonts w:ascii="Times New Roman" w:eastAsia="Times New Roman" w:hAnsi="Times New Roman" w:cs="Times New Roman"/>
          <w:color w:val="222222"/>
          <w:shd w:val="clear" w:color="auto" w:fill="FFFFFF"/>
        </w:rPr>
      </w:pPr>
      <w:r w:rsidRPr="00745131">
        <w:rPr>
          <w:rFonts w:ascii="Times New Roman" w:eastAsia="Times New Roman" w:hAnsi="Times New Roman" w:cs="Times New Roman"/>
          <w:color w:val="222222"/>
          <w:shd w:val="clear" w:color="auto" w:fill="FFFFFF"/>
        </w:rPr>
        <w:t xml:space="preserve">Trans-diagnostic client variables </w:t>
      </w:r>
    </w:p>
    <w:p w:rsidR="00745131" w:rsidRPr="00745131" w:rsidRDefault="00745131" w:rsidP="00887EF2">
      <w:pPr>
        <w:rPr>
          <w:rFonts w:ascii="Times New Roman" w:eastAsia="Times New Roman" w:hAnsi="Times New Roman" w:cs="Times New Roman"/>
          <w:color w:val="222222"/>
          <w:shd w:val="clear" w:color="auto" w:fill="FFFFFF"/>
        </w:rPr>
      </w:pPr>
    </w:p>
    <w:p w:rsidR="00745131" w:rsidRDefault="00887EF2" w:rsidP="00887EF2">
      <w:pPr>
        <w:rPr>
          <w:rFonts w:ascii="Times New Roman" w:eastAsia="Times New Roman" w:hAnsi="Times New Roman" w:cs="Times New Roman"/>
          <w:color w:val="222222"/>
          <w:shd w:val="clear" w:color="auto" w:fill="FFFFFF"/>
        </w:rPr>
      </w:pPr>
      <w:r w:rsidRPr="00887EF2">
        <w:rPr>
          <w:rFonts w:ascii="Times New Roman" w:eastAsia="Times New Roman" w:hAnsi="Times New Roman" w:cs="Times New Roman"/>
          <w:color w:val="222222"/>
          <w:shd w:val="clear" w:color="auto" w:fill="FFFFFF"/>
        </w:rPr>
        <w:t xml:space="preserve">Psychotherapy has been shown to be generally effective for the average client, but it is less readily understood how </w:t>
      </w:r>
      <w:r w:rsidR="00745131">
        <w:rPr>
          <w:rFonts w:ascii="Times New Roman" w:eastAsia="Times New Roman" w:hAnsi="Times New Roman" w:cs="Times New Roman"/>
          <w:color w:val="222222"/>
          <w:shd w:val="clear" w:color="auto" w:fill="FFFFFF"/>
        </w:rPr>
        <w:t>therapeutic effectiveness differs by various client characteristics</w:t>
      </w:r>
      <w:r w:rsidRPr="00887EF2">
        <w:rPr>
          <w:rFonts w:ascii="Times New Roman" w:eastAsia="Times New Roman" w:hAnsi="Times New Roman" w:cs="Times New Roman"/>
          <w:color w:val="222222"/>
          <w:shd w:val="clear" w:color="auto" w:fill="FFFFFF"/>
        </w:rPr>
        <w:t>. This panel presents</w:t>
      </w:r>
      <w:r w:rsidR="00745131">
        <w:rPr>
          <w:rFonts w:ascii="Times New Roman" w:eastAsia="Times New Roman" w:hAnsi="Times New Roman" w:cs="Times New Roman"/>
          <w:color w:val="222222"/>
          <w:shd w:val="clear" w:color="auto" w:fill="FFFFFF"/>
        </w:rPr>
        <w:t xml:space="preserve"> </w:t>
      </w:r>
      <w:r w:rsidR="002B7AD1">
        <w:rPr>
          <w:rFonts w:ascii="Times New Roman" w:eastAsia="Times New Roman" w:hAnsi="Times New Roman" w:cs="Times New Roman"/>
          <w:color w:val="222222"/>
          <w:shd w:val="clear" w:color="auto" w:fill="FFFFFF"/>
        </w:rPr>
        <w:t xml:space="preserve">research on </w:t>
      </w:r>
      <w:r w:rsidR="00745131">
        <w:rPr>
          <w:rFonts w:ascii="Times New Roman" w:eastAsia="Times New Roman" w:hAnsi="Times New Roman" w:cs="Times New Roman"/>
          <w:color w:val="222222"/>
          <w:shd w:val="clear" w:color="auto" w:fill="FFFFFF"/>
        </w:rPr>
        <w:t>client predictors of various therapeutic outcomes</w:t>
      </w:r>
      <w:r w:rsidRPr="00887EF2">
        <w:rPr>
          <w:rFonts w:ascii="Times New Roman" w:eastAsia="Times New Roman" w:hAnsi="Times New Roman" w:cs="Times New Roman"/>
          <w:color w:val="222222"/>
          <w:shd w:val="clear" w:color="auto" w:fill="FFFFFF"/>
        </w:rPr>
        <w:t xml:space="preserve">. </w:t>
      </w:r>
      <w:r w:rsidR="00745131">
        <w:rPr>
          <w:rFonts w:ascii="Times New Roman" w:eastAsia="Times New Roman" w:hAnsi="Times New Roman" w:cs="Times New Roman"/>
          <w:color w:val="222222"/>
          <w:shd w:val="clear" w:color="auto" w:fill="FFFFFF"/>
        </w:rPr>
        <w:t xml:space="preserve">The first paper examines client moderators of the effectiveness of routine outcome monitoring feedback in improving client symptom change across domains. The second paper focuses on one specific symptom domain, sleep, and examines whether outcomes in that domain are improved if sleep is identified by the treating therapist as an area of concern. The third paper </w:t>
      </w:r>
      <w:r w:rsidR="002B7AD1">
        <w:rPr>
          <w:rFonts w:ascii="Times New Roman" w:eastAsia="Times New Roman" w:hAnsi="Times New Roman" w:cs="Times New Roman"/>
          <w:color w:val="222222"/>
          <w:shd w:val="clear" w:color="auto" w:fill="FFFFFF"/>
        </w:rPr>
        <w:t xml:space="preserve">also </w:t>
      </w:r>
      <w:r w:rsidR="0014300C">
        <w:rPr>
          <w:rFonts w:ascii="Times New Roman" w:eastAsia="Times New Roman" w:hAnsi="Times New Roman" w:cs="Times New Roman"/>
          <w:color w:val="222222"/>
          <w:shd w:val="clear" w:color="auto" w:fill="FFFFFF"/>
        </w:rPr>
        <w:t>examines one specific client characteristic, engagement in Cognitive Behavioral Skills, and its relationship to change in wellbeing and symptom improvement</w:t>
      </w:r>
      <w:r w:rsidR="002B7AD1">
        <w:rPr>
          <w:rFonts w:ascii="Times New Roman" w:eastAsia="Times New Roman" w:hAnsi="Times New Roman" w:cs="Times New Roman"/>
          <w:color w:val="222222"/>
          <w:shd w:val="clear" w:color="auto" w:fill="FFFFFF"/>
        </w:rPr>
        <w:t xml:space="preserve"> during treatment</w:t>
      </w:r>
      <w:r w:rsidR="0014300C">
        <w:rPr>
          <w:rFonts w:ascii="Times New Roman" w:eastAsia="Times New Roman" w:hAnsi="Times New Roman" w:cs="Times New Roman"/>
          <w:color w:val="222222"/>
          <w:shd w:val="clear" w:color="auto" w:fill="FFFFFF"/>
        </w:rPr>
        <w:t xml:space="preserve">. </w:t>
      </w:r>
      <w:r w:rsidR="00745131">
        <w:rPr>
          <w:rFonts w:ascii="Times New Roman" w:eastAsia="Times New Roman" w:hAnsi="Times New Roman" w:cs="Times New Roman"/>
          <w:color w:val="222222"/>
          <w:shd w:val="clear" w:color="auto" w:fill="FFFFFF"/>
        </w:rPr>
        <w:t xml:space="preserve">The final paper approaches outcome from a different perspective, </w:t>
      </w:r>
      <w:r w:rsidR="0014300C">
        <w:rPr>
          <w:rFonts w:ascii="Times New Roman" w:eastAsia="Times New Roman" w:hAnsi="Times New Roman" w:cs="Times New Roman"/>
          <w:color w:val="222222"/>
          <w:shd w:val="clear" w:color="auto" w:fill="FFFFFF"/>
        </w:rPr>
        <w:t xml:space="preserve">evaluating how </w:t>
      </w:r>
      <w:r w:rsidR="002B7AD1">
        <w:rPr>
          <w:rFonts w:ascii="Times New Roman" w:eastAsia="Times New Roman" w:hAnsi="Times New Roman" w:cs="Times New Roman"/>
          <w:color w:val="222222"/>
          <w:shd w:val="clear" w:color="auto" w:fill="FFFFFF"/>
        </w:rPr>
        <w:t xml:space="preserve">several </w:t>
      </w:r>
      <w:r w:rsidR="0014300C">
        <w:rPr>
          <w:rFonts w:ascii="Times New Roman" w:eastAsia="Times New Roman" w:hAnsi="Times New Roman" w:cs="Times New Roman"/>
          <w:color w:val="222222"/>
          <w:shd w:val="clear" w:color="auto" w:fill="FFFFFF"/>
        </w:rPr>
        <w:t xml:space="preserve">machine learning methods perform in using </w:t>
      </w:r>
      <w:r w:rsidR="00745131">
        <w:rPr>
          <w:rFonts w:ascii="Times New Roman" w:eastAsia="Times New Roman" w:hAnsi="Times New Roman" w:cs="Times New Roman"/>
          <w:color w:val="222222"/>
          <w:shd w:val="clear" w:color="auto" w:fill="FFFFFF"/>
        </w:rPr>
        <w:t xml:space="preserve">client characteristics to predict client drop out from treatment. </w:t>
      </w:r>
      <w:bookmarkStart w:id="0" w:name="_GoBack"/>
      <w:bookmarkEnd w:id="0"/>
    </w:p>
    <w:p w:rsidR="00745131" w:rsidRDefault="00745131" w:rsidP="00887EF2">
      <w:pPr>
        <w:rPr>
          <w:rFonts w:ascii="Times New Roman" w:eastAsia="Times New Roman" w:hAnsi="Times New Roman" w:cs="Times New Roman"/>
          <w:color w:val="222222"/>
          <w:shd w:val="clear" w:color="auto" w:fill="FFFFFF"/>
        </w:rPr>
      </w:pPr>
    </w:p>
    <w:p w:rsidR="005451F7" w:rsidRPr="00745131" w:rsidRDefault="005451F7" w:rsidP="005451F7">
      <w:pPr>
        <w:rPr>
          <w:rFonts w:ascii="Times New Roman" w:hAnsi="Times New Roman" w:cs="Times New Roman"/>
        </w:rPr>
      </w:pPr>
    </w:p>
    <w:sectPr w:rsidR="005451F7" w:rsidRPr="00745131" w:rsidSect="007D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F2"/>
    <w:rsid w:val="0014300C"/>
    <w:rsid w:val="00280C69"/>
    <w:rsid w:val="002B7AD1"/>
    <w:rsid w:val="005451F7"/>
    <w:rsid w:val="00745131"/>
    <w:rsid w:val="007D45B7"/>
    <w:rsid w:val="00887EF2"/>
    <w:rsid w:val="00B746F0"/>
    <w:rsid w:val="00F3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3C25E"/>
  <w15:chartTrackingRefBased/>
  <w15:docId w15:val="{393F21B0-1858-E744-8506-6E6C36AC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50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Rebecca Janis</cp:lastModifiedBy>
  <cp:revision>3</cp:revision>
  <dcterms:created xsi:type="dcterms:W3CDTF">2019-12-12T14:45:00Z</dcterms:created>
  <dcterms:modified xsi:type="dcterms:W3CDTF">2019-12-12T15:12:00Z</dcterms:modified>
</cp:coreProperties>
</file>