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Capstone Ideas - NYC Taxi Ridership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Problem Statement:</w:t>
      </w:r>
    </w:p>
    <w:p w:rsidR="00000000" w:rsidDel="00000000" w:rsidP="00000000" w:rsidRDefault="00000000" w:rsidRPr="00000000" w14:paraId="00000004">
      <w:pPr>
        <w:spacing w:after="240" w:before="240" w:lineRule="auto"/>
        <w:rPr/>
      </w:pPr>
      <w:r w:rsidDel="00000000" w:rsidR="00000000" w:rsidRPr="00000000">
        <w:rPr>
          <w:rtl w:val="0"/>
        </w:rPr>
        <w:t xml:space="preserve">Covid 19 disrupted transportation worldwide. New York city was hit particularly hard, due to the population density of the city. Taxi ridership was undoubtedly affected by the virus, but just how much? This data should give us insight into the level of taxi ridership disruption due to the coronavirus.  </w:t>
      </w:r>
    </w:p>
    <w:p w:rsidR="00000000" w:rsidDel="00000000" w:rsidP="00000000" w:rsidRDefault="00000000" w:rsidRPr="00000000" w14:paraId="00000005">
      <w:pPr>
        <w:rPr>
          <w:b w:val="1"/>
        </w:rPr>
      </w:pPr>
      <w:r w:rsidDel="00000000" w:rsidR="00000000" w:rsidRPr="00000000">
        <w:rPr>
          <w:b w:val="1"/>
          <w:rtl w:val="0"/>
        </w:rPr>
        <w:t xml:space="preserve">Context:</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New York City currently has 13,587 yellow taxis. </w:t>
      </w:r>
      <w:r w:rsidDel="00000000" w:rsidR="00000000" w:rsidRPr="00000000">
        <w:rPr>
          <w:rtl w:val="0"/>
        </w:rPr>
        <w:t xml:space="preserve">Yellow taxis are allowed anywhere within Staten Island, Manhattan, Brooklyn, Queens, and the Bronx. They are available for street-hailing and pre-arranged pickup via an app. The total aggregated fairs per day of yellow taxis are measured in millions of dollars. This provides income for thousands of drivers.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Criteria for Success: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Success will include creating a queryable data frame of yellow taxi trips from January 2019 to the most recent data available of July 2021. We will evaluate the presumed decrease in taxi ridership during the covid 19 pandemic, and subsequent increase in ridership as the coronavirus becomes less impactful.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Scope of Solution: </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Several charts showing key metrics and trends over the dataframes timespan.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Data Source and type: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hyperlink r:id="rId6">
        <w:r w:rsidDel="00000000" w:rsidR="00000000" w:rsidRPr="00000000">
          <w:rPr>
            <w:color w:val="1155cc"/>
            <w:u w:val="single"/>
            <w:rtl w:val="0"/>
          </w:rPr>
          <w:t xml:space="preserve">https://www1.nyc.gov/site/tlc/about/tlc-trip-record-data.page</w:t>
        </w:r>
      </w:hyperlink>
      <w:r w:rsidDel="00000000" w:rsidR="00000000" w:rsidRPr="00000000">
        <w:rPr>
          <w:rtl w:val="0"/>
        </w:rPr>
        <w:t xml:space="preserve">. Data will be in CSV format to start, and converted to an Apache Spark dataframe.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Proposed architecture for the solution and rationale behind it: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 database utilized by Apache Spark will be the backend. Spark is optimized for big data workloads, and will be able to handle queries quickly with the given amount of data.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Methodology: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To start, I’ll utilize a python script to scrape the TLC trip record data page for the yellow taxi CSV data. Create the dataframe using Apache Spark. I’ll use Spark to transform, query, and show findings from the data.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Deliverables: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 GitHub repo containing the work you complete for each step of the project, including:</w:t>
      </w:r>
    </w:p>
    <w:p w:rsidR="00000000" w:rsidDel="00000000" w:rsidP="00000000" w:rsidRDefault="00000000" w:rsidRPr="00000000" w14:paraId="00000021">
      <w:pPr>
        <w:rPr/>
      </w:pPr>
      <w:r w:rsidDel="00000000" w:rsidR="00000000" w:rsidRPr="00000000">
        <w:rPr>
          <w:rtl w:val="0"/>
        </w:rPr>
        <w:t xml:space="preserve"> ■ A slide deck </w:t>
      </w:r>
    </w:p>
    <w:p w:rsidR="00000000" w:rsidDel="00000000" w:rsidP="00000000" w:rsidRDefault="00000000" w:rsidRPr="00000000" w14:paraId="00000022">
      <w:pPr>
        <w:rPr/>
      </w:pPr>
      <w:r w:rsidDel="00000000" w:rsidR="00000000" w:rsidRPr="00000000">
        <w:rPr>
          <w:rtl w:val="0"/>
        </w:rPr>
        <w:t xml:space="preserve">■ A readme markdown file with descriptions of the project and its working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1.nyc.gov/site/tlc/about/tlc-trip-record-data.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