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at fill-rate commands without one UPWARD sender step -&gt; the pump is not delivering (empty supply/tubing/stepper) or the sender is stuck -&gt; latches evapLevelErr (trip + popup). Rig 7/14: 300rpm for 15min, ~4L commanded, level frozen, vessel slowly pressurizing.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 / 0.0005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condRateLpm/condHaveRate also update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30 / 60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SENSOR-BAD FALLBACK (optional): if the pump cycled condMeterFaultS with no real batch but the METER counted flow (&gt;= 5ml), the CondLevel sensor is the liar (fog film) -&gt; condSensErr popup + TIMED pumping for the rest of the run (ON condTimedOnS / OFF condTimedOffS). Timed cycles are CLEAN pump cycles, so batches + the batch rate come back despite the bad sensor. Meter counted nothing -&gt; condMeterErr as before. Latched until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8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2026-07-14T14:44:14.212Z</dcterms:created>
  <dcterms:modified xsi:type="dcterms:W3CDTF">2026-07-14T14:44:14.213Z</dcterms:modified>
</cp:coreProperties>
</file>

<file path=docProps/custom.xml><?xml version="1.0" encoding="utf-8"?>
<Properties xmlns="http://schemas.openxmlformats.org/officeDocument/2006/custom-properties" xmlns:vt="http://schemas.openxmlformats.org/officeDocument/2006/docPropsVTypes"/>
</file>