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blower raises pause (integral/seek/lift) and the target actively backs off -- the blower is heating the vapor, not pumping it (rig 7/15: vO rode 110-138 against the 140 trip while nothing condensed and every other gate read green).</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at fill-rate commands without one UPWARD sender step -&gt; the pump is not delivering (empty supply/tubing/stepper) or the sender is stuck -&gt; latches evapLevelErr (trip + popup). Rig 7/14: 300rpm for 15min, ~4L commanded, level frozen, vessel slowly pressurizing.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the evap TC read ~1.4C above Tsat(eP) at a rolling boil -- computed superheat inflated, boil needed eTset 101.5+).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2026-07-15T20:36:50.533Z</dcterms:created>
  <dcterms:modified xsi:type="dcterms:W3CDTF">2026-07-15T20:36:50.534Z</dcterms:modified>
</cp:coreProperties>
</file>

<file path=docProps/custom.xml><?xml version="1.0" encoding="utf-8"?>
<Properties xmlns="http://schemas.openxmlformats.org/officeDocument/2006/custom-properties" xmlns:vt="http://schemas.openxmlformats.org/officeDocument/2006/docPropsVTypes"/>
</file>