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Apple SD Gothic Neo" w:hAnsi="Apple SD Gothic Neo" w:eastAsia="Apple SD Gothic Neo"/>
          <w:b/>
          <w:color w:val="000000"/>
          <w:sz w:val="48"/>
        </w:rPr>
        <w:t>BRRS 프리앰블 축소 실험 결과 보고</w:t>
      </w:r>
    </w:p>
    <w:p>
      <w:pPr>
        <w:spacing w:after="240"/>
      </w:pPr>
      <w:r>
        <w:rPr>
          <w:rFonts w:ascii="Apple SD Gothic Neo" w:hAnsi="Apple SD Gothic Neo" w:eastAsia="Apple SD Gothic Neo"/>
          <w:color w:val="5B6770"/>
          <w:sz w:val="25"/>
        </w:rPr>
        <w:t>랩미팅 보고용 | DWM3000 delayed-RX/TX 기반 | 2026-07-02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9936"/>
      </w:tblGrid>
      <w:tr>
        <w:tc>
          <w:tcPr>
            <w:tcW w:type="dxa" w:w="9936"/>
            <w:shd w:fill="D9EAF7"/>
            <w:vAlign w:val="center"/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4E79"/>
                <w:sz w:val="26"/>
              </w:rPr>
              <w:t>핵심 결론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Exp1: 사무실 1 m 조건에서 64/128/256 sym은 PER 0.00%, 32 sym은 PER 0.20%로 1% 기준을 만족했다.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Margin 비교: 32 sym에서는 tail margin보다 lead margin이 결정적이었다. Tail-only는 RX timeout 1000회로 수신 실패했다.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Exp2: first-path SNR은 프리앰블 길이에 따라 증가했고, 64 sym 이상에서는 doubling마다 약 3 dB 증가해 처리 이득 모델의 기울기와 대체로 일치했다.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해석: 짧은 프리앰블의 채널 airtime 감소 효과는 유지되지만, 안정 수신을 위해 RX window를 충분히 일찍 여는 lead margin 확보가 필요하다.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</w:rPr>
        <w:t>1. 실험 환경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</w:tblPr>
      <w:tblGrid>
        <w:gridCol w:w="4968"/>
        <w:gridCol w:w="4968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장소/거리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사무실 환경, 노드 간 약 1 m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장비/노드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DWM3000 기반 INIT 1대 + Normal Node 2 1대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공통 설정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PSDU 127 bytes, delayed-RX/TX, 1000 cycles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프리앰블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32, 64, 128, 256 symbols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최종 margin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lead margin 100 us, tail margin 100 us 기준으로 Exp1 최종 결과 정리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office_environmen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ple SD Gothic Neo" w:hAnsi="Apple SD Gothic Neo" w:eastAsia="Apple SD Gothic Neo"/>
          <w:color w:val="5B6770"/>
          <w:sz w:val="21"/>
        </w:rPr>
        <w:t>그림 1. 사무실 실험 환경 사진</w:t>
      </w:r>
    </w:p>
    <w:p>
      <w:r>
        <w:br w:type="page"/>
      </w:r>
    </w:p>
    <w:p>
      <w:pPr>
        <w:pStyle w:val="Heading1"/>
      </w:pPr>
      <w:r>
        <w:rPr>
          <w:b/>
        </w:rPr>
        <w:t>2. Lead Margin / Tail Margin 영향 비교</w:t>
      </w:r>
    </w:p>
    <w:p>
      <w:pPr/>
      <w:r>
        <w:rPr>
          <w:rFonts w:ascii="Apple SD Gothic Neo" w:hAnsi="Apple SD Gothic Neo" w:eastAsia="Apple SD Gothic Neo"/>
          <w:b/>
          <w:color w:val="1F2937"/>
          <w:sz w:val="24"/>
        </w:rPr>
        <w:t>관찰 요약:</w:t>
      </w:r>
      <w:r>
        <w:rPr>
          <w:rFonts w:ascii="Apple SD Gothic Neo" w:hAnsi="Apple SD Gothic Neo" w:eastAsia="Apple SD Gothic Neo"/>
          <w:color w:val="1F2937"/>
          <w:sz w:val="24"/>
        </w:rPr>
        <w:t xml:space="preserve"> 32 sym처럼 프리앰블이 짧은 조건에서는 수신기를 늦게 닫는 것보다 예정 RMARKER보다 충분히 일찍 켜는 것이 더 중요했다.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00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조건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RX/Expected</w:t>
            </w:r>
          </w:p>
        </w:tc>
        <w:tc>
          <w:tcPr>
            <w:tcW w:type="dxa" w:w="100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Miss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PER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Timeout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RX Error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판정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Lead 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998/1000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0.20%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152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Tail 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0/1000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</w:t>
            </w:r>
          </w:p>
        </w:tc>
        <w:tc>
          <w:tcPr>
            <w:tcW w:type="dxa" w:w="1152"/>
            <w:shd w:fill="FCE4D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100.00%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152"/>
            <w:shd w:fill="FCE4D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FAIL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tail_margi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ple SD Gothic Neo" w:hAnsi="Apple SD Gothic Neo" w:eastAsia="Apple SD Gothic Neo"/>
          <w:color w:val="5B6770"/>
          <w:sz w:val="21"/>
        </w:rPr>
        <w:t>그림 2. 32 sym 조건에서 lead-only와 tail-only의 PER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9936"/>
      </w:tblGrid>
      <w:tr>
        <w:tc>
          <w:tcPr>
            <w:tcW w:type="dxa" w:w="9936"/>
            <w:shd w:fill="FFF2CC"/>
            <w:vAlign w:val="center"/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4E79"/>
                <w:sz w:val="26"/>
              </w:rPr>
              <w:t>해석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Lead margin은 RX_ON 시점을 앞당겨 preamble/SFD를 놓치지 않게 한다.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Tail margin은 이미 검출이 시작된 프레임의 뒤쪽 여유를 주는 역할이므로, RX_ON이 늦어 preamble을 놓친 경우에는 회복 효과가 제한적이다.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이번 결과에서 tail-only가 100% timeout인 것은 수신 종료 문제가 아니라 수신 시작 시점 문제가 지배적이었음을 의미한다.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</w:rPr>
        <w:t>3. Experiment 1 최종 결과: 프리앰블 길이별 PER</w:t>
      </w:r>
    </w:p>
    <w:p>
      <w:pPr/>
      <w:r>
        <w:rPr>
          <w:rFonts w:ascii="Apple SD Gothic Neo" w:hAnsi="Apple SD Gothic Neo" w:eastAsia="Apple SD Gothic Neo"/>
          <w:b/>
          <w:color w:val="1F2937"/>
          <w:sz w:val="24"/>
        </w:rPr>
        <w:t>목적:</w:t>
      </w:r>
      <w:r>
        <w:rPr>
          <w:rFonts w:ascii="Apple SD Gothic Neo" w:hAnsi="Apple SD Gothic Neo" w:eastAsia="Apple SD Gothic Neo"/>
          <w:color w:val="1F2937"/>
          <w:sz w:val="24"/>
        </w:rPr>
        <w:t xml:space="preserve"> delayed-RX 기반에서 프리앰블을 줄였을 때 PER이 1% 이하로 유지되는 최소 길이를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Preamble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RX/Expected</w:t>
            </w:r>
          </w:p>
        </w:tc>
        <w:tc>
          <w:tcPr>
            <w:tcW w:type="dxa" w:w="936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Miss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PER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Timeout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Latency avg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SYNC-DATA offset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32 sym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998/1000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0.20%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4747 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3715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64 sym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1000/1000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152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0.00%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4786 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3748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128 sym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1000/1000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152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0.00%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4866 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3814 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256 sym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1000/1000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152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0.00%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4992 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3946 us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</w:tblPr>
      <w:tblGrid>
        <w:gridCol w:w="4968"/>
        <w:gridCol w:w="4968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19"/>
              </w:rPr>
              <w:t>지표</w:t>
            </w:r>
          </w:p>
        </w:tc>
        <w:tc>
          <w:tcPr>
            <w:tcW w:type="dxa" w:w="7416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19"/>
              </w:rPr>
              <w:t>구성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18"/>
              </w:rPr>
              <w:t>Latency avg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18"/>
              </w:rPr>
              <w:t>rx_ts - tx_ts. Normal의 DATA 송신 준비 시각부터 INIT의 DATA 수신 처리 시각까지의 CPU timer 기반 차이이며, 순수 전파 지연은 아니다.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18"/>
              </w:rPr>
              <w:t>SYNC-DATA offset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18"/>
              </w:rPr>
              <w:t>INIT의 SYNC TX UWB timestamp부터 N2 DATA RX UWB timestamp까지의 차이. 실제 슬롯 도착 시각 확인용 UWB timestamp 값이다.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25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per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ple SD Gothic Neo" w:hAnsi="Apple SD Gothic Neo" w:eastAsia="Apple SD Gothic Neo"/>
          <w:color w:val="5B6770"/>
          <w:sz w:val="21"/>
        </w:rPr>
        <w:t>그림 3. 프리앰블 길이별 PER 최종 결과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9936"/>
      </w:tblGrid>
      <w:tr>
        <w:tc>
          <w:tcPr>
            <w:tcW w:type="dxa" w:w="9936"/>
            <w:shd w:fill="D9EAF7"/>
            <w:vAlign w:val="center"/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4E79"/>
                <w:sz w:val="26"/>
              </w:rPr>
              <w:t>Exp1 결론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64 sym 이상은 이번 사무실 1 m 조건에서 1000/1000 수신으로 안정적이었다.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32 sym도 PER 0.20%로 목표 기준(PER &lt;= 1%)은 만족하지만, miss가 발생하므로 위치/차폐/높이 변화에 민감한 후보로 보는 것이 타당하다.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프리앰블이 길어질수록 SYNC-DATA offset과 latency가 증가하므로, 안정성과 airtime 절감 사이의 균형점은 32-64 sym 구간에 있다.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</w:rPr>
        <w:t>4. Experiment 2 결과: 프리앰블 길이별 CIR 품질</w:t>
      </w:r>
    </w:p>
    <w:p>
      <w:pPr/>
      <w:r>
        <w:rPr>
          <w:rFonts w:ascii="Apple SD Gothic Neo" w:hAnsi="Apple SD Gothic Neo" w:eastAsia="Apple SD Gothic Neo"/>
          <w:b/>
          <w:color w:val="1F2937"/>
          <w:sz w:val="24"/>
        </w:rPr>
        <w:t>목적:</w:t>
      </w:r>
      <w:r>
        <w:rPr>
          <w:rFonts w:ascii="Apple SD Gothic Neo" w:hAnsi="Apple SD Gothic Neo" w:eastAsia="Apple SD Gothic Neo"/>
          <w:color w:val="1F2937"/>
          <w:sz w:val="24"/>
        </w:rPr>
        <w:t xml:space="preserve"> 각 프리앰블 길이에서 raw CIR 기반 first-path SNR을 산출하고, 처리 이득 모델 Gp(M)=10log10(127M)의 경향과 비교한다.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36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Preamble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n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Status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FP-SNR mean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FP-SNR median</w:t>
            </w:r>
          </w:p>
        </w:tc>
        <w:tc>
          <w:tcPr>
            <w:tcW w:type="dxa" w:w="136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Model Gp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비고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32 sym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999/1000</w:t>
            </w:r>
          </w:p>
        </w:tc>
        <w:tc>
          <w:tcPr>
            <w:tcW w:type="dxa" w:w="1080"/>
            <w:shd w:fill="FCE4D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FAIL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27.64 dB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27.59 dB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36.09 dB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 sample missing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64 sym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1000/1000</w:t>
            </w:r>
          </w:p>
        </w:tc>
        <w:tc>
          <w:tcPr>
            <w:tcW w:type="dxa" w:w="1080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35.27 dB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35.21 dB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39.10 dB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-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128 sym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1000/1000</w:t>
            </w:r>
          </w:p>
        </w:tc>
        <w:tc>
          <w:tcPr>
            <w:tcW w:type="dxa" w:w="1080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38.72 dB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38.68 dB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42.11 dB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-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256 sym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1000/1000</w:t>
            </w:r>
          </w:p>
        </w:tc>
        <w:tc>
          <w:tcPr>
            <w:tcW w:type="dxa" w:w="1080"/>
            <w:shd w:fill="E2F0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41.81 dB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41.75 dB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45.12 dB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-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fp_snr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ple SD Gothic Neo" w:hAnsi="Apple SD Gothic Neo" w:eastAsia="Apple SD Gothic Neo"/>
          <w:color w:val="5B6770"/>
          <w:sz w:val="21"/>
        </w:rPr>
        <w:t>그림 4. 프리앰블 길이별 first-path SNR과 처리 이득 모델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9936"/>
      </w:tblGrid>
      <w:tr>
        <w:tc>
          <w:tcPr>
            <w:tcW w:type="dxa" w:w="9936"/>
            <w:shd w:fill="FFF2CC"/>
            <w:vAlign w:val="center"/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4E79"/>
                <w:sz w:val="26"/>
              </w:rPr>
              <w:t>Exp2 해석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64 -&gt; 128 sym은 +3.45 dB, 128 -&gt; 256 sym은 +3.09 dB로, doubling당 약 +3 dB인 모델 기울기와 잘 맞는다.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32 -&gt; 64 sym 증가는 +7.63 dB로 더 크다. 이는 32 sym이 검출 한계에 가까워 환경/타이밍 영향이 크게 반영된 것으로 해석된다.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</w:rPr>
        <w:t>5. 종합 결론 및 다음 실험 제안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9936"/>
      </w:tblGrid>
      <w:tr>
        <w:tc>
          <w:tcPr>
            <w:tcW w:type="dxa" w:w="9936"/>
            <w:shd w:fill="D9EAF7"/>
            <w:vAlign w:val="center"/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4E79"/>
                <w:sz w:val="26"/>
              </w:rPr>
              <w:t>보고 결론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Delayed-RX 구조에서는 프리앰블 전체를 길게 유지하는 대신, RX_ON 시점을 충분히 앞당기는 lead margin이 짧은 프리앰블 안정성에 직접적으로 기여했다.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현재 사무실 1 m 조건에서는 64 sym이 안정성과 airtime 절감의 보수적 선택이고, 32 sym은 목표 PER은 만족하지만 반복/환경 검증이 필요한 공격적 선택이다.</w:t>
            </w:r>
          </w:p>
          <w:p>
            <w:pPr>
              <w:pStyle w:val="ListBullet"/>
              <w:spacing w:after="40"/>
            </w:pPr>
            <w:r>
              <w:rPr>
                <w:rFonts w:ascii="Apple SD Gothic Neo" w:hAnsi="Apple SD Gothic Neo" w:eastAsia="Apple SD Gothic Neo"/>
                <w:color w:val="1F2937"/>
                <w:sz w:val="23"/>
              </w:rPr>
              <w:t>CIR 결과는 64 sym 이상에서 처리 이득 모델의 증가 추세를 뒷받침한다. 따라서 Exp1의 PER 결과를 Exp2의 FP-SNR 변화로 설명할 수 있다.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</w:rPr>
        <w:t>다음 단계</w:t>
      </w:r>
    </w:p>
    <w:p>
      <w:pPr>
        <w:pStyle w:val="ListBullet"/>
      </w:pPr>
      <w:r>
        <w:rPr>
          <w:rFonts w:ascii="Apple SD Gothic Neo" w:hAnsi="Apple SD Gothic Neo" w:eastAsia="Apple SD Gothic Neo"/>
          <w:color w:val="1F2937"/>
          <w:sz w:val="24"/>
        </w:rPr>
        <w:t>32/64 sym을 중심으로 거리(0.5, 1, 2, 3 m)와 높이/차폐 조건을 나누어 반복 측정한다.</w:t>
      </w:r>
    </w:p>
    <w:p>
      <w:pPr>
        <w:pStyle w:val="ListBullet"/>
      </w:pPr>
      <w:r>
        <w:rPr>
          <w:rFonts w:ascii="Apple SD Gothic Neo" w:hAnsi="Apple SD Gothic Neo" w:eastAsia="Apple SD Gothic Neo"/>
          <w:color w:val="1F2937"/>
          <w:sz w:val="24"/>
        </w:rPr>
        <w:t>차량 범퍼-실내 노드 시나리오에서 32 sym의 PER과 FP-SNR이 유지되는지 확인한다.</w:t>
      </w:r>
    </w:p>
    <w:p>
      <w:pPr>
        <w:pStyle w:val="ListBullet"/>
      </w:pPr>
      <w:r>
        <w:rPr>
          <w:rFonts w:ascii="Apple SD Gothic Neo" w:hAnsi="Apple SD Gothic Neo" w:eastAsia="Apple SD Gothic Neo"/>
          <w:color w:val="1F2937"/>
          <w:sz w:val="24"/>
        </w:rPr>
        <w:t>Lead margin을 0/50/100/200 us로 sweep하여 RX window 증가량과 PER 개선량의 trade-off를 정량화한다.</w:t>
      </w:r>
    </w:p>
    <w:p>
      <w:pPr>
        <w:pStyle w:val="Heading2"/>
      </w:pPr>
      <w:r>
        <w:rPr>
          <w:b/>
        </w:rPr>
        <w:t>부록: 원자료 위치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</w:tblPr>
      <w:tblGrid>
        <w:gridCol w:w="4968"/>
        <w:gridCol w:w="4968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Exp1 원문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/Users/songchieon/Desktop/DWM3000/logs/result1/exp1/exp1_result.md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Margin 비교 원문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/Users/songchieon/Desktop/DWM3000/logs/result1/exp1/lead vs tail.md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Exp2 summary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/Users/songchieon/Desktop/DWM3000/logs/result1/exp2/exp2_cir_office_1m_summary.csv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11827"/>
                <w:sz w:val="21"/>
              </w:rPr>
              <w:t>실험환경 사진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11827"/>
                <w:sz w:val="21"/>
              </w:rPr>
              <w:t>/Users/songchieon/Desktop/DWM3000/logs/result1/exp_office_environment.jpeg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 SD Gothic Neo" w:hAnsi="Apple SD Gothic Neo" w:eastAsia="Apple SD Gothic Neo"/>
        <w:color w:val="5B6770"/>
        <w:sz w:val="18"/>
      </w:rPr>
      <w:t>DWM3000 BRRS experiment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color w:val="5B6770"/>
        <w:sz w:val="18"/>
      </w:rPr>
      <w:t>BRRS Lab Meeting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b w:val="0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b w:val="0"/>
      <w:color w:val="1F2937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