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4E7" w:rsidRDefault="00F563A9">
      <w:pPr>
        <w:spacing w:after="267"/>
        <w:jc w:val="right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F563A9" w:rsidRDefault="00F563A9">
      <w:pPr>
        <w:spacing w:after="0" w:line="269" w:lineRule="auto"/>
        <w:ind w:left="4892" w:right="4929"/>
        <w:jc w:val="center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СПИСОК АФФИЛИРОВАННЫХ ЛИЦ </w:t>
      </w:r>
    </w:p>
    <w:p w:rsidR="000514E7" w:rsidRDefault="00F563A9">
      <w:pPr>
        <w:spacing w:after="0" w:line="269" w:lineRule="auto"/>
        <w:ind w:left="4892" w:right="4929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по состоянию на “ </w:t>
      </w:r>
      <w:r>
        <w:rPr>
          <w:rFonts w:ascii="Times New Roman" w:eastAsia="Times New Roman" w:hAnsi="Times New Roman" w:cs="Times New Roman"/>
          <w:b/>
          <w:sz w:val="18"/>
        </w:rPr>
        <w:tab/>
        <w:t>31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”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мая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2017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г. </w:t>
      </w:r>
    </w:p>
    <w:p w:rsidR="000514E7" w:rsidRDefault="00F563A9">
      <w:pPr>
        <w:spacing w:after="35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0514E7" w:rsidRDefault="00F563A9">
      <w:pPr>
        <w:tabs>
          <w:tab w:val="center" w:pos="11198"/>
        </w:tabs>
        <w:spacing w:after="0"/>
        <w:ind w:left="-15"/>
      </w:pP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Сокращенное фирменное наименование кредитной организации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НКО «ЭПС» (ООО)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ab/>
        <w:t xml:space="preserve"> </w:t>
      </w:r>
    </w:p>
    <w:p w:rsidR="000514E7" w:rsidRDefault="00F563A9">
      <w:pPr>
        <w:spacing w:after="16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0514E7" w:rsidRDefault="00F563A9">
      <w:pPr>
        <w:pStyle w:val="1"/>
        <w:ind w:left="-5"/>
      </w:pPr>
      <w:r>
        <w:t xml:space="preserve">Почтовый </w:t>
      </w:r>
      <w:proofErr w:type="gramStart"/>
      <w:r>
        <w:t>адрес  117393</w:t>
      </w:r>
      <w:proofErr w:type="gramEnd"/>
      <w:r>
        <w:t>, г. Москва, ул. Профсоюзная, д. 56</w:t>
      </w:r>
      <w:r>
        <w:rPr>
          <w:u w:val="none"/>
        </w:rPr>
        <w:t xml:space="preserve"> </w:t>
      </w:r>
    </w:p>
    <w:p w:rsidR="000514E7" w:rsidRDefault="00F563A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4673219</wp:posOffset>
                </wp:positionH>
                <wp:positionV relativeFrom="page">
                  <wp:posOffset>743712</wp:posOffset>
                </wp:positionV>
                <wp:extent cx="2175307" cy="6096"/>
                <wp:effectExtent l="0" t="0" r="0" b="0"/>
                <wp:wrapTopAndBottom/>
                <wp:docPr id="4423" name="Group 4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307" cy="6096"/>
                          <a:chOff x="0" y="0"/>
                          <a:chExt cx="2175307" cy="6096"/>
                        </a:xfrm>
                      </wpg:grpSpPr>
                      <wps:wsp>
                        <wps:cNvPr id="4739" name="Shape 4739"/>
                        <wps:cNvSpPr/>
                        <wps:spPr>
                          <a:xfrm>
                            <a:off x="0" y="0"/>
                            <a:ext cx="4834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413" h="9144">
                                <a:moveTo>
                                  <a:pt x="0" y="0"/>
                                </a:moveTo>
                                <a:lnTo>
                                  <a:pt x="483413" y="0"/>
                                </a:lnTo>
                                <a:lnTo>
                                  <a:pt x="4834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0" name="Shape 4740"/>
                        <wps:cNvSpPr/>
                        <wps:spPr>
                          <a:xfrm>
                            <a:off x="635762" y="0"/>
                            <a:ext cx="9098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828" h="9144">
                                <a:moveTo>
                                  <a:pt x="0" y="0"/>
                                </a:moveTo>
                                <a:lnTo>
                                  <a:pt x="909828" y="0"/>
                                </a:lnTo>
                                <a:lnTo>
                                  <a:pt x="9098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1" name="Shape 4741"/>
                        <wps:cNvSpPr/>
                        <wps:spPr>
                          <a:xfrm>
                            <a:off x="1626362" y="0"/>
                            <a:ext cx="548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945" h="9144">
                                <a:moveTo>
                                  <a:pt x="0" y="0"/>
                                </a:moveTo>
                                <a:lnTo>
                                  <a:pt x="548945" y="0"/>
                                </a:lnTo>
                                <a:lnTo>
                                  <a:pt x="548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23" style="width:171.284pt;height:0.47998pt;position:absolute;mso-position-horizontal-relative:page;mso-position-horizontal:absolute;margin-left:367.97pt;mso-position-vertical-relative:page;margin-top:58.56pt;" coordsize="21753,60">
                <v:shape id="Shape 4742" style="position:absolute;width:4834;height:91;left:0;top:0;" coordsize="483413,9144" path="m0,0l483413,0l483413,9144l0,9144l0,0">
                  <v:stroke weight="0pt" endcap="flat" joinstyle="miter" miterlimit="10" on="false" color="#000000" opacity="0"/>
                  <v:fill on="true" color="#000000"/>
                </v:shape>
                <v:shape id="Shape 4743" style="position:absolute;width:9098;height:91;left:6357;top:0;" coordsize="909828,9144" path="m0,0l909828,0l909828,9144l0,9144l0,0">
                  <v:stroke weight="0pt" endcap="flat" joinstyle="miter" miterlimit="10" on="false" color="#000000" opacity="0"/>
                  <v:fill on="true" color="#000000"/>
                </v:shape>
                <v:shape id="Shape 4744" style="position:absolute;width:5489;height:91;left:16263;top:0;" coordsize="548945,9144" path="m0,0l548945,0l54894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15660" w:type="dxa"/>
        <w:tblInd w:w="-283" w:type="dxa"/>
        <w:tblCellMar>
          <w:top w:w="8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120"/>
        <w:gridCol w:w="2410"/>
        <w:gridCol w:w="5528"/>
        <w:gridCol w:w="1500"/>
        <w:gridCol w:w="1402"/>
        <w:gridCol w:w="1274"/>
      </w:tblGrid>
      <w:tr w:rsidR="000514E7">
        <w:trPr>
          <w:trHeight w:val="1253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14"/>
              <w:ind w:left="9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№ </w:t>
            </w:r>
          </w:p>
          <w:p w:rsidR="000514E7" w:rsidRDefault="00F563A9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п/п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Полное фирменное наименование </w:t>
            </w:r>
          </w:p>
          <w:p w:rsidR="000514E7" w:rsidRDefault="00F563A9">
            <w:pPr>
              <w:spacing w:after="0"/>
              <w:ind w:left="12" w:hanging="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(наименование для некоммерческой организации) или фамилия, имя, отчество аффилированного лица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Место нахождения юридического лица или место </w:t>
            </w:r>
          </w:p>
          <w:p w:rsidR="000514E7" w:rsidRDefault="00F563A9">
            <w:pPr>
              <w:spacing w:after="0"/>
              <w:ind w:left="2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жительства физического лица </w:t>
            </w:r>
          </w:p>
          <w:p w:rsidR="000514E7" w:rsidRDefault="00F563A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(указывается только с согласия физического лица)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Основание (основания), в силу которого лицо признается аффилированным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3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Дата наступления основания </w:t>
            </w:r>
          </w:p>
          <w:p w:rsidR="000514E7" w:rsidRDefault="00F563A9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(оснований)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Доля участия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аффилированног</w:t>
            </w:r>
            <w:proofErr w:type="spellEnd"/>
          </w:p>
          <w:p w:rsidR="000514E7" w:rsidRDefault="00F563A9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 лица в </w:t>
            </w:r>
          </w:p>
          <w:p w:rsidR="000514E7" w:rsidRDefault="00F563A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уставном капитале общества, %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Размерпринадл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ежащих </w:t>
            </w:r>
          </w:p>
          <w:p w:rsidR="000514E7" w:rsidRDefault="00F563A9">
            <w:pPr>
              <w:spacing w:after="15"/>
              <w:ind w:left="4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аффилированн</w:t>
            </w:r>
            <w:proofErr w:type="spellEnd"/>
          </w:p>
          <w:p w:rsidR="000514E7" w:rsidRDefault="00F563A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ому лицу долей общества, % </w:t>
            </w:r>
          </w:p>
        </w:tc>
      </w:tr>
      <w:tr w:rsidR="000514E7">
        <w:trPr>
          <w:trHeight w:val="216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</w:tr>
      <w:tr w:rsidR="000514E7">
        <w:trPr>
          <w:trHeight w:val="838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Ленинцев Сергей Геннадьевич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Отсутствует согласие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физического лица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совета директоров (А1-1) </w:t>
            </w:r>
          </w:p>
          <w:p w:rsidR="000514E7" w:rsidRDefault="00F563A9">
            <w:pPr>
              <w:spacing w:after="0" w:line="27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Лицо, принадлежащее к той группе лиц, к которой принадлежит данная кредитная организация (А2) по основанию ГЛ5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26.05.2014 </w:t>
            </w:r>
          </w:p>
          <w:p w:rsidR="000514E7" w:rsidRDefault="00F563A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0514E7" w:rsidRDefault="00F563A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26.05.2014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</w:tr>
      <w:tr w:rsidR="000514E7">
        <w:trPr>
          <w:trHeight w:val="84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Бурлаков Денис Валерьевич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Отсутствует согласие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физического лица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совета директоров (А1-1) </w:t>
            </w:r>
          </w:p>
          <w:p w:rsidR="000514E7" w:rsidRDefault="00F563A9">
            <w:pPr>
              <w:spacing w:after="0" w:line="277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Лицо, принадлежащее к той группе лиц, к которой принадлежит данная кредитная организация (А2) по основанию ГЛ4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26.05.2014 </w:t>
            </w:r>
          </w:p>
          <w:p w:rsidR="000514E7" w:rsidRDefault="00F563A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0514E7" w:rsidRDefault="00F563A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29.04.2016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514E7">
        <w:trPr>
          <w:trHeight w:val="1666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Бурлаков Кирилл Валерьевич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Отсутствует согласие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физического лица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совета директоров (А1-1) </w:t>
            </w:r>
          </w:p>
          <w:p w:rsidR="000514E7" w:rsidRDefault="00F563A9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коллегиального исполнительного органа кредитной организации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(А1-2) </w:t>
            </w:r>
          </w:p>
          <w:p w:rsidR="000514E7" w:rsidRDefault="00F563A9">
            <w:pPr>
              <w:spacing w:after="0" w:line="27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Лицо, осуществляющее полномочия единоличного исполнительного органа кредитной организации (А1-3) </w:t>
            </w:r>
          </w:p>
          <w:p w:rsidR="000514E7" w:rsidRDefault="00F563A9">
            <w:pPr>
              <w:spacing w:after="0" w:line="27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Лицом, принадлежащее к той группе лиц, к которой принадлежит данная кредитная организация (А2) по основанию ГЛ 2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26.05.2014 </w:t>
            </w:r>
          </w:p>
          <w:p w:rsidR="000514E7" w:rsidRDefault="00F563A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0514E7" w:rsidRDefault="00F563A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30.04.2016 </w:t>
            </w:r>
          </w:p>
          <w:p w:rsidR="000514E7" w:rsidRDefault="00F563A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0514E7" w:rsidRDefault="00F563A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30.04.2016 </w:t>
            </w:r>
          </w:p>
          <w:p w:rsidR="000514E7" w:rsidRDefault="00F563A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0514E7" w:rsidRDefault="00F563A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30.04.2016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</w:tr>
      <w:tr w:rsidR="000514E7">
        <w:trPr>
          <w:trHeight w:val="63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Шмукли Виктория Владимировна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37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Российская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Федерация,  г.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Москва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коллегиального исполнительного органа кредитной организации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(А1-2)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24.07.2015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514E7">
        <w:trPr>
          <w:trHeight w:val="629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5.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Куранда Антон Анатольевич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 w:line="276" w:lineRule="auto"/>
              <w:ind w:right="37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Российская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Федерация,  г.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Москва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совета директоров (А1-1)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01.08.2016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514E7">
        <w:trPr>
          <w:trHeight w:val="632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 w:rsidRPr="00F563A9">
              <w:rPr>
                <w:rFonts w:ascii="Times New Roman" w:eastAsia="Times New Roman" w:hAnsi="Times New Roman" w:cs="Times New Roman"/>
                <w:sz w:val="18"/>
              </w:rPr>
              <w:t>Бочаров</w:t>
            </w:r>
            <w:r w:rsidRPr="00F563A9">
              <w:rPr>
                <w:rFonts w:ascii="Times New Roman" w:eastAsia="Times New Roman" w:hAnsi="Times New Roman" w:cs="Times New Roman"/>
                <w:sz w:val="18"/>
              </w:rPr>
              <w:t xml:space="preserve"> Николай </w:t>
            </w:r>
            <w:proofErr w:type="spellStart"/>
            <w:r w:rsidRPr="00F563A9">
              <w:rPr>
                <w:rFonts w:ascii="Times New Roman" w:eastAsia="Times New Roman" w:hAnsi="Times New Roman" w:cs="Times New Roman"/>
                <w:sz w:val="18"/>
              </w:rPr>
              <w:t>Александрови</w:t>
            </w:r>
            <w:proofErr w:type="spellEnd"/>
            <w:r w:rsidRPr="00F563A9">
              <w:rPr>
                <w:rFonts w:ascii="Times New Roman" w:eastAsia="Times New Roman" w:hAnsi="Times New Roman" w:cs="Times New Roman"/>
                <w:sz w:val="18"/>
              </w:rPr>
              <w:t>|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 w:line="276" w:lineRule="auto"/>
              <w:ind w:right="37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Российская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Федерация,  г.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Москва </w:t>
            </w:r>
          </w:p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Член совета директоров (А1-1)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31.05.2017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4E7" w:rsidRDefault="00F563A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0514E7" w:rsidRDefault="00F563A9" w:rsidP="00F563A9">
      <w:pPr>
        <w:spacing w:after="1945"/>
        <w:ind w:left="56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bookmarkStart w:id="0" w:name="_GoBack"/>
      <w:bookmarkEnd w:id="0"/>
    </w:p>
    <w:sectPr w:rsidR="000514E7">
      <w:pgSz w:w="16841" w:h="11906" w:orient="landscape"/>
      <w:pgMar w:top="1440" w:right="815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E7"/>
    <w:rsid w:val="000514E7"/>
    <w:rsid w:val="00F5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6FB7"/>
  <w15:docId w15:val="{43DF708F-5DA9-4AD9-969F-D68E3724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1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1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24</vt:lpstr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24</dc:title>
  <dc:subject/>
  <dc:creator>Prof-RomanovaAA</dc:creator>
  <cp:keywords/>
  <cp:lastModifiedBy>Михаил Кочергин</cp:lastModifiedBy>
  <cp:revision>2</cp:revision>
  <dcterms:created xsi:type="dcterms:W3CDTF">2017-06-28T14:36:00Z</dcterms:created>
  <dcterms:modified xsi:type="dcterms:W3CDTF">2017-06-28T14:36:00Z</dcterms:modified>
</cp:coreProperties>
</file>