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74DC" w:rsidRDefault="00CE73C2" w:rsidP="00CE73C2">
      <w:pPr>
        <w:pStyle w:val="1"/>
      </w:pPr>
      <w:r>
        <w:t>Комплекс ПО «Навигатор БК-Н»</w:t>
      </w:r>
    </w:p>
    <w:p w:rsidR="00415BDF" w:rsidRDefault="00CE73C2" w:rsidP="00CE73C2">
      <w:r>
        <w:t xml:space="preserve">Архитектура комплекса разработана исходя из основного приоритета: </w:t>
      </w:r>
      <w:proofErr w:type="spellStart"/>
      <w:r>
        <w:t>маштабируемость</w:t>
      </w:r>
      <w:proofErr w:type="spellEnd"/>
      <w:r>
        <w:t xml:space="preserve"> и как можно более быстрая и легкая реализация новых требований к ПО без потери качества. Поэтому комплекс состоит из большого количества независимых или слабосвязанных модулей, которые можно отдельно протестировать и внесение изменений в один из них не приведёт к повторной отладке и тестированию остальных.</w:t>
      </w:r>
    </w:p>
    <w:p w:rsidR="00CE73C2" w:rsidRDefault="00415BDF" w:rsidP="00415BDF">
      <w:pPr>
        <w:pStyle w:val="2"/>
      </w:pPr>
      <w:r>
        <w:t>ПО планшета</w:t>
      </w:r>
      <w:r w:rsidR="00CE73C2">
        <w:t xml:space="preserve">  </w:t>
      </w:r>
    </w:p>
    <w:p w:rsidR="00415BDF" w:rsidRDefault="00415BDF" w:rsidP="00415BDF">
      <w:r>
        <w:object w:dxaOrig="12075" w:dyaOrig="5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23.5pt" o:ole="">
            <v:imagedata r:id="rId7" o:title=""/>
          </v:shape>
          <o:OLEObject Type="Embed" ProgID="Visio.Drawing.15" ShapeID="_x0000_i1025" DrawAspect="Content" ObjectID="_1676190539" r:id="rId8"/>
        </w:object>
      </w:r>
    </w:p>
    <w:p w:rsidR="00415BDF" w:rsidRDefault="00415BDF" w:rsidP="00415BDF">
      <w:r>
        <w:t xml:space="preserve">Глобальный шаблон ПО это </w:t>
      </w:r>
      <w:r>
        <w:rPr>
          <w:lang w:val="en-US"/>
        </w:rPr>
        <w:t>subscriber</w:t>
      </w:r>
      <w:r w:rsidRPr="00257D5B">
        <w:t>-</w:t>
      </w:r>
      <w:r>
        <w:rPr>
          <w:lang w:val="en-US"/>
        </w:rPr>
        <w:t>publisher</w:t>
      </w:r>
      <w:r>
        <w:t xml:space="preserve">, реализуемый через </w:t>
      </w:r>
      <w:proofErr w:type="spellStart"/>
      <w:r w:rsidRPr="00201D21">
        <w:rPr>
          <w:b/>
          <w:bCs/>
        </w:rPr>
        <w:t>LocalBroadcastManager</w:t>
      </w:r>
      <w:proofErr w:type="spellEnd"/>
      <w:r>
        <w:t xml:space="preserve">: </w:t>
      </w:r>
      <w:r>
        <w:rPr>
          <w:lang w:val="en-US"/>
        </w:rPr>
        <w:t>frontend</w:t>
      </w:r>
      <w:r w:rsidRPr="00257D5B">
        <w:t xml:space="preserve"> </w:t>
      </w:r>
      <w:r>
        <w:t xml:space="preserve">находится в </w:t>
      </w:r>
      <w:proofErr w:type="spellStart"/>
      <w:r w:rsidRPr="00201D21">
        <w:rPr>
          <w:b/>
          <w:bCs/>
          <w:lang w:val="en-US"/>
        </w:rPr>
        <w:t>MainActivity</w:t>
      </w:r>
      <w:proofErr w:type="spellEnd"/>
      <w:r w:rsidRPr="0063657A">
        <w:rPr>
          <w:b/>
          <w:bCs/>
        </w:rPr>
        <w:t xml:space="preserve"> </w:t>
      </w:r>
      <w:r w:rsidRPr="0063657A">
        <w:t>(</w:t>
      </w:r>
      <w:r>
        <w:t xml:space="preserve">логика управления сервисами реализована в классе </w:t>
      </w:r>
      <w:proofErr w:type="spellStart"/>
      <w:r w:rsidRPr="0063657A">
        <w:t>ServiceManager</w:t>
      </w:r>
      <w:proofErr w:type="spellEnd"/>
      <w:r w:rsidRPr="0063657A">
        <w:t>)</w:t>
      </w:r>
      <w:r>
        <w:t xml:space="preserve">, </w:t>
      </w:r>
      <w:r>
        <w:rPr>
          <w:lang w:val="en-US"/>
        </w:rPr>
        <w:t>backend</w:t>
      </w:r>
      <w:r w:rsidRPr="00257D5B">
        <w:t xml:space="preserve"> </w:t>
      </w:r>
      <w:r>
        <w:t xml:space="preserve">в сервисах, а взаимодействие между ними происходит </w:t>
      </w:r>
      <w:r w:rsidR="00EC6FEE">
        <w:t>через широковещательный</w:t>
      </w:r>
      <w:r>
        <w:t xml:space="preserve"> обмен </w:t>
      </w:r>
      <w:proofErr w:type="spellStart"/>
      <w:r>
        <w:t>интентами</w:t>
      </w:r>
      <w:proofErr w:type="spellEnd"/>
      <w:r>
        <w:t xml:space="preserve"> (модель все ко всем). Запуск и остановка сервисов – ответственность </w:t>
      </w:r>
      <w:proofErr w:type="spellStart"/>
      <w:r w:rsidRPr="00201D21">
        <w:rPr>
          <w:b/>
          <w:bCs/>
          <w:lang w:val="en-US"/>
        </w:rPr>
        <w:t>MainActivity</w:t>
      </w:r>
      <w:proofErr w:type="spellEnd"/>
      <w:r>
        <w:t>. Таким образом между отдельными модулями ПО слабая связность, что позволит легко делить ПО и отлаживать каждый модуль отдельно, а также легко конфигурировать конечный продукт включая или исключая отдельные модули и их версии.</w:t>
      </w:r>
    </w:p>
    <w:p w:rsidR="00415BDF" w:rsidRDefault="00415BDF" w:rsidP="00415BDF">
      <w:r>
        <w:t>Список сервисов:</w:t>
      </w:r>
    </w:p>
    <w:p w:rsidR="00415BDF" w:rsidRDefault="00415BDF" w:rsidP="00415BDF">
      <w:pPr>
        <w:pStyle w:val="a3"/>
        <w:numPr>
          <w:ilvl w:val="0"/>
          <w:numId w:val="1"/>
        </w:numPr>
      </w:pPr>
      <w:proofErr w:type="spellStart"/>
      <w:r w:rsidRPr="00201D21">
        <w:rPr>
          <w:b/>
          <w:bCs/>
          <w:lang w:val="en-US"/>
        </w:rPr>
        <w:t>EGTSService</w:t>
      </w:r>
      <w:proofErr w:type="spellEnd"/>
      <w:r>
        <w:rPr>
          <w:b/>
          <w:bCs/>
        </w:rPr>
        <w:t xml:space="preserve">. </w:t>
      </w:r>
      <w:r>
        <w:t xml:space="preserve">Передача сообщений по протоколу </w:t>
      </w:r>
      <w:r>
        <w:rPr>
          <w:lang w:val="en-US"/>
        </w:rPr>
        <w:t>EGTS</w:t>
      </w:r>
      <w:r w:rsidRPr="00201D21">
        <w:t xml:space="preserve"> (</w:t>
      </w:r>
      <w:r>
        <w:t>клиент</w:t>
      </w:r>
      <w:r w:rsidRPr="00201D21">
        <w:t>).</w:t>
      </w:r>
      <w:r>
        <w:t xml:space="preserve"> Также реализуется функция </w:t>
      </w:r>
      <w:proofErr w:type="spellStart"/>
      <w:r>
        <w:t>трекера</w:t>
      </w:r>
      <w:proofErr w:type="spellEnd"/>
      <w:r>
        <w:t>.</w:t>
      </w:r>
    </w:p>
    <w:p w:rsidR="00415BDF" w:rsidRDefault="00415BDF" w:rsidP="00415BDF">
      <w:pPr>
        <w:pStyle w:val="a3"/>
        <w:numPr>
          <w:ilvl w:val="0"/>
          <w:numId w:val="1"/>
        </w:numPr>
      </w:pPr>
      <w:r w:rsidRPr="00201D21">
        <w:rPr>
          <w:b/>
          <w:bCs/>
        </w:rPr>
        <w:t>STM32Service</w:t>
      </w:r>
      <w:r>
        <w:t>. Обмен с внешними устройствами (</w:t>
      </w:r>
      <w:r>
        <w:rPr>
          <w:lang w:val="en-US"/>
        </w:rPr>
        <w:t>CAM</w:t>
      </w:r>
      <w:r w:rsidRPr="00201D21">
        <w:t xml:space="preserve">, </w:t>
      </w:r>
      <w:r>
        <w:rPr>
          <w:lang w:val="en-US"/>
        </w:rPr>
        <w:t>RS</w:t>
      </w:r>
      <w:r w:rsidRPr="00201D21">
        <w:t xml:space="preserve">-485 </w:t>
      </w:r>
      <w:r>
        <w:t>и т.д.)</w:t>
      </w:r>
      <w:r w:rsidRPr="00201D21">
        <w:t xml:space="preserve"> </w:t>
      </w:r>
    </w:p>
    <w:p w:rsidR="00415BDF" w:rsidRDefault="00415BDF" w:rsidP="00415BDF">
      <w:pPr>
        <w:pStyle w:val="a3"/>
        <w:numPr>
          <w:ilvl w:val="0"/>
          <w:numId w:val="1"/>
        </w:numPr>
      </w:pPr>
      <w:proofErr w:type="spellStart"/>
      <w:r w:rsidRPr="00201D21">
        <w:rPr>
          <w:b/>
          <w:bCs/>
        </w:rPr>
        <w:t>MQTTService</w:t>
      </w:r>
      <w:proofErr w:type="spellEnd"/>
      <w:r>
        <w:t xml:space="preserve">. Передача сообщений по протоколу </w:t>
      </w:r>
      <w:r>
        <w:rPr>
          <w:lang w:val="en-US"/>
        </w:rPr>
        <w:t>MQTT</w:t>
      </w:r>
      <w:r w:rsidRPr="00201D21">
        <w:t xml:space="preserve"> (</w:t>
      </w:r>
      <w:r>
        <w:t>клиент</w:t>
      </w:r>
      <w:r w:rsidRPr="00201D21">
        <w:t>).</w:t>
      </w:r>
      <w:r>
        <w:t xml:space="preserve"> Также реализуется функция </w:t>
      </w:r>
      <w:proofErr w:type="spellStart"/>
      <w:r>
        <w:t>трекера</w:t>
      </w:r>
      <w:proofErr w:type="spellEnd"/>
      <w:r>
        <w:t>.</w:t>
      </w:r>
      <w:r w:rsidRPr="00201D21">
        <w:t xml:space="preserve"> </w:t>
      </w:r>
      <w:r>
        <w:t>Используется для отладки и посылки внешних команд приложению.</w:t>
      </w:r>
    </w:p>
    <w:p w:rsidR="00415BDF" w:rsidRDefault="00415BDF" w:rsidP="00415BDF">
      <w:pPr>
        <w:pStyle w:val="a3"/>
        <w:numPr>
          <w:ilvl w:val="0"/>
          <w:numId w:val="1"/>
        </w:numPr>
      </w:pPr>
      <w:proofErr w:type="spellStart"/>
      <w:r w:rsidRPr="00201D21">
        <w:rPr>
          <w:b/>
          <w:bCs/>
        </w:rPr>
        <w:t>Info</w:t>
      </w:r>
      <w:r>
        <w:rPr>
          <w:b/>
          <w:bCs/>
          <w:lang w:val="en-US"/>
        </w:rPr>
        <w:t>rmer</w:t>
      </w:r>
      <w:r w:rsidRPr="00201D21">
        <w:rPr>
          <w:b/>
          <w:bCs/>
        </w:rPr>
        <w:t>Service</w:t>
      </w:r>
      <w:proofErr w:type="spellEnd"/>
      <w:r>
        <w:t xml:space="preserve">. </w:t>
      </w:r>
      <w:r w:rsidR="00EC6FEE">
        <w:t>Автоинформатор</w:t>
      </w:r>
      <w:r w:rsidRPr="00415BDF">
        <w:t xml:space="preserve"> </w:t>
      </w:r>
      <w:r>
        <w:t>для водителя позволяет проигрывать аудио и видео в зависимости от локации, времени, сообщений из сети и т.д.</w:t>
      </w:r>
      <w:r w:rsidRPr="00201D21">
        <w:t xml:space="preserve"> </w:t>
      </w:r>
    </w:p>
    <w:p w:rsidR="00415BDF" w:rsidRDefault="00415BDF" w:rsidP="00415BDF">
      <w:r>
        <w:t xml:space="preserve">Сервисы ЕГТС и </w:t>
      </w:r>
      <w:r>
        <w:rPr>
          <w:lang w:val="en-US"/>
        </w:rPr>
        <w:t>MQTT</w:t>
      </w:r>
      <w:r>
        <w:t xml:space="preserve"> дублируют функционал друг друга. Хотя они и могут использоваться одновременно, но рекомендуется выбрать один из двух. </w:t>
      </w:r>
    </w:p>
    <w:p w:rsidR="00415BDF" w:rsidRPr="00615BAB" w:rsidRDefault="00415BDF" w:rsidP="00415BDF">
      <w:r>
        <w:t>В качестве источников местоположения используются не только данные спутников, но и</w:t>
      </w:r>
      <w:r w:rsidR="00615BAB">
        <w:t xml:space="preserve"> данные с</w:t>
      </w:r>
      <w:r>
        <w:t xml:space="preserve"> </w:t>
      </w:r>
      <w:r w:rsidR="00615BAB">
        <w:t xml:space="preserve">других источников (сотовые вышки, точки доступа </w:t>
      </w:r>
      <w:r w:rsidR="00EC6FEE">
        <w:rPr>
          <w:lang w:val="en-US"/>
        </w:rPr>
        <w:t>Wi-Fi</w:t>
      </w:r>
      <w:r w:rsidR="00615BAB">
        <w:t>, акселерометр и др.), что обеспечивает возможность хоть и не очень точного отслеживания в местах отсутствия валидных данных со спутников.</w:t>
      </w:r>
      <w:r w:rsidR="00615BAB" w:rsidRPr="00615BAB">
        <w:t xml:space="preserve"> </w:t>
      </w:r>
      <w:r w:rsidR="00EC6FEE">
        <w:t>Например,</w:t>
      </w:r>
      <w:r w:rsidR="00615BAB">
        <w:t xml:space="preserve"> </w:t>
      </w:r>
      <w:r w:rsidR="00EC6FEE">
        <w:t>трек</w:t>
      </w:r>
      <w:r w:rsidR="00615BAB">
        <w:t xml:space="preserve"> </w:t>
      </w:r>
      <w:r w:rsidR="00EC6FEE">
        <w:t>через подземную стоянку,</w:t>
      </w:r>
      <w:r w:rsidR="00BE60D3">
        <w:t xml:space="preserve"> полученный с использованием того же аппаратного модуля и ПО что и в будущем устройстве</w:t>
      </w:r>
      <w:r w:rsidR="00615BAB">
        <w:t>:</w:t>
      </w:r>
    </w:p>
    <w:p w:rsidR="00615BAB" w:rsidRDefault="00615BAB" w:rsidP="00BE60D3">
      <w:pPr>
        <w:jc w:val="center"/>
      </w:pPr>
      <w:r>
        <w:rPr>
          <w:noProof/>
        </w:rPr>
        <w:lastRenderedPageBreak/>
        <w:drawing>
          <wp:inline distT="0" distB="0" distL="0" distR="0">
            <wp:extent cx="4898571" cy="317927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16" cy="31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AB" w:rsidRDefault="00615BAB" w:rsidP="00615BAB">
      <w:pPr>
        <w:jc w:val="center"/>
      </w:pPr>
      <w:r>
        <w:t>Данные со спутников</w:t>
      </w:r>
      <w:r w:rsidR="00BE60D3">
        <w:t xml:space="preserve"> (ЕГТС</w:t>
      </w:r>
      <w:r w:rsidR="00BE60D3" w:rsidRPr="00BE60D3">
        <w:t xml:space="preserve"> </w:t>
      </w:r>
      <w:r w:rsidR="00BE60D3">
        <w:t>сервис)</w:t>
      </w:r>
    </w:p>
    <w:p w:rsidR="00615BAB" w:rsidRDefault="00BE60D3" w:rsidP="00615BAB">
      <w:pPr>
        <w:jc w:val="center"/>
      </w:pPr>
      <w:r>
        <w:rPr>
          <w:noProof/>
        </w:rPr>
        <w:drawing>
          <wp:inline distT="0" distB="0" distL="0" distR="0">
            <wp:extent cx="4310742" cy="3508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121" cy="352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D3" w:rsidRDefault="00BE60D3" w:rsidP="00BE60D3">
      <w:pPr>
        <w:jc w:val="center"/>
      </w:pPr>
      <w:r>
        <w:t xml:space="preserve">Данные </w:t>
      </w:r>
      <w:r>
        <w:t>из нескольких источников (</w:t>
      </w:r>
      <w:r>
        <w:rPr>
          <w:lang w:val="en-US"/>
        </w:rPr>
        <w:t>MQTT</w:t>
      </w:r>
      <w:r>
        <w:t xml:space="preserve"> </w:t>
      </w:r>
      <w:r>
        <w:t>сервис</w:t>
      </w:r>
      <w:r>
        <w:t>). Круг определяет вероятность нахождения в нем в 1 сигму (68%)</w:t>
      </w:r>
    </w:p>
    <w:p w:rsidR="002D1BC6" w:rsidRDefault="00BE60D3" w:rsidP="00BE60D3">
      <w:pPr>
        <w:pStyle w:val="2"/>
      </w:pPr>
      <w:r>
        <w:t xml:space="preserve">Сервисное </w:t>
      </w:r>
      <w:r>
        <w:t>ПО</w:t>
      </w:r>
    </w:p>
    <w:p w:rsidR="00BE60D3" w:rsidRDefault="002D1BC6" w:rsidP="002D1BC6">
      <w:r>
        <w:t>Возможны 2 подхода: ЕГТС сервер и собственный</w:t>
      </w:r>
      <w:r w:rsidR="00BE60D3">
        <w:t xml:space="preserve"> </w:t>
      </w:r>
      <w:r>
        <w:t xml:space="preserve">набор разных стандартных решений на основе данных с </w:t>
      </w:r>
      <w:r>
        <w:rPr>
          <w:lang w:val="en-US"/>
        </w:rPr>
        <w:t>MQTT</w:t>
      </w:r>
      <w:r w:rsidRPr="002D1BC6">
        <w:t xml:space="preserve"> </w:t>
      </w:r>
      <w:r>
        <w:t>брокера. У каждого решения есть свои преимущества и недостатки.</w:t>
      </w:r>
      <w:r w:rsidR="00BE60D3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1BC6" w:rsidRPr="00577C7C" w:rsidTr="002D1BC6">
        <w:tc>
          <w:tcPr>
            <w:tcW w:w="4672" w:type="dxa"/>
          </w:tcPr>
          <w:p w:rsidR="002D1BC6" w:rsidRPr="00577C7C" w:rsidRDefault="002D1BC6" w:rsidP="00577C7C">
            <w:pPr>
              <w:jc w:val="center"/>
              <w:rPr>
                <w:b/>
                <w:bCs/>
              </w:rPr>
            </w:pPr>
            <w:r w:rsidRPr="00577C7C">
              <w:rPr>
                <w:b/>
                <w:bCs/>
              </w:rPr>
              <w:t>ЕГТС</w:t>
            </w:r>
          </w:p>
        </w:tc>
        <w:tc>
          <w:tcPr>
            <w:tcW w:w="4673" w:type="dxa"/>
          </w:tcPr>
          <w:p w:rsidR="002D1BC6" w:rsidRPr="00577C7C" w:rsidRDefault="00577C7C" w:rsidP="00577C7C">
            <w:pPr>
              <w:jc w:val="center"/>
              <w:rPr>
                <w:b/>
                <w:bCs/>
                <w:lang w:val="en-US"/>
              </w:rPr>
            </w:pPr>
            <w:r w:rsidRPr="00577C7C">
              <w:rPr>
                <w:b/>
                <w:bCs/>
                <w:lang w:val="en-US"/>
              </w:rPr>
              <w:t>MQTT</w:t>
            </w:r>
          </w:p>
        </w:tc>
      </w:tr>
      <w:tr w:rsidR="002D1BC6" w:rsidTr="002D1BC6">
        <w:tc>
          <w:tcPr>
            <w:tcW w:w="4672" w:type="dxa"/>
          </w:tcPr>
          <w:p w:rsidR="002D1BC6" w:rsidRPr="00577C7C" w:rsidRDefault="00577C7C" w:rsidP="002D1BC6">
            <w:r w:rsidRPr="00577C7C">
              <w:rPr>
                <w:color w:val="70AD47" w:themeColor="accent6"/>
              </w:rPr>
              <w:t>Совместимость с уже работающими системами</w:t>
            </w:r>
          </w:p>
        </w:tc>
        <w:tc>
          <w:tcPr>
            <w:tcW w:w="4673" w:type="dxa"/>
          </w:tcPr>
          <w:p w:rsidR="002D1BC6" w:rsidRPr="00577C7C" w:rsidRDefault="00577C7C" w:rsidP="002D1BC6">
            <w:pPr>
              <w:rPr>
                <w:color w:val="FF0000"/>
              </w:rPr>
            </w:pPr>
            <w:r w:rsidRPr="00577C7C">
              <w:rPr>
                <w:color w:val="FF0000"/>
              </w:rPr>
              <w:t xml:space="preserve">Нет совместимости </w:t>
            </w:r>
            <w:r w:rsidRPr="00577C7C">
              <w:rPr>
                <w:color w:val="FF0000"/>
              </w:rPr>
              <w:t>с уже работающими системами</w:t>
            </w:r>
          </w:p>
        </w:tc>
      </w:tr>
      <w:tr w:rsidR="002D1BC6" w:rsidTr="002D1BC6">
        <w:tc>
          <w:tcPr>
            <w:tcW w:w="4672" w:type="dxa"/>
          </w:tcPr>
          <w:p w:rsidR="002D1BC6" w:rsidRDefault="00577C7C" w:rsidP="002D1BC6">
            <w:r w:rsidRPr="00577C7C">
              <w:rPr>
                <w:color w:val="70AD47" w:themeColor="accent6"/>
              </w:rPr>
              <w:lastRenderedPageBreak/>
              <w:t xml:space="preserve">Может быть реализован на более «слабом железе» </w:t>
            </w:r>
          </w:p>
        </w:tc>
        <w:tc>
          <w:tcPr>
            <w:tcW w:w="4673" w:type="dxa"/>
          </w:tcPr>
          <w:p w:rsidR="002D1BC6" w:rsidRDefault="002D1BC6" w:rsidP="002D1BC6"/>
        </w:tc>
      </w:tr>
      <w:tr w:rsidR="002D1BC6" w:rsidTr="002D1BC6">
        <w:tc>
          <w:tcPr>
            <w:tcW w:w="4672" w:type="dxa"/>
          </w:tcPr>
          <w:p w:rsidR="002D1BC6" w:rsidRPr="00577C7C" w:rsidRDefault="00577C7C" w:rsidP="002D1BC6">
            <w:pPr>
              <w:rPr>
                <w:color w:val="70AD47" w:themeColor="accent6"/>
              </w:rPr>
            </w:pPr>
            <w:r w:rsidRPr="00577C7C">
              <w:rPr>
                <w:color w:val="70AD47" w:themeColor="accent6"/>
              </w:rPr>
              <w:t>Работа из «коробки»</w:t>
            </w:r>
          </w:p>
        </w:tc>
        <w:tc>
          <w:tcPr>
            <w:tcW w:w="4673" w:type="dxa"/>
          </w:tcPr>
          <w:p w:rsidR="002D1BC6" w:rsidRDefault="00577C7C" w:rsidP="002D1BC6">
            <w:r w:rsidRPr="00577C7C">
              <w:rPr>
                <w:color w:val="FF0000"/>
              </w:rPr>
              <w:t>Требует больших усилий по настройке и квалификации администратора системы.</w:t>
            </w:r>
          </w:p>
        </w:tc>
      </w:tr>
      <w:tr w:rsidR="002D1BC6" w:rsidTr="002D1BC6">
        <w:tc>
          <w:tcPr>
            <w:tcW w:w="4672" w:type="dxa"/>
          </w:tcPr>
          <w:p w:rsidR="002D1BC6" w:rsidRDefault="00577C7C" w:rsidP="002D1BC6">
            <w:r w:rsidRPr="0026316E">
              <w:rPr>
                <w:color w:val="FF0000"/>
              </w:rPr>
              <w:t xml:space="preserve">Внести новые изменения (например информацию о вероятности положения, скорости, курса </w:t>
            </w:r>
            <w:r w:rsidR="0026316E" w:rsidRPr="0026316E">
              <w:rPr>
                <w:color w:val="FF0000"/>
              </w:rPr>
              <w:t>при использовании дополнительных источников</w:t>
            </w:r>
            <w:r w:rsidRPr="0026316E">
              <w:rPr>
                <w:color w:val="FF0000"/>
              </w:rPr>
              <w:t>)</w:t>
            </w:r>
            <w:r w:rsidR="0026316E" w:rsidRPr="0026316E">
              <w:rPr>
                <w:color w:val="FF0000"/>
              </w:rPr>
              <w:t xml:space="preserve"> требует значительных усилий во всех частях ПО и изменение самого протокола.</w:t>
            </w:r>
          </w:p>
        </w:tc>
        <w:tc>
          <w:tcPr>
            <w:tcW w:w="4673" w:type="dxa"/>
          </w:tcPr>
          <w:p w:rsidR="002D1BC6" w:rsidRDefault="00577C7C" w:rsidP="002D1BC6">
            <w:r w:rsidRPr="0026316E">
              <w:rPr>
                <w:color w:val="70AD47" w:themeColor="accent6"/>
              </w:rPr>
              <w:t>Легко вносить новые изменения</w:t>
            </w:r>
            <w:r w:rsidR="0026316E" w:rsidRPr="0026316E">
              <w:rPr>
                <w:color w:val="70AD47" w:themeColor="accent6"/>
              </w:rPr>
              <w:t xml:space="preserve"> даже в уже работающую систему с постепенным переходом клиентов на новую версию.</w:t>
            </w:r>
            <w:r w:rsidR="002729F0">
              <w:rPr>
                <w:color w:val="70AD47" w:themeColor="accent6"/>
              </w:rPr>
              <w:t xml:space="preserve"> Как следствие система будет обладать большими возможностями и опциями. </w:t>
            </w:r>
          </w:p>
        </w:tc>
      </w:tr>
      <w:tr w:rsidR="0026316E" w:rsidTr="002D1BC6">
        <w:tc>
          <w:tcPr>
            <w:tcW w:w="4672" w:type="dxa"/>
          </w:tcPr>
          <w:p w:rsidR="0026316E" w:rsidRPr="0026316E" w:rsidRDefault="0026316E" w:rsidP="002D1BC6">
            <w:pPr>
              <w:rPr>
                <w:color w:val="FF0000"/>
              </w:rPr>
            </w:pPr>
            <w:r>
              <w:rPr>
                <w:color w:val="FF0000"/>
              </w:rPr>
              <w:t xml:space="preserve">Можно сделать шифрование на формально устаревшем </w:t>
            </w:r>
            <w:r w:rsidR="002729F0" w:rsidRPr="002729F0">
              <w:rPr>
                <w:color w:val="FF0000"/>
              </w:rPr>
              <w:t>ГОСТ 28147-89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4673" w:type="dxa"/>
          </w:tcPr>
          <w:p w:rsidR="0026316E" w:rsidRPr="0026316E" w:rsidRDefault="0026316E" w:rsidP="002D1BC6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Большая безопасность. Во всех компонентах системы можно выбрать шифрование и ограничение доступа на стандартных, например, для </w:t>
            </w:r>
            <w:proofErr w:type="spellStart"/>
            <w:r>
              <w:rPr>
                <w:color w:val="70AD47" w:themeColor="accent6"/>
                <w:lang w:val="en-US"/>
              </w:rPr>
              <w:t>Linu</w:t>
            </w:r>
            <w:proofErr w:type="spellEnd"/>
            <w:r>
              <w:rPr>
                <w:color w:val="70AD47" w:themeColor="accent6"/>
              </w:rPr>
              <w:t>х алгоритмах.</w:t>
            </w:r>
            <w:r w:rsidRPr="0026316E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 xml:space="preserve">Так для </w:t>
            </w:r>
            <w:r>
              <w:rPr>
                <w:color w:val="70AD47" w:themeColor="accent6"/>
                <w:lang w:val="en-US"/>
              </w:rPr>
              <w:t xml:space="preserve">MQTT </w:t>
            </w:r>
            <w:r>
              <w:rPr>
                <w:color w:val="70AD47" w:themeColor="accent6"/>
              </w:rPr>
              <w:t xml:space="preserve">можно включить шифрование трафика </w:t>
            </w:r>
            <w:proofErr w:type="spellStart"/>
            <w:r>
              <w:rPr>
                <w:color w:val="70AD47" w:themeColor="accent6"/>
                <w:lang w:val="en-US"/>
              </w:rPr>
              <w:t>tls</w:t>
            </w:r>
            <w:proofErr w:type="spellEnd"/>
            <w:r>
              <w:rPr>
                <w:color w:val="70AD47" w:themeColor="accent6"/>
              </w:rPr>
              <w:t xml:space="preserve"> 1.3.</w:t>
            </w:r>
          </w:p>
        </w:tc>
      </w:tr>
      <w:tr w:rsidR="002729F0" w:rsidTr="002D1BC6">
        <w:tc>
          <w:tcPr>
            <w:tcW w:w="4672" w:type="dxa"/>
          </w:tcPr>
          <w:p w:rsidR="002729F0" w:rsidRDefault="002729F0" w:rsidP="002D1BC6">
            <w:pPr>
              <w:rPr>
                <w:color w:val="FF0000"/>
              </w:rPr>
            </w:pPr>
          </w:p>
        </w:tc>
        <w:tc>
          <w:tcPr>
            <w:tcW w:w="4673" w:type="dxa"/>
          </w:tcPr>
          <w:p w:rsidR="002729F0" w:rsidRPr="002729F0" w:rsidRDefault="002729F0" w:rsidP="002D1BC6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Маштабируемость</w:t>
            </w:r>
            <w:proofErr w:type="spellEnd"/>
            <w:r>
              <w:rPr>
                <w:color w:val="70AD47" w:themeColor="accent6"/>
              </w:rPr>
              <w:t xml:space="preserve"> при большом количестве абонентов. Практически все компоненты серверного ПО можно перенести, например, на </w:t>
            </w:r>
            <w:r>
              <w:rPr>
                <w:color w:val="70AD47" w:themeColor="accent6"/>
                <w:lang w:val="en-US"/>
              </w:rPr>
              <w:t>Kubernetes</w:t>
            </w:r>
            <w:r>
              <w:rPr>
                <w:color w:val="70AD47" w:themeColor="accent6"/>
              </w:rPr>
              <w:t>, что позволит системы выдержать большие пиковые нагрузки.</w:t>
            </w:r>
          </w:p>
        </w:tc>
      </w:tr>
    </w:tbl>
    <w:p w:rsidR="002D1BC6" w:rsidRPr="002D1BC6" w:rsidRDefault="002D1BC6" w:rsidP="002D1BC6"/>
    <w:p w:rsidR="00BE60D3" w:rsidRDefault="002729F0" w:rsidP="00BE60D3">
      <w:r>
        <w:t>Пример возможного серверного решения</w:t>
      </w:r>
      <w:r w:rsidR="00E07E11">
        <w:t xml:space="preserve"> и оценка его трудоемкости</w:t>
      </w:r>
      <w:r>
        <w:t>:</w:t>
      </w:r>
    </w:p>
    <w:p w:rsidR="002729F0" w:rsidRDefault="002729F0" w:rsidP="00BE60D3">
      <w:r>
        <w:object w:dxaOrig="13441" w:dyaOrig="4576">
          <v:shape id="_x0000_i1029" type="#_x0000_t75" style="width:467.55pt;height:159.45pt" o:ole="">
            <v:imagedata r:id="rId11" o:title=""/>
          </v:shape>
          <o:OLEObject Type="Embed" ProgID="Visio.Drawing.15" ShapeID="_x0000_i1029" DrawAspect="Content" ObjectID="_1676190540" r:id="rId12"/>
        </w:object>
      </w:r>
    </w:p>
    <w:p w:rsidR="00E07E11" w:rsidRDefault="00E07E11" w:rsidP="00BE60D3">
      <w:r>
        <w:t xml:space="preserve">Данное ПО записывает </w:t>
      </w:r>
      <w:r w:rsidR="00EC6FEE">
        <w:t>треки</w:t>
      </w:r>
      <w:r>
        <w:t xml:space="preserve"> в БД </w:t>
      </w:r>
      <w:r>
        <w:rPr>
          <w:lang w:val="en-US"/>
        </w:rPr>
        <w:t>MySQL</w:t>
      </w:r>
      <w:r w:rsidRPr="00E07E11">
        <w:t xml:space="preserve"> (70 </w:t>
      </w:r>
      <w:r>
        <w:t xml:space="preserve">строк </w:t>
      </w:r>
      <w:r w:rsidR="00EC6FEE">
        <w:rPr>
          <w:lang w:val="en-US"/>
        </w:rPr>
        <w:t>JavaScript</w:t>
      </w:r>
      <w:r w:rsidRPr="00E07E11">
        <w:t xml:space="preserve"> </w:t>
      </w:r>
      <w:r>
        <w:t>и несколько визуальных компонентов</w:t>
      </w:r>
      <w:r w:rsidRPr="00E07E11">
        <w:t>)</w:t>
      </w:r>
      <w:r>
        <w:t xml:space="preserve"> и реализует бот </w:t>
      </w:r>
      <w:r w:rsidR="00EC6FEE">
        <w:t>для телеграмма</w:t>
      </w:r>
      <w:r>
        <w:t xml:space="preserve"> с двумя командами: список абонентов на </w:t>
      </w:r>
      <w:bookmarkStart w:id="0" w:name="_GoBack"/>
      <w:bookmarkEnd w:id="0"/>
      <w:r>
        <w:t xml:space="preserve">маршруте и формирования вопроса (сообщения с отслеживанием ответа) водителю со списком возможных ответов </w:t>
      </w:r>
      <w:r w:rsidRPr="00E07E11">
        <w:t>(</w:t>
      </w:r>
      <w:r>
        <w:t>порядка 20</w:t>
      </w:r>
      <w:r w:rsidRPr="00E07E11">
        <w:t xml:space="preserve">0 </w:t>
      </w:r>
      <w:r>
        <w:t xml:space="preserve">строк </w:t>
      </w:r>
      <w:r w:rsidR="00EC6FEE">
        <w:rPr>
          <w:lang w:val="en-US"/>
        </w:rPr>
        <w:t>JavaScript</w:t>
      </w:r>
      <w:r>
        <w:t xml:space="preserve">). </w:t>
      </w:r>
    </w:p>
    <w:p w:rsidR="00E07E11" w:rsidRDefault="00E07E11" w:rsidP="00BE60D3">
      <w:r>
        <w:rPr>
          <w:noProof/>
        </w:rPr>
        <w:drawing>
          <wp:inline distT="0" distB="0" distL="0" distR="0">
            <wp:extent cx="5931535" cy="1745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11" w:rsidRDefault="00E07E11" w:rsidP="00BE60D3">
      <w:r>
        <w:rPr>
          <w:noProof/>
        </w:rPr>
        <w:lastRenderedPageBreak/>
        <w:drawing>
          <wp:inline distT="0" distB="0" distL="0" distR="0">
            <wp:extent cx="5937885" cy="3331210"/>
            <wp:effectExtent l="0" t="0" r="571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11" w:rsidRPr="00E07E11" w:rsidRDefault="00E07E11" w:rsidP="00BE60D3">
      <w:r>
        <w:t xml:space="preserve">Отдельные скрипты можно писать и </w:t>
      </w:r>
      <w:r w:rsidR="008D4745">
        <w:t>отлаживать,</w:t>
      </w:r>
      <w:r>
        <w:t xml:space="preserve"> независимо друг от друга не влияя на работоспособность остальной системы.</w:t>
      </w:r>
    </w:p>
    <w:sectPr w:rsidR="00E07E11" w:rsidRPr="00E07E1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5456" w:rsidRDefault="00165456" w:rsidP="00E07E11">
      <w:pPr>
        <w:spacing w:after="0" w:line="240" w:lineRule="auto"/>
      </w:pPr>
      <w:r>
        <w:separator/>
      </w:r>
    </w:p>
  </w:endnote>
  <w:endnote w:type="continuationSeparator" w:id="0">
    <w:p w:rsidR="00165456" w:rsidRDefault="00165456" w:rsidP="00E0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855601"/>
      <w:docPartObj>
        <w:docPartGallery w:val="Page Numbers (Bottom of Page)"/>
        <w:docPartUnique/>
      </w:docPartObj>
    </w:sdtPr>
    <w:sdtContent>
      <w:p w:rsidR="00E07E11" w:rsidRDefault="00E07E1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07E11" w:rsidRDefault="00E07E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5456" w:rsidRDefault="00165456" w:rsidP="00E07E11">
      <w:pPr>
        <w:spacing w:after="0" w:line="240" w:lineRule="auto"/>
      </w:pPr>
      <w:r>
        <w:separator/>
      </w:r>
    </w:p>
  </w:footnote>
  <w:footnote w:type="continuationSeparator" w:id="0">
    <w:p w:rsidR="00165456" w:rsidRDefault="00165456" w:rsidP="00E07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B24E2"/>
    <w:multiLevelType w:val="hybridMultilevel"/>
    <w:tmpl w:val="73364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C2"/>
    <w:rsid w:val="00165456"/>
    <w:rsid w:val="0026316E"/>
    <w:rsid w:val="002729F0"/>
    <w:rsid w:val="002D1BC6"/>
    <w:rsid w:val="00415BDF"/>
    <w:rsid w:val="004874DC"/>
    <w:rsid w:val="00577C7C"/>
    <w:rsid w:val="00615BAB"/>
    <w:rsid w:val="008D4745"/>
    <w:rsid w:val="00BE60D3"/>
    <w:rsid w:val="00CE73C2"/>
    <w:rsid w:val="00E07E11"/>
    <w:rsid w:val="00EC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2656"/>
  <w15:chartTrackingRefBased/>
  <w15:docId w15:val="{1F40E97F-389F-4B83-8657-A89389D9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5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15BDF"/>
    <w:pPr>
      <w:ind w:left="720"/>
      <w:contextualSpacing/>
    </w:pPr>
  </w:style>
  <w:style w:type="table" w:styleId="a4">
    <w:name w:val="Table Grid"/>
    <w:basedOn w:val="a1"/>
    <w:uiPriority w:val="39"/>
    <w:rsid w:val="002D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7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7E11"/>
  </w:style>
  <w:style w:type="paragraph" w:styleId="a7">
    <w:name w:val="footer"/>
    <w:basedOn w:val="a"/>
    <w:link w:val="a8"/>
    <w:uiPriority w:val="99"/>
    <w:unhideWhenUsed/>
    <w:rsid w:val="00E07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1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Близнец Роман Алексеевич</dc:creator>
  <cp:keywords/>
  <dc:description/>
  <cp:lastModifiedBy>Близнец Роман Алексеевич</cp:lastModifiedBy>
  <cp:revision>3</cp:revision>
  <dcterms:created xsi:type="dcterms:W3CDTF">2021-03-02T06:57:00Z</dcterms:created>
  <dcterms:modified xsi:type="dcterms:W3CDTF">2021-03-02T08:42:00Z</dcterms:modified>
</cp:coreProperties>
</file>