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Paired-haul</w:t>
      </w:r>
      <w:r>
        <w:t xml:space="preserve"> </w:t>
      </w:r>
      <w:r>
        <w:t xml:space="preserve">relative</w:t>
      </w:r>
      <w:r>
        <w:t xml:space="preserve"> </w:t>
      </w:r>
      <w:r>
        <w:t xml:space="preserve">selectivity</w:t>
      </w:r>
    </w:p>
    <w:bookmarkStart w:id="2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Reading data from separate gear-specific files and merging them pairwise</w:t>
      </w:r>
      <w:r>
        <w:t xml:space="preserve"> </w:t>
      </w:r>
      <w:r>
        <w:t xml:space="preserve">into a single data frame.</w:t>
      </w:r>
    </w:p>
    <w:p>
      <w:pPr>
        <w:pStyle w:val="Compact"/>
        <w:numPr>
          <w:ilvl w:val="0"/>
          <w:numId w:val="1001"/>
        </w:numPr>
      </w:pPr>
      <w:r>
        <w:t xml:space="preserve">Working with sub-sampled data.</w:t>
      </w:r>
    </w:p>
    <w:p>
      <w:pPr>
        <w:pStyle w:val="Compact"/>
        <w:numPr>
          <w:ilvl w:val="0"/>
          <w:numId w:val="1001"/>
        </w:numPr>
      </w:pPr>
      <w:r>
        <w:t xml:space="preserve">Fitting catch share (relative selectivity) curves using splines via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1"/>
        </w:numPr>
      </w:pPr>
      <w:r>
        <w:t xml:space="preserve">Fitting catch share curves using an improved version of the averaged</w:t>
      </w:r>
      <w:r>
        <w:t xml:space="preserve"> </w:t>
      </w:r>
      <w:r>
        <w:t xml:space="preserve">polynomial approach via the PolySELECT function (see bottom part of the</w:t>
      </w:r>
      <w:r>
        <w:t xml:space="preserve"> </w:t>
      </w:r>
      <w:r>
        <w:t xml:space="preserve">code).</w:t>
      </w:r>
    </w:p>
    <w:p>
      <w:pPr>
        <w:pStyle w:val="Compact"/>
        <w:numPr>
          <w:ilvl w:val="0"/>
          <w:numId w:val="1001"/>
        </w:numPr>
      </w:pPr>
      <w:r>
        <w:t xml:space="preserve">Using the bootstrap function</w:t>
      </w:r>
      <w:r>
        <w:t xml:space="preserve"> </w:t>
      </w:r>
      <w:r>
        <w:rPr>
          <w:rStyle w:val="VerbatimChar"/>
        </w:rPr>
        <w:t xml:space="preserve">bootSELECT</w:t>
      </w:r>
      <w:r>
        <w:t xml:space="preserve"> </w:t>
      </w:r>
      <w:r>
        <w:t xml:space="preserve">to estimate the uncertainty in the</w:t>
      </w:r>
      <w:r>
        <w:t xml:space="preserve"> </w:t>
      </w:r>
      <w:r>
        <w:t xml:space="preserve">catch share curve.</w:t>
      </w:r>
    </w:p>
    <w:p>
      <w:pPr>
        <w:pStyle w:val="Compact"/>
        <w:numPr>
          <w:ilvl w:val="0"/>
          <w:numId w:val="1001"/>
        </w:numPr>
      </w:pPr>
      <w:r>
        <w:t xml:space="preserve">Using the permutation function</w:t>
      </w:r>
      <w:r>
        <w:t xml:space="preserve"> </w:t>
      </w:r>
      <w:r>
        <w:rPr>
          <w:rStyle w:val="VerbatimChar"/>
        </w:rPr>
        <w:t xml:space="preserve">permSELECT</w:t>
      </w:r>
      <w:r>
        <w:t xml:space="preserve"> </w:t>
      </w:r>
      <w:r>
        <w:t xml:space="preserve">to quantify the evidence:</w:t>
      </w:r>
    </w:p>
    <w:p>
      <w:pPr>
        <w:pStyle w:val="Compact"/>
        <w:numPr>
          <w:ilvl w:val="1"/>
          <w:numId w:val="1002"/>
        </w:numPr>
      </w:pPr>
      <w:r>
        <w:t xml:space="preserve">for a length effect on the catch share.</w:t>
      </w:r>
    </w:p>
    <w:p>
      <w:pPr>
        <w:pStyle w:val="Compact"/>
        <w:numPr>
          <w:ilvl w:val="1"/>
          <w:numId w:val="1002"/>
        </w:numPr>
      </w:pPr>
      <w:r>
        <w:t xml:space="preserve">that the gears are not identical (i.e., catch comparison is not equal to</w:t>
      </w:r>
      <w:r>
        <w:t xml:space="preserve"> </w:t>
      </w:r>
      <w:r>
        <w:t xml:space="preserve">0.5 for all lengths).</w:t>
      </w:r>
    </w:p>
    <w:p>
      <w:pPr>
        <w:pStyle w:val="Compact"/>
        <w:numPr>
          <w:ilvl w:val="1"/>
          <w:numId w:val="1002"/>
        </w:numPr>
      </w:pPr>
      <w:r>
        <w:t xml:space="preserve">that the proportion of commercial sized prawns differs between gears.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school prawn relative selectivity in penaeid trawls from the</w:t>
      </w:r>
      <w:r>
        <w:t xml:space="preserve"> </w:t>
      </w:r>
      <w:r>
        <w:t xml:space="preserve">experiments conducted by Broadhurst et al., (2018, T45 side panels improve</w:t>
      </w:r>
      <w:r>
        <w:t xml:space="preserve"> </w:t>
      </w:r>
      <w:r>
        <w:t xml:space="preserve">penaeid-trawl selection. Fisheries Research, 204: 8-15). The dats used here are</w:t>
      </w:r>
      <w:r>
        <w:t xml:space="preserve"> </w:t>
      </w:r>
      <w:r>
        <w:t xml:space="preserve">from the twin-trawl experiment that fished two trawls differing in square mesh</w:t>
      </w:r>
      <w:r>
        <w:t xml:space="preserve"> </w:t>
      </w:r>
      <w:r>
        <w:t xml:space="preserve">sizes used for the side panel, 32 mm or 35 mm.</w:t>
      </w:r>
    </w:p>
    <w:bookmarkEnd w:id="20"/>
    <w:bookmarkStart w:id="21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#This package is installed with tidyverse</w:t>
      </w:r>
      <w:r>
        <w:br/>
      </w:r>
      <w:r>
        <w:rPr>
          <w:rStyle w:val="NormalTok"/>
        </w:rPr>
        <w:t xml:space="preserve">nsim</w:t>
      </w:r>
      <w:r>
        <w:rPr>
          <w:rStyle w:val="OtherTok"/>
        </w:rPr>
        <w:t xml:space="preserve">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#For bootstrapping and permutation tests, set to &gt;=999 in practice</w:t>
      </w:r>
    </w:p>
    <w:bookmarkEnd w:id="21"/>
    <w:bookmarkStart w:id="22" w:name="read-in-the-data"/>
    <w:p>
      <w:pPr>
        <w:pStyle w:val="Heading3"/>
      </w:pPr>
      <w:r>
        <w:t xml:space="preserve">Read in the data</w:t>
      </w:r>
    </w:p>
    <w:p>
      <w:pPr>
        <w:pStyle w:val="FirstParagraph"/>
      </w:pPr>
      <w:r>
        <w:t xml:space="preserve">The data for each mesh size are in individual</w:t>
      </w:r>
      <w:r>
        <w:t xml:space="preserve"> </w:t>
      </w:r>
      <w:r>
        <w:rPr>
          <w:rStyle w:val="VerbatimChar"/>
        </w:rPr>
        <w:t xml:space="preserve">xlsx</w:t>
      </w:r>
      <w:r>
        <w:t xml:space="preserve"> </w:t>
      </w:r>
      <w:r>
        <w:t xml:space="preserve">files and require merging.</w:t>
      </w:r>
    </w:p>
    <w:p>
      <w:pPr>
        <w:pStyle w:val="SourceCode"/>
      </w:pPr>
      <w:r>
        <w:rPr>
          <w:rStyle w:val="NormalTok"/>
        </w:rPr>
        <w:t xml:space="preserve">GearA.df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 square trawl"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GearB.df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 square trawl"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#The "Day" variable is actually the unique haul-pair identifier</w:t>
      </w:r>
      <w:r>
        <w:br/>
      </w:r>
      <w:r>
        <w:rPr>
          <w:rStyle w:val="NormalTok"/>
        </w:rPr>
        <w:t xml:space="preserve">GearA.df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GearA.df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nA=</w:t>
      </w:r>
      <w:r>
        <w:rPr>
          <w:rStyle w:val="NormalTok"/>
        </w:rPr>
        <w:t xml:space="preserve">No.school, </w:t>
      </w:r>
      <w:r>
        <w:rPr>
          <w:rStyle w:val="AttributeTok"/>
        </w:rPr>
        <w:t xml:space="preserve">sfA=</w:t>
      </w:r>
      <w:r>
        <w:rPr>
          <w:rStyle w:val="NormalTok"/>
        </w:rPr>
        <w:t xml:space="preserve">Sf.school)</w:t>
      </w:r>
      <w:r>
        <w:br/>
      </w:r>
      <w:r>
        <w:rPr>
          <w:rStyle w:val="NormalTok"/>
        </w:rPr>
        <w:t xml:space="preserve">GearB.df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GearB.df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nB=</w:t>
      </w:r>
      <w:r>
        <w:rPr>
          <w:rStyle w:val="NormalTok"/>
        </w:rPr>
        <w:t xml:space="preserve">No.school, </w:t>
      </w:r>
      <w:r>
        <w:rPr>
          <w:rStyle w:val="AttributeTok"/>
        </w:rPr>
        <w:t xml:space="preserve">sfB=</w:t>
      </w:r>
      <w:r>
        <w:rPr>
          <w:rStyle w:val="NormalTok"/>
        </w:rPr>
        <w:t xml:space="preserve">Sf.school)</w:t>
      </w:r>
    </w:p>
    <w:bookmarkEnd w:id="22"/>
    <w:bookmarkStart w:id="23" w:name="Xfe2dc4db88a7985a7942d910c35b6f2a939bb53"/>
    <w:p>
      <w:pPr>
        <w:pStyle w:val="Heading3"/>
      </w:pPr>
      <w:r>
        <w:t xml:space="preserve">Merge the separate dataframes to create a dataframe for the twin hauls</w:t>
      </w:r>
    </w:p>
    <w:p>
      <w:pPr>
        <w:pStyle w:val="FirstParagraph"/>
      </w:pPr>
      <w:r>
        <w:t xml:space="preserve">Note the conversion from sub-sampling scaling factors to sampling fractions and</w:t>
      </w:r>
      <w:r>
        <w:t xml:space="preserve"> </w:t>
      </w:r>
      <w:r>
        <w:t xml:space="preserve">removal of CLs that are outside of the range of measured data.</w:t>
      </w:r>
    </w:p>
    <w:p>
      <w:pPr>
        <w:pStyle w:val="SourceCode"/>
      </w:pPr>
      <w:r>
        <w:rPr>
          <w:rStyle w:val="CommentTok"/>
        </w:rPr>
        <w:t xml:space="preserve">#Merge the gears with the same identical haul-pair ID (i.e., twin tows)</w:t>
      </w:r>
      <w:r>
        <w:br/>
      </w:r>
      <w:r>
        <w:rPr>
          <w:rStyle w:val="NormalTok"/>
        </w:rPr>
        <w:t xml:space="preserve">Pairs.df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(GearA.df,GearB.df,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#Convert scaling factors to sampling fractions</w:t>
      </w:r>
      <w:r>
        <w:br/>
      </w:r>
      <w:r>
        <w:rPr>
          <w:rStyle w:val="NormalTok"/>
        </w:rPr>
        <w:t xml:space="preserve">Pairs.df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Pairs.df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sfA,</w:t>
      </w:r>
      <w:r>
        <w:rPr>
          <w:rStyle w:val="AttributeTok"/>
        </w:rPr>
        <w:t xml:space="preserve">qB=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sfB)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bookmarkEnd w:id="23"/>
    <w:bookmarkStart w:id="24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(Pairs.df)</w:t>
      </w:r>
    </w:p>
    <w:p>
      <w:pPr>
        <w:pStyle w:val="SourceCode"/>
      </w:pPr>
      <w:r>
        <w:rPr>
          <w:rStyle w:val="VerbatimChar"/>
        </w:rPr>
        <w:t xml:space="preserve">## [1] "Haul" "CL"   "nA"   "sfA"  "nB"   "sfB"  "qA"   "qB"</w:t>
      </w:r>
    </w:p>
    <w:p>
      <w:pPr>
        <w:pStyle w:val="SourceCode"/>
      </w:pPr>
      <w:r>
        <w:rPr>
          <w:rStyle w:val="NormalTok"/>
        </w:rPr>
        <w:t xml:space="preserve">vNames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"qB"</w:t>
      </w:r>
      <w:r>
        <w:rPr>
          <w:rStyle w:val="NormalTok"/>
        </w:rPr>
        <w:t xml:space="preserve">)</w:t>
      </w:r>
    </w:p>
    <w:bookmarkEnd w:id="24"/>
    <w:bookmarkEnd w:id="25"/>
    <w:bookmarkStart w:id="34" w:name="bootstrap"/>
    <w:p>
      <w:pPr>
        <w:pStyle w:val="Heading2"/>
      </w:pPr>
      <w:r>
        <w:t xml:space="preserve">Bootstrap</w:t>
      </w:r>
    </w:p>
    <w:bookmarkStart w:id="29" w:name="X48bac3d4af861f9e9d317e6d7c663e22ffab696"/>
    <w:p>
      <w:pPr>
        <w:pStyle w:val="Heading3"/>
      </w:pPr>
      <w:r>
        <w:t xml:space="preserve">Define a prediction function to be used with the bootstrap</w:t>
      </w:r>
    </w:p>
    <w:p>
      <w:pPr>
        <w:pStyle w:val="FirstParagraph"/>
      </w:pPr>
      <w:r>
        <w:t xml:space="preserve">This fit used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defaults, but more generally one may want to</w:t>
      </w:r>
      <w:r>
        <w:t xml:space="preserve"> </w:t>
      </w:r>
      <w:r>
        <w:t xml:space="preserve">try other values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, say 5 and 10.</w:t>
      </w:r>
    </w:p>
    <w:p>
      <w:pPr>
        <w:pStyle w:val="SourceCode"/>
      </w:pPr>
      <w:r>
        <w:rPr>
          <w:rStyle w:val="CommentTok"/>
        </w:rPr>
        <w:t xml:space="preserve">#Define the bootstrap prediction function</w:t>
      </w:r>
      <w:r>
        <w:br/>
      </w:r>
      <w:r>
        <w:rPr>
          <w:rStyle w:val="NormalTok"/>
        </w:rPr>
        <w:t xml:space="preserve">CLseq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#Carapace lengths to use for predn</w:t>
      </w:r>
      <w:r>
        <w:br/>
      </w:r>
      <w:r>
        <w:rPr>
          <w:rStyle w:val="NormalTok"/>
        </w:rPr>
        <w:t xml:space="preserve">PrednFnc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(data,var.names,q.names)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(data,var.names,q.names) </w:t>
      </w:r>
      <w:r>
        <w:rPr>
          <w:rStyle w:val="CommentTok"/>
        </w:rPr>
        <w:t xml:space="preserve">#Defaults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PrednFnc</w:t>
      </w:r>
      <w:r>
        <w:rPr>
          <w:rStyle w:val="NormalTok"/>
        </w:rPr>
        <w:t xml:space="preserve">(Pairs.df,vNames,qNames)</w:t>
      </w:r>
      <w:r>
        <w:br/>
      </w:r>
      <w:r>
        <w:br/>
      </w:r>
      <w:r>
        <w:rPr>
          <w:rStyle w:val="CommentTok"/>
        </w:rPr>
        <w:t xml:space="preserve">#Plot predictions against observed proportions</w:t>
      </w:r>
      <w:r>
        <w:br/>
      </w:r>
      <w:r>
        <w:rPr>
          <w:rStyle w:val="NormalTok"/>
        </w:rPr>
        <w:t xml:space="preserve">Tots.df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(Pairs.df,vNames,qNames)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lgth=</w:t>
      </w:r>
      <w:r>
        <w:rPr>
          <w:rStyle w:val="NormalTok"/>
        </w:rPr>
        <w:t xml:space="preserve">CL,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nB))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"Gear B catch share"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iredRelativeSeln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057e422d5cfc7a32094d3b30c9da202709d5581"/>
    <w:p>
      <w:pPr>
        <w:pStyle w:val="Heading3"/>
      </w:pPr>
      <w:r>
        <w:t xml:space="preserve">Do the bootstrap of the catch share curve</w:t>
      </w:r>
    </w:p>
    <w:p>
      <w:pPr>
        <w:pStyle w:val="SourceCode"/>
      </w:pPr>
      <w:r>
        <w:rPr>
          <w:rStyle w:val="NormalTok"/>
        </w:rPr>
        <w:t xml:space="preserve">BootPreds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bootSELECT</w:t>
      </w:r>
      <w:r>
        <w:rPr>
          <w:rStyle w:val="NormalTok"/>
        </w:rPr>
        <w:t xml:space="preserve">(Pairs.df,vNames,qNames,PrednFnc,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#Use verbose=T to see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successfully completed</w:t>
      </w:r>
    </w:p>
    <w:p>
      <w:pPr>
        <w:pStyle w:val="SourceCode"/>
      </w:pPr>
      <w:r>
        <w:rPr>
          <w:rStyle w:val="FunctionTok"/>
        </w:rPr>
        <w:t xml:space="preserve">BootPlot</w:t>
      </w:r>
      <w:r>
        <w:rPr>
          <w:rStyle w:val="NormalTok"/>
        </w:rPr>
        <w:t xml:space="preserve">(BootPreds,CLseq,predn,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iredRelativeSeln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7" w:name="permutation-tests"/>
    <w:p>
      <w:pPr>
        <w:pStyle w:val="Heading2"/>
      </w:pPr>
      <w:r>
        <w:t xml:space="preserve">Permutation test(s)</w:t>
      </w:r>
    </w:p>
    <w:bookmarkStart w:id="35" w:name="Xf4b841c6d70bb797c1503bd5bf6a977f2189376"/>
    <w:p>
      <w:pPr>
        <w:pStyle w:val="Heading3"/>
      </w:pPr>
      <w:r>
        <w:t xml:space="preserve">Define a function to return permutation statistic(s)</w:t>
      </w:r>
    </w:p>
    <w:p>
      <w:pPr>
        <w:pStyle w:val="FirstParagraph"/>
      </w:pPr>
      <w:r>
        <w:t xml:space="preserve">For school prawns the commercial minimum landed carapace length is MLS=15 mm.</w:t>
      </w:r>
      <w:r>
        <w:t xml:space="preserve"> </w:t>
      </w:r>
      <w:r>
        <w:t xml:space="preserve">In this example</w:t>
      </w:r>
      <w:r>
        <w:t xml:space="preserve"> </w:t>
      </w:r>
      <w:r>
        <w:rPr>
          <w:rStyle w:val="VerbatimChar"/>
        </w:rPr>
        <w:t xml:space="preserve">MLS=15</w:t>
      </w:r>
      <w:r>
        <w:t xml:space="preserve"> </w:t>
      </w:r>
      <w:r>
        <w:t xml:space="preserve">is passed to the</w:t>
      </w:r>
      <w:r>
        <w:t xml:space="preserve"> </w:t>
      </w:r>
      <w:r>
        <w:rPr>
          <w:rStyle w:val="VerbatimChar"/>
        </w:rPr>
        <w:t xml:space="preserve">SplineStatistics</w:t>
      </w:r>
      <w:r>
        <w:t xml:space="preserve"> </w:t>
      </w:r>
      <w:r>
        <w:t xml:space="preserve">function so that</w:t>
      </w:r>
      <w:r>
        <w:t xml:space="preserve"> </w:t>
      </w:r>
      <w:r>
        <w:t xml:space="preserve">it will also calculate the ratio of</w:t>
      </w:r>
      <w:r>
        <w:t xml:space="preserve"> </w:t>
      </w:r>
      <w:r>
        <w:t xml:space="preserve">the proportion of commercial sized prawns in gear B versus gear A.</w:t>
      </w:r>
    </w:p>
    <w:p>
      <w:pPr>
        <w:pStyle w:val="SourceCode"/>
      </w:pPr>
      <w:r>
        <w:rPr>
          <w:rStyle w:val="NormalTok"/>
        </w:rPr>
        <w:t xml:space="preserve">StatsFnc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(data,var.names,q.names)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(data,var.names,q.names) </w:t>
      </w:r>
      <w:r>
        <w:rPr>
          <w:rStyle w:val="CommentTok"/>
        </w:rPr>
        <w:t xml:space="preserve">#Defaults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SplineStatistics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MLS=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ObsStats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StatsFnc</w:t>
      </w:r>
      <w:r>
        <w:rPr>
          <w:rStyle w:val="NormalTok"/>
        </w:rPr>
        <w:t xml:space="preserve">(Pairs.df,vNames,qNames)</w:t>
      </w:r>
      <w:r>
        <w:br/>
      </w:r>
      <w:r>
        <w:rPr>
          <w:rStyle w:val="NormalTok"/>
        </w:rPr>
        <w:t xml:space="preserve">ObsStats</w:t>
      </w:r>
    </w:p>
    <w:p>
      <w:pPr>
        <w:pStyle w:val="SourceCode"/>
      </w:pPr>
      <w:r>
        <w:rPr>
          <w:rStyle w:val="VerbatimChar"/>
        </w:rPr>
        <w:t xml:space="preserve">##      DevExpl   DevExpl0.5         null      null0.5         full        model </w:t>
      </w:r>
      <w:r>
        <w:br/>
      </w:r>
      <w:r>
        <w:rPr>
          <w:rStyle w:val="VerbatimChar"/>
        </w:rPr>
        <w:t xml:space="preserve">##    0.7180213    0.8881293  -83.0303441 -140.1892519  -45.4400569  -56.0397163 </w:t>
      </w:r>
      <w:r>
        <w:br/>
      </w:r>
      <w:r>
        <w:rPr>
          <w:rStyle w:val="VerbatimChar"/>
        </w:rPr>
        <w:t xml:space="preserve">##          LRT       LRT0.5   PropnRatio          avg </w:t>
      </w:r>
      <w:r>
        <w:br/>
      </w:r>
      <w:r>
        <w:rPr>
          <w:rStyle w:val="VerbatimChar"/>
        </w:rPr>
        <w:t xml:space="preserve">##   53.9812556  168.2990712    1.1949629    0.4301829</w:t>
      </w:r>
    </w:p>
    <w:bookmarkEnd w:id="35"/>
    <w:bookmarkStart w:id="36" w:name="do-permutations"/>
    <w:p>
      <w:pPr>
        <w:pStyle w:val="Heading3"/>
      </w:pPr>
      <w:r>
        <w:t xml:space="preserve">Do permutations</w:t>
      </w:r>
    </w:p>
    <w:p>
      <w:pPr>
        <w:pStyle w:val="SourceCode"/>
      </w:pPr>
      <w:r>
        <w:rPr>
          <w:rStyle w:val="NormalTok"/>
        </w:rPr>
        <w:t xml:space="preserve">PermStats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permSELECT</w:t>
      </w:r>
      <w:r>
        <w:rPr>
          <w:rStyle w:val="NormalTok"/>
        </w:rPr>
        <w:t xml:space="preserve">(Pairs.df,vNames,qNames,StatsFnc,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#Use verbose=T to see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Permutations successfully completed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(PermStats)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(ObsStats) </w:t>
      </w:r>
      <w:r>
        <w:rPr>
          <w:rStyle w:val="CommentTok"/>
        </w:rPr>
        <w:t xml:space="preserve">#To add column names to PermStats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permPval</w:t>
      </w:r>
      <w:r>
        <w:t xml:space="preserve"> </w:t>
      </w:r>
      <w:r>
        <w:t xml:space="preserve">function is used to calculate the permutation p-values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#Likelihood ratio test for a length effect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LRT is 53.98126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a length effect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a length effect is 0.003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"LRT0.5"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#LRT for equivalence, i.e., catch comparison=0.5 for all lengths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LRT0.5 is 168.2991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equivalence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equivalence is 0.003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"PropnRatio"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#Proportion of large fish in gear B compared to in gear 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PropnRatio is 1.194963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equal propns of large fish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equal propns of large fish is 0.001</w:t>
      </w:r>
    </w:p>
    <w:bookmarkEnd w:id="36"/>
    <w:bookmarkEnd w:id="37"/>
    <w:bookmarkStart w:id="42" w:name="Xc90210ed614c69070577950e26e27165f9557fd"/>
    <w:p>
      <w:pPr>
        <w:pStyle w:val="Heading2"/>
      </w:pPr>
      <w:r>
        <w:t xml:space="preserve">Demonstration of the averaged-polynomial catch curve</w:t>
      </w:r>
    </w:p>
    <w:p>
      <w:pPr>
        <w:pStyle w:val="FirstParagraph"/>
      </w:pPr>
      <w:r>
        <w:rPr>
          <w:b/>
          <w:bCs/>
        </w:rPr>
        <w:t xml:space="preserve">This is included for completeness - we recommend using the spline approach</w:t>
      </w:r>
      <w:r>
        <w:rPr>
          <w:b/>
          <w:bCs/>
        </w:rPr>
        <w:t xml:space="preserve"> </w:t>
      </w:r>
      <w:r>
        <w:rPr>
          <w:b/>
          <w:bCs/>
        </w:rPr>
        <w:t xml:space="preserve">instead of the averaged polynomial approach.</w:t>
      </w:r>
    </w:p>
    <w:p>
      <w:pPr>
        <w:pStyle w:val="BodyText"/>
      </w:pPr>
      <w:r>
        <w:rPr>
          <w:b/>
          <w:bCs/>
        </w:rPr>
        <w:t xml:space="preserve">The default use of PolySELECT includes improvements to the Herrmann et al.</w:t>
      </w:r>
      <w:r>
        <w:rPr>
          <w:b/>
          <w:bCs/>
        </w:rPr>
        <w:t xml:space="preserve"> </w:t>
      </w:r>
      <w:r>
        <w:rPr>
          <w:b/>
          <w:bCs/>
        </w:rPr>
        <w:t xml:space="preserve">(2017) implementation by reducing the tendency of the averaged polynomial to</w:t>
      </w:r>
      <w:r>
        <w:rPr>
          <w:b/>
          <w:bCs/>
        </w:rPr>
        <w:t xml:space="preserve"> </w:t>
      </w:r>
      <w:r>
        <w:rPr>
          <w:b/>
          <w:bCs/>
        </w:rPr>
        <w:t xml:space="preserve">overfit. See PolySELECT documentation for details.</w:t>
      </w:r>
    </w:p>
    <w:bookmarkStart w:id="41" w:name="averaged-polynomial-fits"/>
    <w:p>
      <w:pPr>
        <w:pStyle w:val="Heading3"/>
      </w:pPr>
      <w:r>
        <w:t xml:space="preserve">Averaged polynomial fits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(MuMIn) </w:t>
      </w:r>
      <w:r>
        <w:rPr>
          <w:rStyle w:val="CommentTok"/>
        </w:rPr>
        <w:t xml:space="preserve">#For MuMIn::dredge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 ensure dredge terminates if there are NAs</w:t>
      </w:r>
      <w:r>
        <w:br/>
      </w:r>
      <w:r>
        <w:rPr>
          <w:rStyle w:val="CommentTok"/>
        </w:rPr>
        <w:t xml:space="preserve">#The default averaged-polynomial fit</w:t>
      </w:r>
      <w:r>
        <w:br/>
      </w:r>
      <w:r>
        <w:rPr>
          <w:rStyle w:val="NormalTok"/>
        </w:rPr>
        <w:t xml:space="preserve">PolyFit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PolySELECT</w:t>
      </w:r>
      <w:r>
        <w:rPr>
          <w:rStyle w:val="NormalTok"/>
        </w:rPr>
        <w:t xml:space="preserve">(Pairs.df,vNames,qNames) </w:t>
      </w:r>
      <w:r>
        <w:br/>
      </w:r>
      <w:r>
        <w:rPr>
          <w:rStyle w:val="CommentTok"/>
        </w:rPr>
        <w:t xml:space="preserve">#The averaged-polynomial fit used by Herrmann et al. (2017)</w:t>
      </w:r>
      <w:r>
        <w:br/>
      </w:r>
      <w:r>
        <w:rPr>
          <w:rStyle w:val="NormalTok"/>
        </w:rPr>
        <w:t xml:space="preserve">HerrmannFit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PolySELECT</w:t>
      </w:r>
      <w:r>
        <w:rPr>
          <w:rStyle w:val="NormalTok"/>
        </w:rPr>
        <w:t xml:space="preserve">(Pairs.df,vNames,qNames,</w:t>
      </w:r>
      <w:r>
        <w:rPr>
          <w:rStyle w:val="AttributeTok"/>
        </w:rPr>
        <w:t xml:space="preserve">q.ODadjust=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quasi=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PolyPredn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(PolyFit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avg.fit,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HerrmannPredn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(HerrmannFit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avg.fit,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"Gear B catch share"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#Spline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(CLseq,PolyPredn,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#PolySELECT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(CLseq,HerrmannPredn,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#Herrmann et al. (2017)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"PolySELECT default"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"Herrmann et al. (2017)"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airedRelativeSeln_files/figure-docx/Averaged%20polynomial%20plot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Paired-haul relative selectivity</dc:title>
  <dc:creator/>
  <cp:keywords/>
  <dcterms:created xsi:type="dcterms:W3CDTF">2025-07-18T01:48:01Z</dcterms:created>
  <dcterms:modified xsi:type="dcterms:W3CDTF">2025-07-18T01:48:01Z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