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SELECT</w:t>
      </w:r>
      <w:r>
        <w:t xml:space="preserve"> </w:t>
      </w:r>
      <w:r>
        <w:t xml:space="preserve">package</w:t>
      </w:r>
      <w:r>
        <w:t xml:space="preserve"> </w:t>
      </w:r>
      <w:r>
        <w:t xml:space="preserve">demonstration</w:t>
      </w:r>
      <w:r>
        <w:br/>
      </w:r>
      <w:r>
        <w:t xml:space="preserve">Paired-haul</w:t>
      </w:r>
      <w:r>
        <w:t xml:space="preserve"> </w:t>
      </w:r>
      <w:r>
        <w:t xml:space="preserve">relative</w:t>
      </w:r>
      <w:r>
        <w:t xml:space="preserve"> </w:t>
      </w:r>
      <w:r>
        <w:t xml:space="preserve">selectivity</w:t>
      </w:r>
    </w:p>
    <w:bookmarkStart w:id="34" w:name="summary"/>
    <w:p>
      <w:pPr>
        <w:pStyle w:val="Heading2"/>
      </w:pPr>
      <w:r>
        <w:t xml:space="preserve">Summary</w:t>
      </w:r>
    </w:p>
    <w:p>
      <w:pPr>
        <w:pStyle w:val="FirstParagraph"/>
      </w:pPr>
      <w:r>
        <w:rPr>
          <w:b/>
          <w:bCs/>
        </w:rPr>
        <w:t xml:space="preserve">This case study demonstrates:</w:t>
      </w:r>
    </w:p>
    <w:p>
      <w:pPr>
        <w:pStyle w:val="Compact"/>
        <w:numPr>
          <w:ilvl w:val="0"/>
          <w:numId w:val="1001"/>
        </w:numPr>
      </w:pPr>
      <w:r>
        <w:t xml:space="preserve">Reading data from separate gear-specific files and merging them into a</w:t>
      </w:r>
      <w:r>
        <w:t xml:space="preserve"> </w:t>
      </w:r>
      <w:r>
        <w:t xml:space="preserve">single data frame.</w:t>
      </w:r>
    </w:p>
    <w:p>
      <w:pPr>
        <w:pStyle w:val="Compact"/>
        <w:numPr>
          <w:ilvl w:val="0"/>
          <w:numId w:val="1001"/>
        </w:numPr>
      </w:pPr>
      <w:r>
        <w:t xml:space="preserve">Handling sub-sampled data.</w:t>
      </w:r>
    </w:p>
    <w:p>
      <w:pPr>
        <w:pStyle w:val="Compact"/>
        <w:numPr>
          <w:ilvl w:val="0"/>
          <w:numId w:val="1001"/>
        </w:numPr>
      </w:pPr>
      <w:r>
        <w:t xml:space="preserve">Fitting splines to relative selectivity data using the</w:t>
      </w:r>
      <w:r>
        <w:t xml:space="preserve"> </w:t>
      </w:r>
      <w:r>
        <w:rPr>
          <w:rStyle w:val="VerbatimChar"/>
        </w:rPr>
        <w:t xml:space="preserve">SplineSELECT</w:t>
      </w:r>
      <w:r>
        <w:t xml:space="preserve"> </w:t>
      </w:r>
      <w:r>
        <w:t xml:space="preserve">function.</w:t>
      </w:r>
    </w:p>
    <w:p>
      <w:pPr>
        <w:pStyle w:val="Compact"/>
        <w:numPr>
          <w:ilvl w:val="0"/>
          <w:numId w:val="1001"/>
        </w:numPr>
      </w:pPr>
      <w:r>
        <w:t xml:space="preserve">Using the bootstrap function</w:t>
      </w:r>
      <w:r>
        <w:t xml:space="preserve"> </w:t>
      </w:r>
      <w:r>
        <w:rPr>
          <w:rStyle w:val="VerbatimChar"/>
        </w:rPr>
        <w:t xml:space="preserve">bootSELECT</w:t>
      </w:r>
      <w:r>
        <w:t xml:space="preserve"> </w:t>
      </w:r>
      <w:r>
        <w:t xml:space="preserve">to estimate the uncertainty in the</w:t>
      </w:r>
      <w:r>
        <w:t xml:space="preserve"> </w:t>
      </w:r>
      <w:r>
        <w:t xml:space="preserve">catch share curve.</w:t>
      </w:r>
    </w:p>
    <w:p>
      <w:pPr>
        <w:pStyle w:val="Compact"/>
        <w:numPr>
          <w:ilvl w:val="0"/>
          <w:numId w:val="1001"/>
        </w:numPr>
      </w:pPr>
      <w:r>
        <w:t xml:space="preserve">Using the permutation function</w:t>
      </w:r>
      <w:r>
        <w:t xml:space="preserve"> </w:t>
      </w:r>
      <w:r>
        <w:rPr>
          <w:rStyle w:val="VerbatimChar"/>
        </w:rPr>
        <w:t xml:space="preserve">permSELECT</w:t>
      </w:r>
      <w:r>
        <w:t xml:space="preserve"> </w:t>
      </w:r>
      <w:r>
        <w:t xml:space="preserve">to test for a difference in the</w:t>
      </w:r>
      <w:r>
        <w:t xml:space="preserve"> </w:t>
      </w:r>
      <w:r>
        <w:t xml:space="preserve">size selectivity of the two gears.</w:t>
      </w:r>
    </w:p>
    <w:bookmarkStart w:id="20" w:name="data-source"/>
    <w:p>
      <w:pPr>
        <w:pStyle w:val="Heading3"/>
      </w:pPr>
      <w:r>
        <w:t xml:space="preserve">Data source</w:t>
      </w:r>
    </w:p>
    <w:p>
      <w:pPr>
        <w:pStyle w:val="FirstParagraph"/>
      </w:pPr>
      <w:r>
        <w:t xml:space="preserve">The data are for school prawn relative selectivity in penaeid trawls with differing mesh types of the side panel, 43 mm diamond, or 35 mm square (Broadhurst et al., 2018. T45 side panels improve penaeid-trawl selection. Fisheries Research, 204: 8-15).</w:t>
      </w:r>
    </w:p>
    <w:bookmarkEnd w:id="20"/>
    <w:bookmarkStart w:id="21" w:name="load-required-packages"/>
    <w:p>
      <w:pPr>
        <w:pStyle w:val="Heading3"/>
      </w:pPr>
      <w:r>
        <w:t xml:space="preserve">Load required packages</w:t>
      </w:r>
    </w:p>
    <w:p>
      <w:pPr>
        <w:pStyle w:val="SourceCode"/>
      </w:pPr>
      <w:r>
        <w:rPr>
          <w:rStyle w:val="FunctionTok"/>
        </w:rPr>
        <w:t xml:space="preserve">require</w:t>
      </w:r>
      <w:r>
        <w:rPr>
          <w:rStyle w:val="NormalTok"/>
        </w:rPr>
        <w:t xml:space="preserve">(tidyverse)</w:t>
      </w:r>
      <w:r>
        <w:br/>
      </w:r>
      <w:r>
        <w:rPr>
          <w:rStyle w:val="FunctionTok"/>
        </w:rPr>
        <w:t xml:space="preserve">require</w:t>
      </w:r>
      <w:r>
        <w:rPr>
          <w:rStyle w:val="NormalTok"/>
        </w:rPr>
        <w:t xml:space="preserve">(mgcv)</w:t>
      </w:r>
      <w:r>
        <w:br/>
      </w:r>
      <w:r>
        <w:rPr>
          <w:rStyle w:val="FunctionTok"/>
        </w:rPr>
        <w:t xml:space="preserve">require</w:t>
      </w:r>
      <w:r>
        <w:rPr>
          <w:rStyle w:val="NormalTok"/>
        </w:rPr>
        <w:t xml:space="preserve">(SELECT)</w:t>
      </w:r>
      <w:r>
        <w:br/>
      </w:r>
      <w:r>
        <w:rPr>
          <w:rStyle w:val="FunctionTok"/>
        </w:rPr>
        <w:t xml:space="preserve">require</w:t>
      </w:r>
      <w:r>
        <w:rPr>
          <w:rStyle w:val="NormalTok"/>
        </w:rPr>
        <w:t xml:space="preserve">(readxl) </w:t>
      </w:r>
      <w:r>
        <w:rPr>
          <w:rStyle w:val="CommentTok"/>
        </w:rPr>
        <w:t xml:space="preserve">#This package is installed with tidyverse</w:t>
      </w:r>
    </w:p>
    <w:bookmarkEnd w:id="21"/>
    <w:bookmarkStart w:id="22" w:name="read-in-data"/>
    <w:p>
      <w:pPr>
        <w:pStyle w:val="Heading3"/>
      </w:pPr>
      <w:r>
        <w:t xml:space="preserve">Read in data</w:t>
      </w:r>
    </w:p>
    <w:p>
      <w:pPr>
        <w:pStyle w:val="FirstParagraph"/>
      </w:pPr>
      <w:r>
        <w:t xml:space="preserve">NOTE: Paired haul D6H4 with conventional/T35 pairing has NAs for the</w:t>
      </w:r>
      <w:r>
        <w:t xml:space="preserve"> </w:t>
      </w:r>
      <w:r>
        <w:t xml:space="preserve">penaeid counts in the conventional gear, and so must be removed</w:t>
      </w:r>
    </w:p>
    <w:p>
      <w:pPr>
        <w:pStyle w:val="SourceCode"/>
      </w:pPr>
      <w:r>
        <w:rPr>
          <w:rStyle w:val="NormalTok"/>
        </w:rPr>
        <w:t xml:space="preserve">Conv.df</w:t>
      </w:r>
      <w:r>
        <w:rPr>
          <w:rStyle w:val="OtherTok"/>
        </w:rPr>
        <w:t xml:space="preserve">=</w:t>
      </w:r>
      <w:r>
        <w:rPr>
          <w:rStyle w:val="FunctionTok"/>
        </w:rPr>
        <w:t xml:space="preserve">read_excel</w:t>
      </w:r>
      <w:r>
        <w:rPr>
          <w:rStyle w:val="NormalTok"/>
        </w:rPr>
        <w:t xml:space="preserve">(</w:t>
      </w:r>
      <w:r>
        <w:rPr>
          <w:rStyle w:val="StringTok"/>
        </w:rPr>
        <w:t xml:space="preserve">"Exp 18 LenFreqs.xlsx"</w:t>
      </w:r>
      <w:r>
        <w:rPr>
          <w:rStyle w:val="NormalTok"/>
        </w:rPr>
        <w:t xml:space="preserve">, </w:t>
      </w:r>
      <w:r>
        <w:rPr>
          <w:rStyle w:val="AttributeTok"/>
        </w:rPr>
        <w:t xml:space="preserve">sheet =</w:t>
      </w:r>
      <w:r>
        <w:rPr>
          <w:rStyle w:val="NormalTok"/>
        </w:rPr>
        <w:t xml:space="preserve"> </w:t>
      </w:r>
      <w:r>
        <w:rPr>
          <w:rStyle w:val="StringTok"/>
        </w:rPr>
        <w:t xml:space="preserve">"Conventional trawl"</w:t>
      </w:r>
      <w:r>
        <w:rPr>
          <w:rStyle w:val="NormalTok"/>
        </w:rPr>
        <w:t xml:space="preserve">, </w:t>
      </w:r>
      <w:r>
        <w:rPr>
          <w:rStyle w:val="AttributeTok"/>
        </w:rPr>
        <w:t xml:space="preserve">na=</w:t>
      </w:r>
      <w:r>
        <w:rPr>
          <w:rStyle w:val="StringTok"/>
        </w:rPr>
        <w:t xml:space="preserve">"NA"</w:t>
      </w:r>
      <w:r>
        <w:rPr>
          <w:rStyle w:val="NormalTok"/>
        </w:rPr>
        <w:t xml:space="preserve">)</w:t>
      </w:r>
      <w:r>
        <w:br/>
      </w:r>
      <w:r>
        <w:rPr>
          <w:rStyle w:val="NormalTok"/>
        </w:rPr>
        <w:t xml:space="preserve">T35.df</w:t>
      </w:r>
      <w:r>
        <w:rPr>
          <w:rStyle w:val="OtherTok"/>
        </w:rPr>
        <w:t xml:space="preserve">=</w:t>
      </w:r>
      <w:r>
        <w:rPr>
          <w:rStyle w:val="FunctionTok"/>
        </w:rPr>
        <w:t xml:space="preserve">read_excel</w:t>
      </w:r>
      <w:r>
        <w:rPr>
          <w:rStyle w:val="NormalTok"/>
        </w:rPr>
        <w:t xml:space="preserve">(</w:t>
      </w:r>
      <w:r>
        <w:rPr>
          <w:rStyle w:val="StringTok"/>
        </w:rPr>
        <w:t xml:space="preserve">"Exp 18 LenFreqs.xlsx"</w:t>
      </w:r>
      <w:r>
        <w:rPr>
          <w:rStyle w:val="NormalTok"/>
        </w:rPr>
        <w:t xml:space="preserve">, </w:t>
      </w:r>
      <w:r>
        <w:rPr>
          <w:rStyle w:val="AttributeTok"/>
        </w:rPr>
        <w:t xml:space="preserve">sheet =</w:t>
      </w:r>
      <w:r>
        <w:rPr>
          <w:rStyle w:val="NormalTok"/>
        </w:rPr>
        <w:t xml:space="preserve"> </w:t>
      </w:r>
      <w:r>
        <w:rPr>
          <w:rStyle w:val="StringTok"/>
        </w:rPr>
        <w:t xml:space="preserve">"35 square trawl"</w:t>
      </w:r>
      <w:r>
        <w:rPr>
          <w:rStyle w:val="NormalTok"/>
        </w:rPr>
        <w:t xml:space="preserve">, </w:t>
      </w:r>
      <w:r>
        <w:rPr>
          <w:rStyle w:val="AttributeTok"/>
        </w:rPr>
        <w:t xml:space="preserve">na=</w:t>
      </w:r>
      <w:r>
        <w:rPr>
          <w:rStyle w:val="StringTok"/>
        </w:rPr>
        <w:t xml:space="preserve">"NA"</w:t>
      </w:r>
      <w:r>
        <w:rPr>
          <w:rStyle w:val="NormalTok"/>
        </w:rPr>
        <w:t xml:space="preserve">)</w:t>
      </w:r>
      <w:r>
        <w:br/>
      </w:r>
      <w:r>
        <w:br/>
      </w:r>
      <w:r>
        <w:rPr>
          <w:rStyle w:val="NormalTok"/>
        </w:rPr>
        <w:t xml:space="preserve">Conv.df </w:t>
      </w:r>
      <w:r>
        <w:rPr>
          <w:rStyle w:val="OtherTok"/>
        </w:rPr>
        <w:t xml:space="preserve">=</w:t>
      </w:r>
      <w:r>
        <w:rPr>
          <w:rStyle w:val="NormalTok"/>
        </w:rPr>
        <w:t xml:space="preserve"> Conv.df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Haul=</w:t>
      </w:r>
      <w:r>
        <w:rPr>
          <w:rStyle w:val="NormalTok"/>
        </w:rPr>
        <w:t xml:space="preserve">Day, </w:t>
      </w:r>
      <w:r>
        <w:rPr>
          <w:rStyle w:val="AttributeTok"/>
        </w:rPr>
        <w:t xml:space="preserve">nConv=</w:t>
      </w:r>
      <w:r>
        <w:rPr>
          <w:rStyle w:val="NormalTok"/>
        </w:rPr>
        <w:t xml:space="preserve">No.school, </w:t>
      </w:r>
      <w:r>
        <w:rPr>
          <w:rStyle w:val="AttributeTok"/>
        </w:rPr>
        <w:t xml:space="preserve">sfConv=</w:t>
      </w:r>
      <w:r>
        <w:rPr>
          <w:rStyle w:val="NormalTok"/>
        </w:rPr>
        <w:t xml:space="preserve">Sf.school)</w:t>
      </w:r>
      <w:r>
        <w:br/>
      </w:r>
      <w:r>
        <w:rPr>
          <w:rStyle w:val="NormalTok"/>
        </w:rPr>
        <w:t xml:space="preserve">T35.df </w:t>
      </w:r>
      <w:r>
        <w:rPr>
          <w:rStyle w:val="OtherTok"/>
        </w:rPr>
        <w:t xml:space="preserve">=</w:t>
      </w:r>
      <w:r>
        <w:rPr>
          <w:rStyle w:val="NormalTok"/>
        </w:rPr>
        <w:t xml:space="preserve"> T35.df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Haul=</w:t>
      </w:r>
      <w:r>
        <w:rPr>
          <w:rStyle w:val="NormalTok"/>
        </w:rPr>
        <w:t xml:space="preserve">Day, </w:t>
      </w:r>
      <w:r>
        <w:rPr>
          <w:rStyle w:val="AttributeTok"/>
        </w:rPr>
        <w:t xml:space="preserve">n35=</w:t>
      </w:r>
      <w:r>
        <w:rPr>
          <w:rStyle w:val="NormalTok"/>
        </w:rPr>
        <w:t xml:space="preserve">No.school, </w:t>
      </w:r>
      <w:r>
        <w:rPr>
          <w:rStyle w:val="AttributeTok"/>
        </w:rPr>
        <w:t xml:space="preserve">sf35=</w:t>
      </w:r>
      <w:r>
        <w:rPr>
          <w:rStyle w:val="NormalTok"/>
        </w:rPr>
        <w:t xml:space="preserve">Sf.school)</w:t>
      </w:r>
      <w:r>
        <w:br/>
      </w:r>
      <w:r>
        <w:rPr>
          <w:rStyle w:val="NormalTok"/>
        </w:rPr>
        <w:t xml:space="preserve">Conv.df </w:t>
      </w:r>
      <w:r>
        <w:rPr>
          <w:rStyle w:val="OtherTok"/>
        </w:rPr>
        <w:t xml:space="preserve">=</w:t>
      </w:r>
      <w:r>
        <w:rPr>
          <w:rStyle w:val="NormalTok"/>
        </w:rPr>
        <w:t xml:space="preserve"> Conv.df </w:t>
      </w:r>
      <w:r>
        <w:rPr>
          <w:rStyle w:val="SpecialCharTok"/>
        </w:rPr>
        <w:t xml:space="preserve">|&gt;</w:t>
      </w:r>
      <w:r>
        <w:rPr>
          <w:rStyle w:val="NormalTok"/>
        </w:rPr>
        <w:t xml:space="preserve"> </w:t>
      </w:r>
      <w:r>
        <w:rPr>
          <w:rStyle w:val="FunctionTok"/>
        </w:rPr>
        <w:t xml:space="preserve">filter</w:t>
      </w:r>
      <w:r>
        <w:rPr>
          <w:rStyle w:val="NormalTok"/>
        </w:rPr>
        <w:t xml:space="preserve">(Haul </w:t>
      </w:r>
      <w:r>
        <w:rPr>
          <w:rStyle w:val="SpecialCharTok"/>
        </w:rPr>
        <w:t xml:space="preserve">!=</w:t>
      </w:r>
      <w:r>
        <w:rPr>
          <w:rStyle w:val="NormalTok"/>
        </w:rPr>
        <w:t xml:space="preserve"> </w:t>
      </w:r>
      <w:r>
        <w:rPr>
          <w:rStyle w:val="StringTok"/>
        </w:rPr>
        <w:t xml:space="preserve">"D6H4"</w:t>
      </w:r>
      <w:r>
        <w:rPr>
          <w:rStyle w:val="NormalTok"/>
        </w:rPr>
        <w:t xml:space="preserve">)</w:t>
      </w:r>
      <w:r>
        <w:br/>
      </w:r>
      <w:r>
        <w:rPr>
          <w:rStyle w:val="NormalTok"/>
        </w:rPr>
        <w:t xml:space="preserve">T35.df </w:t>
      </w:r>
      <w:r>
        <w:rPr>
          <w:rStyle w:val="OtherTok"/>
        </w:rPr>
        <w:t xml:space="preserve">=</w:t>
      </w:r>
      <w:r>
        <w:rPr>
          <w:rStyle w:val="NormalTok"/>
        </w:rPr>
        <w:t xml:space="preserve"> T35.df </w:t>
      </w:r>
      <w:r>
        <w:rPr>
          <w:rStyle w:val="SpecialCharTok"/>
        </w:rPr>
        <w:t xml:space="preserve">|&gt;</w:t>
      </w:r>
      <w:r>
        <w:rPr>
          <w:rStyle w:val="NormalTok"/>
        </w:rPr>
        <w:t xml:space="preserve"> </w:t>
      </w:r>
      <w:r>
        <w:rPr>
          <w:rStyle w:val="FunctionTok"/>
        </w:rPr>
        <w:t xml:space="preserve">filter</w:t>
      </w:r>
      <w:r>
        <w:rPr>
          <w:rStyle w:val="NormalTok"/>
        </w:rPr>
        <w:t xml:space="preserve">(Haul </w:t>
      </w:r>
      <w:r>
        <w:rPr>
          <w:rStyle w:val="SpecialCharTok"/>
        </w:rPr>
        <w:t xml:space="preserve">!=</w:t>
      </w:r>
      <w:r>
        <w:rPr>
          <w:rStyle w:val="NormalTok"/>
        </w:rPr>
        <w:t xml:space="preserve"> </w:t>
      </w:r>
      <w:r>
        <w:rPr>
          <w:rStyle w:val="StringTok"/>
        </w:rPr>
        <w:t xml:space="preserve">"D6H4"</w:t>
      </w:r>
      <w:r>
        <w:rPr>
          <w:rStyle w:val="NormalTok"/>
        </w:rPr>
        <w:t xml:space="preserve">)</w:t>
      </w:r>
    </w:p>
    <w:bookmarkEnd w:id="22"/>
    <w:bookmarkStart w:id="23" w:name="X0654393acbe36ec34d580189eec97bd9dba7740"/>
    <w:p>
      <w:pPr>
        <w:pStyle w:val="Heading3"/>
      </w:pPr>
      <w:r>
        <w:t xml:space="preserve">Merge the separate dataframes to create a dataframe for the paired tows</w:t>
      </w:r>
    </w:p>
    <w:p>
      <w:pPr>
        <w:pStyle w:val="FirstParagraph"/>
      </w:pPr>
      <w:r>
        <w:t xml:space="preserve">Note the conversion from sub-sampling scaling factors to sampling fractions</w:t>
      </w:r>
      <w:r>
        <w:t xml:space="preserve"> </w:t>
      </w:r>
      <w:r>
        <w:t xml:space="preserve">and removal of CLs that are outside of the range of measured data.</w:t>
      </w:r>
    </w:p>
    <w:p>
      <w:pPr>
        <w:pStyle w:val="SourceCode"/>
      </w:pPr>
      <w:r>
        <w:rPr>
          <w:rStyle w:val="CommentTok"/>
        </w:rPr>
        <w:t xml:space="preserve">#Merge conventional and 35mm side gears</w:t>
      </w:r>
      <w:r>
        <w:br/>
      </w:r>
      <w:r>
        <w:rPr>
          <w:rStyle w:val="NormalTok"/>
        </w:rPr>
        <w:t xml:space="preserve">Conv35.df </w:t>
      </w:r>
      <w:r>
        <w:rPr>
          <w:rStyle w:val="OtherTok"/>
        </w:rPr>
        <w:t xml:space="preserve">=</w:t>
      </w:r>
      <w:r>
        <w:rPr>
          <w:rStyle w:val="NormalTok"/>
        </w:rPr>
        <w:t xml:space="preserve"> </w:t>
      </w:r>
      <w:r>
        <w:rPr>
          <w:rStyle w:val="FunctionTok"/>
        </w:rPr>
        <w:t xml:space="preserve">inner_join</w:t>
      </w:r>
      <w:r>
        <w:rPr>
          <w:rStyle w:val="NormalTok"/>
        </w:rPr>
        <w:t xml:space="preserve">(Conv.df,T35.df,</w:t>
      </w:r>
      <w:r>
        <w:rPr>
          <w:rStyle w:val="AttributeTok"/>
        </w:rPr>
        <w:t xml:space="preserve">by=</w:t>
      </w:r>
      <w:r>
        <w:rPr>
          <w:rStyle w:val="FunctionTok"/>
        </w:rPr>
        <w:t xml:space="preserve">c</w:t>
      </w:r>
      <w:r>
        <w:rPr>
          <w:rStyle w:val="NormalTok"/>
        </w:rPr>
        <w:t xml:space="preserve">(</w:t>
      </w:r>
      <w:r>
        <w:rPr>
          <w:rStyle w:val="StringTok"/>
        </w:rPr>
        <w:t xml:space="preserve">"Haul"</w:t>
      </w:r>
      <w:r>
        <w:rPr>
          <w:rStyle w:val="NormalTok"/>
        </w:rPr>
        <w:t xml:space="preserve">,</w:t>
      </w:r>
      <w:r>
        <w:rPr>
          <w:rStyle w:val="StringTok"/>
        </w:rPr>
        <w:t xml:space="preserve">"CL"</w:t>
      </w:r>
      <w:r>
        <w:rPr>
          <w:rStyle w:val="NormalTok"/>
        </w:rPr>
        <w:t xml:space="preserve">))</w:t>
      </w:r>
      <w:r>
        <w:br/>
      </w:r>
      <w:r>
        <w:rPr>
          <w:rStyle w:val="CommentTok"/>
        </w:rPr>
        <w:t xml:space="preserve">#Convert scaling factors to sampling fractions</w:t>
      </w:r>
      <w:r>
        <w:br/>
      </w:r>
      <w:r>
        <w:rPr>
          <w:rStyle w:val="NormalTok"/>
        </w:rPr>
        <w:t xml:space="preserve">Conv35.df </w:t>
      </w:r>
      <w:r>
        <w:rPr>
          <w:rStyle w:val="OtherTok"/>
        </w:rPr>
        <w:t xml:space="preserve">=</w:t>
      </w:r>
      <w:r>
        <w:rPr>
          <w:rStyle w:val="NormalTok"/>
        </w:rPr>
        <w:t xml:space="preserve"> Conv35.df </w:t>
      </w:r>
      <w:r>
        <w:rPr>
          <w:rStyle w:val="SpecialCharTok"/>
        </w:rPr>
        <w:t xml:space="preserve">|&gt;</w:t>
      </w:r>
      <w:r>
        <w:br/>
      </w:r>
      <w:r>
        <w:rPr>
          <w:rStyle w:val="NormalTok"/>
        </w:rPr>
        <w:t xml:space="preserve">   </w:t>
      </w:r>
      <w:r>
        <w:rPr>
          <w:rStyle w:val="FunctionTok"/>
        </w:rPr>
        <w:t xml:space="preserve">transform</w:t>
      </w:r>
      <w:r>
        <w:rPr>
          <w:rStyle w:val="NormalTok"/>
        </w:rPr>
        <w:t xml:space="preserve">(</w:t>
      </w:r>
      <w:r>
        <w:rPr>
          <w:rStyle w:val="AttributeTok"/>
        </w:rPr>
        <w:t xml:space="preserve">qConv=</w:t>
      </w:r>
      <w:r>
        <w:rPr>
          <w:rStyle w:val="DecValTok"/>
        </w:rPr>
        <w:t xml:space="preserve">1</w:t>
      </w:r>
      <w:r>
        <w:rPr>
          <w:rStyle w:val="SpecialCharTok"/>
        </w:rPr>
        <w:t xml:space="preserve">/</w:t>
      </w:r>
      <w:r>
        <w:rPr>
          <w:rStyle w:val="NormalTok"/>
        </w:rPr>
        <w:t xml:space="preserve">sfConv,</w:t>
      </w:r>
      <w:r>
        <w:rPr>
          <w:rStyle w:val="AttributeTok"/>
        </w:rPr>
        <w:t xml:space="preserve">q35=</w:t>
      </w:r>
      <w:r>
        <w:rPr>
          <w:rStyle w:val="DecValTok"/>
        </w:rPr>
        <w:t xml:space="preserve">1</w:t>
      </w:r>
      <w:r>
        <w:rPr>
          <w:rStyle w:val="SpecialCharTok"/>
        </w:rPr>
        <w:t xml:space="preserve">/</w:t>
      </w:r>
      <w:r>
        <w:rPr>
          <w:rStyle w:val="NormalTok"/>
        </w:rPr>
        <w:t xml:space="preserve">sf35) </w:t>
      </w:r>
      <w:r>
        <w:rPr>
          <w:rStyle w:val="SpecialCharTok"/>
        </w:rPr>
        <w:t xml:space="preserve">|&gt;</w:t>
      </w:r>
      <w:r>
        <w:rPr>
          <w:rStyle w:val="NormalTok"/>
        </w:rPr>
        <w:t xml:space="preserve"> </w:t>
      </w:r>
      <w:r>
        <w:rPr>
          <w:rStyle w:val="FunctionTok"/>
        </w:rPr>
        <w:t xml:space="preserve">filter</w:t>
      </w:r>
      <w:r>
        <w:rPr>
          <w:rStyle w:val="NormalTok"/>
        </w:rPr>
        <w:t xml:space="preserve">(CL</w:t>
      </w:r>
      <w:r>
        <w:rPr>
          <w:rStyle w:val="SpecialCharTok"/>
        </w:rPr>
        <w:t xml:space="preserve">&gt;</w:t>
      </w:r>
      <w:r>
        <w:rPr>
          <w:rStyle w:val="DecValTok"/>
        </w:rPr>
        <w:t xml:space="preserve">5</w:t>
      </w:r>
      <w:r>
        <w:rPr>
          <w:rStyle w:val="NormalTok"/>
        </w:rPr>
        <w:t xml:space="preserve"> </w:t>
      </w:r>
      <w:r>
        <w:rPr>
          <w:rStyle w:val="SpecialCharTok"/>
        </w:rPr>
        <w:t xml:space="preserve">&amp;</w:t>
      </w:r>
      <w:r>
        <w:rPr>
          <w:rStyle w:val="NormalTok"/>
        </w:rPr>
        <w:t xml:space="preserve"> CL</w:t>
      </w:r>
      <w:r>
        <w:rPr>
          <w:rStyle w:val="SpecialCharTok"/>
        </w:rPr>
        <w:t xml:space="preserve">&lt;</w:t>
      </w:r>
      <w:r>
        <w:rPr>
          <w:rStyle w:val="DecValTok"/>
        </w:rPr>
        <w:t xml:space="preserve">26</w:t>
      </w:r>
      <w:r>
        <w:rPr>
          <w:rStyle w:val="NormalTok"/>
        </w:rPr>
        <w:t xml:space="preserve">)</w:t>
      </w:r>
    </w:p>
    <w:bookmarkEnd w:id="23"/>
    <w:bookmarkStart w:id="24" w:name="define-variable-names"/>
    <w:p>
      <w:pPr>
        <w:pStyle w:val="Heading3"/>
      </w:pPr>
      <w:r>
        <w:t xml:space="preserve">Define variable names</w:t>
      </w:r>
    </w:p>
    <w:p>
      <w:pPr>
        <w:pStyle w:val="SourceCode"/>
      </w:pPr>
      <w:r>
        <w:rPr>
          <w:rStyle w:val="NormalTok"/>
        </w:rPr>
        <w:t xml:space="preserve">var.names</w:t>
      </w:r>
      <w:r>
        <w:rPr>
          <w:rStyle w:val="OtherTok"/>
        </w:rPr>
        <w:t xml:space="preserve">=</w:t>
      </w:r>
      <w:r>
        <w:rPr>
          <w:rStyle w:val="FunctionTok"/>
        </w:rPr>
        <w:t xml:space="preserve">c</w:t>
      </w:r>
      <w:r>
        <w:rPr>
          <w:rStyle w:val="NormalTok"/>
        </w:rPr>
        <w:t xml:space="preserve">(</w:t>
      </w:r>
      <w:r>
        <w:rPr>
          <w:rStyle w:val="StringTok"/>
        </w:rPr>
        <w:t xml:space="preserve">"CL"</w:t>
      </w:r>
      <w:r>
        <w:rPr>
          <w:rStyle w:val="NormalTok"/>
        </w:rPr>
        <w:t xml:space="preserve">,</w:t>
      </w:r>
      <w:r>
        <w:rPr>
          <w:rStyle w:val="StringTok"/>
        </w:rPr>
        <w:t xml:space="preserve">"nConv"</w:t>
      </w:r>
      <w:r>
        <w:rPr>
          <w:rStyle w:val="NormalTok"/>
        </w:rPr>
        <w:t xml:space="preserve">,</w:t>
      </w:r>
      <w:r>
        <w:rPr>
          <w:rStyle w:val="StringTok"/>
        </w:rPr>
        <w:t xml:space="preserve">"n35"</w:t>
      </w:r>
      <w:r>
        <w:rPr>
          <w:rStyle w:val="NormalTok"/>
        </w:rPr>
        <w:t xml:space="preserve">)</w:t>
      </w:r>
      <w:r>
        <w:br/>
      </w:r>
      <w:r>
        <w:rPr>
          <w:rStyle w:val="NormalTok"/>
        </w:rPr>
        <w:t xml:space="preserve">q.names</w:t>
      </w:r>
      <w:r>
        <w:rPr>
          <w:rStyle w:val="OtherTok"/>
        </w:rPr>
        <w:t xml:space="preserve">=</w:t>
      </w:r>
      <w:r>
        <w:rPr>
          <w:rStyle w:val="FunctionTok"/>
        </w:rPr>
        <w:t xml:space="preserve">c</w:t>
      </w:r>
      <w:r>
        <w:rPr>
          <w:rStyle w:val="NormalTok"/>
        </w:rPr>
        <w:t xml:space="preserve">(</w:t>
      </w:r>
      <w:r>
        <w:rPr>
          <w:rStyle w:val="StringTok"/>
        </w:rPr>
        <w:t xml:space="preserve">"qConv"</w:t>
      </w:r>
      <w:r>
        <w:rPr>
          <w:rStyle w:val="NormalTok"/>
        </w:rPr>
        <w:t xml:space="preserve">,</w:t>
      </w:r>
      <w:r>
        <w:rPr>
          <w:rStyle w:val="StringTok"/>
        </w:rPr>
        <w:t xml:space="preserve">"q35"</w:t>
      </w:r>
      <w:r>
        <w:rPr>
          <w:rStyle w:val="NormalTok"/>
        </w:rPr>
        <w:t xml:space="preserve">)</w:t>
      </w:r>
    </w:p>
    <w:bookmarkEnd w:id="24"/>
    <w:bookmarkStart w:id="28" w:name="X48bac3d4af861f9e9d317e6d7c663e22ffab696"/>
    <w:p>
      <w:pPr>
        <w:pStyle w:val="Heading3"/>
      </w:pPr>
      <w:r>
        <w:t xml:space="preserve">Define a prediction function to be used with the bootstrap</w:t>
      </w:r>
    </w:p>
    <w:p>
      <w:pPr>
        <w:pStyle w:val="SourceCode"/>
      </w:pPr>
      <w:r>
        <w:rPr>
          <w:rStyle w:val="CommentTok"/>
        </w:rPr>
        <w:t xml:space="preserve">#Define the bootstrap prediction function</w:t>
      </w:r>
      <w:r>
        <w:br/>
      </w:r>
      <w:r>
        <w:rPr>
          <w:rStyle w:val="NormalTok"/>
        </w:rPr>
        <w:t xml:space="preserve">CLseq</w:t>
      </w:r>
      <w:r>
        <w:rPr>
          <w:rStyle w:val="OtherTok"/>
        </w:rPr>
        <w:t xml:space="preserve">=</w:t>
      </w:r>
      <w:r>
        <w:rPr>
          <w:rStyle w:val="FunctionTok"/>
        </w:rPr>
        <w:t xml:space="preserve">seq</w:t>
      </w:r>
      <w:r>
        <w:rPr>
          <w:rStyle w:val="NormalTok"/>
        </w:rPr>
        <w:t xml:space="preserve">(</w:t>
      </w:r>
      <w:r>
        <w:rPr>
          <w:rStyle w:val="DecValTok"/>
        </w:rPr>
        <w:t xml:space="preserve">5</w:t>
      </w:r>
      <w:r>
        <w:rPr>
          <w:rStyle w:val="NormalTok"/>
        </w:rPr>
        <w:t xml:space="preserve">,</w:t>
      </w:r>
      <w:r>
        <w:rPr>
          <w:rStyle w:val="DecValTok"/>
        </w:rPr>
        <w:t xml:space="preserve">25</w:t>
      </w:r>
      <w:r>
        <w:rPr>
          <w:rStyle w:val="NormalTok"/>
        </w:rPr>
        <w:t xml:space="preserve">,</w:t>
      </w:r>
      <w:r>
        <w:rPr>
          <w:rStyle w:val="FloatTok"/>
        </w:rPr>
        <w:t xml:space="preserve">0.5</w:t>
      </w:r>
      <w:r>
        <w:rPr>
          <w:rStyle w:val="NormalTok"/>
        </w:rPr>
        <w:t xml:space="preserve">) </w:t>
      </w:r>
      <w:r>
        <w:rPr>
          <w:rStyle w:val="CommentTok"/>
        </w:rPr>
        <w:t xml:space="preserve">#Carapace lengths to use for predn</w:t>
      </w:r>
      <w:r>
        <w:br/>
      </w:r>
      <w:r>
        <w:rPr>
          <w:rStyle w:val="NormalTok"/>
        </w:rPr>
        <w:t xml:space="preserve">Predn</w:t>
      </w:r>
      <w:r>
        <w:rPr>
          <w:rStyle w:val="OtherTok"/>
        </w:rPr>
        <w:t xml:space="preserve">=</w:t>
      </w:r>
      <w:r>
        <w:rPr>
          <w:rStyle w:val="ControlFlowTok"/>
        </w:rPr>
        <w:t xml:space="preserve">function</w:t>
      </w:r>
      <w:r>
        <w:rPr>
          <w:rStyle w:val="NormalTok"/>
        </w:rPr>
        <w:t xml:space="preserve">(data,var.names) {</w:t>
      </w:r>
      <w:r>
        <w:br/>
      </w:r>
      <w:r>
        <w:rPr>
          <w:rStyle w:val="NormalTok"/>
        </w:rPr>
        <w:t xml:space="preserve">  SplineFit</w:t>
      </w:r>
      <w:r>
        <w:rPr>
          <w:rStyle w:val="OtherTok"/>
        </w:rPr>
        <w:t xml:space="preserve">=</w:t>
      </w:r>
      <w:r>
        <w:rPr>
          <w:rStyle w:val="FunctionTok"/>
        </w:rPr>
        <w:t xml:space="preserve">SplineSELECT</w:t>
      </w:r>
      <w:r>
        <w:rPr>
          <w:rStyle w:val="NormalTok"/>
        </w:rPr>
        <w:t xml:space="preserve">(data,var.names,q.names,</w:t>
      </w:r>
      <w:r>
        <w:rPr>
          <w:rStyle w:val="AttributeTok"/>
        </w:rPr>
        <w:t xml:space="preserve">bs=</w:t>
      </w:r>
      <w:r>
        <w:rPr>
          <w:rStyle w:val="StringTok"/>
        </w:rPr>
        <w:t xml:space="preserve">"cr"</w:t>
      </w:r>
      <w:r>
        <w:rPr>
          <w:rStyle w:val="NormalTok"/>
        </w:rPr>
        <w:t xml:space="preserve">,</w:t>
      </w:r>
      <w:r>
        <w:rPr>
          <w:rStyle w:val="AttributeTok"/>
        </w:rPr>
        <w:t xml:space="preserve">quasi=</w:t>
      </w:r>
      <w:r>
        <w:rPr>
          <w:rStyle w:val="NormalTok"/>
        </w:rPr>
        <w:t xml:space="preserve">T,</w:t>
      </w:r>
      <w:r>
        <w:rPr>
          <w:rStyle w:val="AttributeTok"/>
        </w:rPr>
        <w:t xml:space="preserve">sumHauls=</w:t>
      </w:r>
      <w:r>
        <w:rPr>
          <w:rStyle w:val="NormalTok"/>
        </w:rPr>
        <w:t xml:space="preserve">F,</w:t>
      </w:r>
      <w:r>
        <w:rPr>
          <w:rStyle w:val="AttributeTok"/>
        </w:rPr>
        <w:t xml:space="preserve">k=</w:t>
      </w:r>
      <w:r>
        <w:rPr>
          <w:rStyle w:val="DecValTok"/>
        </w:rPr>
        <w:t xml:space="preserve">5</w:t>
      </w:r>
      <w:r>
        <w:rPr>
          <w:rStyle w:val="NormalTok"/>
        </w:rPr>
        <w:t xml:space="preserve">,</w:t>
      </w:r>
      <w:r>
        <w:br/>
      </w:r>
      <w:r>
        <w:rPr>
          <w:rStyle w:val="NormalTok"/>
        </w:rPr>
        <w:t xml:space="preserve">                         </w:t>
      </w:r>
      <w:r>
        <w:rPr>
          <w:rStyle w:val="AttributeTok"/>
        </w:rPr>
        <w:t xml:space="preserve">q.ODadjust =</w:t>
      </w:r>
      <w:r>
        <w:rPr>
          <w:rStyle w:val="NormalTok"/>
        </w:rPr>
        <w:t xml:space="preserve"> T)</w:t>
      </w:r>
      <w:r>
        <w:br/>
      </w:r>
      <w:r>
        <w:rPr>
          <w:rStyle w:val="NormalTok"/>
        </w:rPr>
        <w:t xml:space="preserve">  </w:t>
      </w:r>
      <w:r>
        <w:rPr>
          <w:rStyle w:val="FunctionTok"/>
        </w:rPr>
        <w:t xml:space="preserve">predict</w:t>
      </w:r>
      <w:r>
        <w:rPr>
          <w:rStyle w:val="NormalTok"/>
        </w:rPr>
        <w:t xml:space="preserve">(SplineFit,</w:t>
      </w:r>
      <w:r>
        <w:rPr>
          <w:rStyle w:val="AttributeTok"/>
        </w:rPr>
        <w:t xml:space="preserve">newdata=</w:t>
      </w:r>
      <w:r>
        <w:rPr>
          <w:rStyle w:val="FunctionTok"/>
        </w:rPr>
        <w:t xml:space="preserve">data.frame</w:t>
      </w:r>
      <w:r>
        <w:rPr>
          <w:rStyle w:val="NormalTok"/>
        </w:rPr>
        <w:t xml:space="preserve">(</w:t>
      </w:r>
      <w:r>
        <w:rPr>
          <w:rStyle w:val="AttributeTok"/>
        </w:rPr>
        <w:t xml:space="preserve">CL=</w:t>
      </w:r>
      <w:r>
        <w:rPr>
          <w:rStyle w:val="NormalTok"/>
        </w:rPr>
        <w:t xml:space="preserve">CLseq),</w:t>
      </w:r>
      <w:r>
        <w:rPr>
          <w:rStyle w:val="AttributeTok"/>
        </w:rPr>
        <w:t xml:space="preserve">type=</w:t>
      </w:r>
      <w:r>
        <w:rPr>
          <w:rStyle w:val="StringTok"/>
        </w:rPr>
        <w:t xml:space="preserve">"response"</w:t>
      </w:r>
      <w:r>
        <w:rPr>
          <w:rStyle w:val="NormalTok"/>
        </w:rPr>
        <w:t xml:space="preserve">) }</w:t>
      </w:r>
      <w:r>
        <w:br/>
      </w:r>
      <w:r>
        <w:rPr>
          <w:rStyle w:val="CommentTok"/>
        </w:rPr>
        <w:t xml:space="preserve">#Check it works</w:t>
      </w:r>
      <w:r>
        <w:br/>
      </w:r>
      <w:r>
        <w:rPr>
          <w:rStyle w:val="NormalTok"/>
        </w:rPr>
        <w:t xml:space="preserve">Tot35.df</w:t>
      </w:r>
      <w:r>
        <w:rPr>
          <w:rStyle w:val="OtherTok"/>
        </w:rPr>
        <w:t xml:space="preserve">=</w:t>
      </w:r>
      <w:r>
        <w:rPr>
          <w:rStyle w:val="FunctionTok"/>
        </w:rPr>
        <w:t xml:space="preserve">Raw2Tots</w:t>
      </w:r>
      <w:r>
        <w:rPr>
          <w:rStyle w:val="NormalTok"/>
        </w:rPr>
        <w:t xml:space="preserve">(Conv35.df,var.names,q.names) </w:t>
      </w:r>
      <w:r>
        <w:rPr>
          <w:rStyle w:val="SpecialCharTok"/>
        </w:rPr>
        <w:t xml:space="preserve">|&gt;</w:t>
      </w:r>
      <w:r>
        <w:rPr>
          <w:rStyle w:val="NormalTok"/>
        </w:rPr>
        <w:t xml:space="preserve"> </w:t>
      </w:r>
      <w:r>
        <w:br/>
      </w:r>
      <w:r>
        <w:rPr>
          <w:rStyle w:val="NormalTok"/>
        </w:rPr>
        <w:t xml:space="preserve">     </w:t>
      </w:r>
      <w:r>
        <w:rPr>
          <w:rStyle w:val="FunctionTok"/>
        </w:rPr>
        <w:t xml:space="preserve">transform</w:t>
      </w:r>
      <w:r>
        <w:rPr>
          <w:rStyle w:val="NormalTok"/>
        </w:rPr>
        <w:t xml:space="preserve">(</w:t>
      </w:r>
      <w:r>
        <w:rPr>
          <w:rStyle w:val="AttributeTok"/>
        </w:rPr>
        <w:t xml:space="preserve">lgth=</w:t>
      </w:r>
      <w:r>
        <w:rPr>
          <w:rStyle w:val="NormalTok"/>
        </w:rPr>
        <w:t xml:space="preserve">CL, </w:t>
      </w:r>
      <w:r>
        <w:rPr>
          <w:rStyle w:val="AttributeTok"/>
        </w:rPr>
        <w:t xml:space="preserve">y=</w:t>
      </w:r>
      <w:r>
        <w:rPr>
          <w:rStyle w:val="NormalTok"/>
        </w:rPr>
        <w:t xml:space="preserve">n35</w:t>
      </w:r>
      <w:r>
        <w:rPr>
          <w:rStyle w:val="SpecialCharTok"/>
        </w:rPr>
        <w:t xml:space="preserve">/</w:t>
      </w:r>
      <w:r>
        <w:rPr>
          <w:rStyle w:val="NormalTok"/>
        </w:rPr>
        <w:t xml:space="preserve">(nConv</w:t>
      </w:r>
      <w:r>
        <w:rPr>
          <w:rStyle w:val="SpecialCharTok"/>
        </w:rPr>
        <w:t xml:space="preserve">+</w:t>
      </w:r>
      <w:r>
        <w:rPr>
          <w:rStyle w:val="NormalTok"/>
        </w:rPr>
        <w:t xml:space="preserve">n35))</w:t>
      </w:r>
      <w:r>
        <w:br/>
      </w:r>
      <w:r>
        <w:rPr>
          <w:rStyle w:val="FunctionTok"/>
        </w:rPr>
        <w:t xml:space="preserve">plot</w:t>
      </w:r>
      <w:r>
        <w:rPr>
          <w:rStyle w:val="NormalTok"/>
        </w:rPr>
        <w:t xml:space="preserve">(y</w:t>
      </w:r>
      <w:r>
        <w:rPr>
          <w:rStyle w:val="SpecialCharTok"/>
        </w:rPr>
        <w:t xml:space="preserve">~</w:t>
      </w:r>
      <w:r>
        <w:rPr>
          <w:rStyle w:val="NormalTok"/>
        </w:rPr>
        <w:t xml:space="preserve">CL,</w:t>
      </w:r>
      <w:r>
        <w:rPr>
          <w:rStyle w:val="AttributeTok"/>
        </w:rPr>
        <w:t xml:space="preserve">data=</w:t>
      </w:r>
      <w:r>
        <w:rPr>
          <w:rStyle w:val="NormalTok"/>
        </w:rPr>
        <w:t xml:space="preserve">Tot35.df,</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xlab=</w:t>
      </w:r>
      <w:r>
        <w:rPr>
          <w:rStyle w:val="StringTok"/>
        </w:rPr>
        <w:t xml:space="preserve">"Carapace length (mm)"</w:t>
      </w:r>
      <w:r>
        <w:rPr>
          <w:rStyle w:val="NormalTok"/>
        </w:rPr>
        <w:t xml:space="preserve">,</w:t>
      </w:r>
      <w:r>
        <w:br/>
      </w:r>
      <w:r>
        <w:rPr>
          <w:rStyle w:val="NormalTok"/>
        </w:rPr>
        <w:t xml:space="preserve">     </w:t>
      </w:r>
      <w:r>
        <w:rPr>
          <w:rStyle w:val="AttributeTok"/>
        </w:rPr>
        <w:t xml:space="preserve">ylab=</w:t>
      </w:r>
      <w:r>
        <w:rPr>
          <w:rStyle w:val="StringTok"/>
        </w:rPr>
        <w:t xml:space="preserve">"T35 catch share"</w:t>
      </w:r>
      <w:r>
        <w:rPr>
          <w:rStyle w:val="NormalTok"/>
        </w:rPr>
        <w:t xml:space="preserve">,</w:t>
      </w:r>
      <w:r>
        <w:rPr>
          <w:rStyle w:val="AttributeTok"/>
        </w:rPr>
        <w:t xml:space="preserve">main=</w:t>
      </w:r>
      <w:r>
        <w:rPr>
          <w:rStyle w:val="StringTok"/>
        </w:rPr>
        <w:t xml:space="preserve">"35 mm T45"</w:t>
      </w:r>
      <w:r>
        <w:rPr>
          <w:rStyle w:val="NormalTok"/>
        </w:rPr>
        <w:t xml:space="preserve">)</w:t>
      </w:r>
      <w:r>
        <w:br/>
      </w:r>
      <w:r>
        <w:rPr>
          <w:rStyle w:val="NormalTok"/>
        </w:rPr>
        <w:t xml:space="preserve">predn</w:t>
      </w:r>
      <w:r>
        <w:rPr>
          <w:rStyle w:val="OtherTok"/>
        </w:rPr>
        <w:t xml:space="preserve">=</w:t>
      </w:r>
      <w:r>
        <w:rPr>
          <w:rStyle w:val="FunctionTok"/>
        </w:rPr>
        <w:t xml:space="preserve">Predn</w:t>
      </w:r>
      <w:r>
        <w:rPr>
          <w:rStyle w:val="NormalTok"/>
        </w:rPr>
        <w:t xml:space="preserve">(Conv35.df,var.names)</w:t>
      </w:r>
      <w:r>
        <w:br/>
      </w:r>
      <w:r>
        <w:rPr>
          <w:rStyle w:val="FunctionTok"/>
        </w:rPr>
        <w:t xml:space="preserve">points</w:t>
      </w:r>
      <w:r>
        <w:rPr>
          <w:rStyle w:val="NormalTok"/>
        </w:rPr>
        <w:t xml:space="preserve">(CLseq,predn,</w:t>
      </w:r>
      <w:r>
        <w:rPr>
          <w:rStyle w:val="AttributeTok"/>
        </w:rPr>
        <w:t xml:space="preserve">type=</w:t>
      </w:r>
      <w:r>
        <w:rPr>
          <w:rStyle w:val="StringTok"/>
        </w:rPr>
        <w:t xml:space="preserve">"l"</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FloatTok"/>
        </w:rPr>
        <w:t xml:space="preserve">0.5</w:t>
      </w:r>
      <w:r>
        <w:rPr>
          <w:rStyle w:val="NormalTok"/>
        </w:rPr>
        <w:t xml:space="preserve">,</w:t>
      </w:r>
      <w:r>
        <w:rPr>
          <w:rStyle w:val="AttributeTok"/>
        </w:rPr>
        <w:t xml:space="preserve">lty=</w:t>
      </w:r>
      <w:r>
        <w:rPr>
          <w:rStyle w:val="DecValTok"/>
        </w:rPr>
        <w:t xml:space="preserve">3</w:t>
      </w:r>
      <w:r>
        <w:rPr>
          <w:rStyle w:val="NormalTok"/>
        </w:rPr>
        <w:t xml:space="preserve">)</w:t>
      </w:r>
    </w:p>
    <w:p>
      <w:pPr>
        <w:pStyle w:val="FirstParagraph"/>
      </w:pPr>
      <w:r>
        <w:drawing>
          <wp:inline>
            <wp:extent cx="4620126" cy="3234088"/>
            <wp:effectExtent b="0" l="0" r="0" t="0"/>
            <wp:docPr descr="" title="" id="26" name="Picture"/>
            <a:graphic>
              <a:graphicData uri="http://schemas.openxmlformats.org/drawingml/2006/picture">
                <pic:pic>
                  <pic:nvPicPr>
                    <pic:cNvPr descr="SchoolPrawnRelativeSeln_files/figure-docx/unnamed-chunk-7-1.png" id="27" name="Picture"/>
                    <pic:cNvPicPr>
                      <a:picLocks noChangeArrowheads="1" noChangeAspect="1"/>
                    </pic:cNvPicPr>
                  </pic:nvPicPr>
                  <pic:blipFill>
                    <a:blip r:embed="rId25"/>
                    <a:stretch>
                      <a:fillRect/>
                    </a:stretch>
                  </pic:blipFill>
                  <pic:spPr bwMode="auto">
                    <a:xfrm>
                      <a:off x="0" y="0"/>
                      <a:ext cx="4620126" cy="3234088"/>
                    </a:xfrm>
                    <a:prstGeom prst="rect">
                      <a:avLst/>
                    </a:prstGeom>
                    <a:noFill/>
                    <a:ln w="9525">
                      <a:noFill/>
                      <a:headEnd/>
                      <a:tailEnd/>
                    </a:ln>
                  </pic:spPr>
                </pic:pic>
              </a:graphicData>
            </a:graphic>
          </wp:inline>
        </w:drawing>
      </w:r>
    </w:p>
    <w:bookmarkEnd w:id="28"/>
    <w:bookmarkStart w:id="32" w:name="do-the-bootstrap"/>
    <w:p>
      <w:pPr>
        <w:pStyle w:val="Heading3"/>
      </w:pPr>
      <w:r>
        <w:t xml:space="preserve">Do the bootstrap</w:t>
      </w:r>
    </w:p>
    <w:p>
      <w:pPr>
        <w:pStyle w:val="SourceCode"/>
      </w:pPr>
      <w:r>
        <w:rPr>
          <w:rStyle w:val="NormalTok"/>
        </w:rPr>
        <w:t xml:space="preserve">nboot</w:t>
      </w:r>
      <w:r>
        <w:rPr>
          <w:rStyle w:val="OtherTok"/>
        </w:rPr>
        <w:t xml:space="preserve">=</w:t>
      </w:r>
      <w:r>
        <w:rPr>
          <w:rStyle w:val="DecValTok"/>
        </w:rPr>
        <w:t xml:space="preserve">100</w:t>
      </w:r>
      <w:r>
        <w:rPr>
          <w:rStyle w:val="NormalTok"/>
        </w:rPr>
        <w:t xml:space="preserve"> </w:t>
      </w:r>
      <w:r>
        <w:rPr>
          <w:rStyle w:val="CommentTok"/>
        </w:rPr>
        <w:t xml:space="preserve">#Increase to at least 1000 in practice</w:t>
      </w:r>
      <w:r>
        <w:br/>
      </w:r>
      <w:r>
        <w:rPr>
          <w:rStyle w:val="NormalTok"/>
        </w:rPr>
        <w:t xml:space="preserve">Boot35</w:t>
      </w:r>
      <w:r>
        <w:rPr>
          <w:rStyle w:val="OtherTok"/>
        </w:rPr>
        <w:t xml:space="preserve">=</w:t>
      </w:r>
      <w:r>
        <w:rPr>
          <w:rStyle w:val="FunctionTok"/>
        </w:rPr>
        <w:t xml:space="preserve">bootSELECT</w:t>
      </w:r>
      <w:r>
        <w:rPr>
          <w:rStyle w:val="NormalTok"/>
        </w:rPr>
        <w:t xml:space="preserve">(Conv35.df,var.names,Predn,</w:t>
      </w:r>
      <w:r>
        <w:rPr>
          <w:rStyle w:val="AttributeTok"/>
        </w:rPr>
        <w:t xml:space="preserve">haul=</w:t>
      </w:r>
      <w:r>
        <w:rPr>
          <w:rStyle w:val="StringTok"/>
        </w:rPr>
        <w:t xml:space="preserve">"Haul"</w:t>
      </w:r>
      <w:r>
        <w:rPr>
          <w:rStyle w:val="NormalTok"/>
        </w:rPr>
        <w:t xml:space="preserve">,</w:t>
      </w:r>
      <w:r>
        <w:rPr>
          <w:rStyle w:val="AttributeTok"/>
        </w:rPr>
        <w:t xml:space="preserve">nsim=</w:t>
      </w:r>
      <w:r>
        <w:rPr>
          <w:rStyle w:val="NormalTok"/>
        </w:rPr>
        <w:t xml:space="preserve">nboot,</w:t>
      </w:r>
      <w:r>
        <w:rPr>
          <w:rStyle w:val="AttributeTok"/>
        </w:rPr>
        <w:t xml:space="preserve">paired=</w:t>
      </w:r>
      <w:r>
        <w:rPr>
          <w:rStyle w:val="NormalTok"/>
        </w:rPr>
        <w:t xml:space="preserve">T)</w:t>
      </w:r>
    </w:p>
    <w:p>
      <w:pPr>
        <w:pStyle w:val="SourceCode"/>
      </w:pPr>
      <w:r>
        <w:rPr>
          <w:rStyle w:val="VerbatimChar"/>
        </w:rPr>
        <w:t xml:space="preserve">## </w:t>
      </w:r>
      <w:r>
        <w:br/>
      </w:r>
      <w:r>
        <w:rPr>
          <w:rStyle w:val="VerbatimChar"/>
        </w:rPr>
        <w:t xml:space="preserve">## Starting a 100 resamples bootstrap...</w:t>
      </w:r>
      <w:r>
        <w:br/>
      </w:r>
      <w:r>
        <w:rPr>
          <w:rStyle w:val="VerbatimChar"/>
        </w:rPr>
        <w:t xml:space="preserve">##   |                                                                              |                                                                      |   0%  |                                                                              |====                                                                  |   5%  |                                                                              |=======                                                               |  10%  |                                                                              |==========                                                            |  15%  |                                                                              |==============                                                        |  20%  |                                                                              |==================                                                    |  25%  |                                                                              |=====================                                                 |  30%  |                                                                              |========================                                              |  35%  |                                                                              |============================                                          |  40%  |                                                                              |================================                                      |  45%  |                                                                              |===================================                                   |  50%  |                                                                              |======================================                                |  55%  |                                                                              |==========================================                            |  60%  |                                                                              |==============================================                        |  65%  |                                                                              |=================================================                     |  70%  |                                                                              |====================================================                  |  75%  |                                                                              |========================================================              |  80%  |                                                                              |============================================================          |  85%  |                                                                              |===============================================================       |  90%  |                                                                              |==================================================================    |  95%  |                                                                              |======================================================================| 100%</w:t>
      </w:r>
      <w:r>
        <w:br/>
      </w:r>
      <w:r>
        <w:rPr>
          <w:rStyle w:val="VerbatimChar"/>
        </w:rPr>
        <w:t xml:space="preserve">## </w:t>
      </w:r>
      <w:r>
        <w:br/>
      </w:r>
      <w:r>
        <w:rPr>
          <w:rStyle w:val="VerbatimChar"/>
        </w:rPr>
        <w:t xml:space="preserve">## Bootstrap successfully completed</w:t>
      </w:r>
    </w:p>
    <w:p>
      <w:pPr>
        <w:pStyle w:val="SourceCode"/>
      </w:pPr>
      <w:r>
        <w:rPr>
          <w:rStyle w:val="FunctionTok"/>
        </w:rPr>
        <w:t xml:space="preserve">BootPlot</w:t>
      </w:r>
      <w:r>
        <w:rPr>
          <w:rStyle w:val="NormalTok"/>
        </w:rPr>
        <w:t xml:space="preserve">(Boot35,CLseq,predn,</w:t>
      </w:r>
      <w:r>
        <w:rPr>
          <w:rStyle w:val="AttributeTok"/>
        </w:rPr>
        <w:t xml:space="preserve">Data=</w:t>
      </w:r>
      <w:r>
        <w:rPr>
          <w:rStyle w:val="NormalTok"/>
        </w:rPr>
        <w:t xml:space="preserve">Tot35.df)</w:t>
      </w:r>
    </w:p>
    <w:p>
      <w:pPr>
        <w:pStyle w:val="SourceCode"/>
      </w:pPr>
      <w:r>
        <w:rPr>
          <w:rStyle w:val="VerbatimChar"/>
        </w:rPr>
        <w:t xml:space="preserve">## Warning: Removed 1 row containing missing values or values outside the scale range</w:t>
      </w:r>
      <w:r>
        <w:br/>
      </w:r>
      <w:r>
        <w:rPr>
          <w:rStyle w:val="VerbatimChar"/>
        </w:rPr>
        <w:t xml:space="preserve">## (`geom_point()`).</w:t>
      </w:r>
    </w:p>
    <w:p>
      <w:pPr>
        <w:pStyle w:val="FirstParagraph"/>
      </w:pPr>
      <w:r>
        <w:drawing>
          <wp:inline>
            <wp:extent cx="4620126" cy="3234088"/>
            <wp:effectExtent b="0" l="0" r="0" t="0"/>
            <wp:docPr descr="" title="" id="30" name="Picture"/>
            <a:graphic>
              <a:graphicData uri="http://schemas.openxmlformats.org/drawingml/2006/picture">
                <pic:pic>
                  <pic:nvPicPr>
                    <pic:cNvPr descr="SchoolPrawnRelativeSeln_files/figure-docx/unnamed-chunk-9-1.png" id="31" name="Picture"/>
                    <pic:cNvPicPr>
                      <a:picLocks noChangeArrowheads="1" noChangeAspect="1"/>
                    </pic:cNvPicPr>
                  </pic:nvPicPr>
                  <pic:blipFill>
                    <a:blip r:embed="rId29"/>
                    <a:stretch>
                      <a:fillRect/>
                    </a:stretch>
                  </pic:blipFill>
                  <pic:spPr bwMode="auto">
                    <a:xfrm>
                      <a:off x="0" y="0"/>
                      <a:ext cx="4620126" cy="3234088"/>
                    </a:xfrm>
                    <a:prstGeom prst="rect">
                      <a:avLst/>
                    </a:prstGeom>
                    <a:noFill/>
                    <a:ln w="9525">
                      <a:noFill/>
                      <a:headEnd/>
                      <a:tailEnd/>
                    </a:ln>
                  </pic:spPr>
                </pic:pic>
              </a:graphicData>
            </a:graphic>
          </wp:inline>
        </w:drawing>
      </w:r>
    </w:p>
    <w:bookmarkEnd w:id="32"/>
    <w:bookmarkStart w:id="33" w:name="X6fe8dc9b35eba865b71c1ea69f45a36a5984cc1"/>
    <w:p>
      <w:pPr>
        <w:pStyle w:val="Heading3"/>
      </w:pPr>
      <w:r>
        <w:t xml:space="preserve">Define an r-squared function to be used with the permutation test</w:t>
      </w:r>
    </w:p>
    <w:p>
      <w:pPr>
        <w:pStyle w:val="SourceCode"/>
      </w:pPr>
      <w:r>
        <w:rPr>
          <w:rStyle w:val="CommentTok"/>
        </w:rPr>
        <w:t xml:space="preserve">#Define the spline r-squared function</w:t>
      </w:r>
      <w:r>
        <w:br/>
      </w:r>
      <w:r>
        <w:rPr>
          <w:rStyle w:val="NormalTok"/>
        </w:rPr>
        <w:t xml:space="preserve">permRsq</w:t>
      </w:r>
      <w:r>
        <w:rPr>
          <w:rStyle w:val="OtherTok"/>
        </w:rPr>
        <w:t xml:space="preserve">=</w:t>
      </w:r>
      <w:r>
        <w:rPr>
          <w:rStyle w:val="ControlFlowTok"/>
        </w:rPr>
        <w:t xml:space="preserve">function</w:t>
      </w:r>
      <w:r>
        <w:rPr>
          <w:rStyle w:val="NormalTok"/>
        </w:rPr>
        <w:t xml:space="preserve">(data,var.names) {</w:t>
      </w:r>
      <w:r>
        <w:br/>
      </w:r>
      <w:r>
        <w:rPr>
          <w:rStyle w:val="NormalTok"/>
        </w:rPr>
        <w:t xml:space="preserve">  SplineFit</w:t>
      </w:r>
      <w:r>
        <w:rPr>
          <w:rStyle w:val="OtherTok"/>
        </w:rPr>
        <w:t xml:space="preserve">=</w:t>
      </w:r>
      <w:r>
        <w:rPr>
          <w:rStyle w:val="FunctionTok"/>
        </w:rPr>
        <w:t xml:space="preserve">SplineSELECT</w:t>
      </w:r>
      <w:r>
        <w:rPr>
          <w:rStyle w:val="NormalTok"/>
        </w:rPr>
        <w:t xml:space="preserve">(data,var.names,q.names,</w:t>
      </w:r>
      <w:r>
        <w:rPr>
          <w:rStyle w:val="AttributeTok"/>
        </w:rPr>
        <w:t xml:space="preserve">bs=</w:t>
      </w:r>
      <w:r>
        <w:rPr>
          <w:rStyle w:val="StringTok"/>
        </w:rPr>
        <w:t xml:space="preserve">"ts"</w:t>
      </w:r>
      <w:r>
        <w:rPr>
          <w:rStyle w:val="NormalTok"/>
        </w:rPr>
        <w:t xml:space="preserve">,</w:t>
      </w:r>
      <w:r>
        <w:rPr>
          <w:rStyle w:val="AttributeTok"/>
        </w:rPr>
        <w:t xml:space="preserve">quasi=</w:t>
      </w:r>
      <w:r>
        <w:rPr>
          <w:rStyle w:val="NormalTok"/>
        </w:rPr>
        <w:t xml:space="preserve">T,</w:t>
      </w:r>
      <w:r>
        <w:rPr>
          <w:rStyle w:val="AttributeTok"/>
        </w:rPr>
        <w:t xml:space="preserve">sumHauls=</w:t>
      </w:r>
      <w:r>
        <w:rPr>
          <w:rStyle w:val="NormalTok"/>
        </w:rPr>
        <w:t xml:space="preserve">F,</w:t>
      </w:r>
      <w:r>
        <w:rPr>
          <w:rStyle w:val="AttributeTok"/>
        </w:rPr>
        <w:t xml:space="preserve">k=</w:t>
      </w:r>
      <w:r>
        <w:rPr>
          <w:rStyle w:val="DecValTok"/>
        </w:rPr>
        <w:t xml:space="preserve">5</w:t>
      </w:r>
      <w:r>
        <w:rPr>
          <w:rStyle w:val="NormalTok"/>
        </w:rPr>
        <w:t xml:space="preserve">,</w:t>
      </w:r>
      <w:r>
        <w:br/>
      </w:r>
      <w:r>
        <w:rPr>
          <w:rStyle w:val="NormalTok"/>
        </w:rPr>
        <w:t xml:space="preserve">                         </w:t>
      </w:r>
      <w:r>
        <w:rPr>
          <w:rStyle w:val="AttributeTok"/>
        </w:rPr>
        <w:t xml:space="preserve">q.ODadjust =</w:t>
      </w:r>
      <w:r>
        <w:rPr>
          <w:rStyle w:val="NormalTok"/>
        </w:rPr>
        <w:t xml:space="preserve"> T)  </w:t>
      </w:r>
      <w:r>
        <w:br/>
      </w:r>
      <w:r>
        <w:rPr>
          <w:rStyle w:val="NormalTok"/>
        </w:rPr>
        <w:t xml:space="preserve">  </w:t>
      </w:r>
      <w:r>
        <w:rPr>
          <w:rStyle w:val="FunctionTok"/>
        </w:rPr>
        <w:t xml:space="preserve">summary</w:t>
      </w:r>
      <w:r>
        <w:rPr>
          <w:rStyle w:val="NormalTok"/>
        </w:rPr>
        <w:t xml:space="preserve">(SplineFit)</w:t>
      </w:r>
      <w:r>
        <w:rPr>
          <w:rStyle w:val="SpecialCharTok"/>
        </w:rPr>
        <w:t xml:space="preserve">$</w:t>
      </w:r>
      <w:r>
        <w:rPr>
          <w:rStyle w:val="NormalTok"/>
        </w:rPr>
        <w:t xml:space="preserve">r.sq }</w:t>
      </w:r>
      <w:r>
        <w:br/>
      </w:r>
      <w:r>
        <w:rPr>
          <w:rStyle w:val="CommentTok"/>
        </w:rPr>
        <w:t xml:space="preserve">#Check it works</w:t>
      </w:r>
      <w:r>
        <w:br/>
      </w:r>
      <w:r>
        <w:rPr>
          <w:rStyle w:val="NormalTok"/>
        </w:rPr>
        <w:t xml:space="preserve">T35.rsq</w:t>
      </w:r>
      <w:r>
        <w:rPr>
          <w:rStyle w:val="OtherTok"/>
        </w:rPr>
        <w:t xml:space="preserve">=</w:t>
      </w:r>
      <w:r>
        <w:rPr>
          <w:rStyle w:val="FunctionTok"/>
        </w:rPr>
        <w:t xml:space="preserve">permRsq</w:t>
      </w:r>
      <w:r>
        <w:rPr>
          <w:rStyle w:val="NormalTok"/>
        </w:rPr>
        <w:t xml:space="preserve">(Conv35.df,var.names)</w:t>
      </w:r>
    </w:p>
    <w:p>
      <w:pPr>
        <w:pStyle w:val="SourceCode"/>
      </w:pPr>
      <w:r>
        <w:rPr>
          <w:rStyle w:val="NormalTok"/>
        </w:rPr>
        <w:t xml:space="preserve">nperm</w:t>
      </w:r>
      <w:r>
        <w:rPr>
          <w:rStyle w:val="OtherTok"/>
        </w:rPr>
        <w:t xml:space="preserve">=</w:t>
      </w:r>
      <w:r>
        <w:rPr>
          <w:rStyle w:val="DecValTok"/>
        </w:rPr>
        <w:t xml:space="preserve">100</w:t>
      </w:r>
      <w:r>
        <w:rPr>
          <w:rStyle w:val="NormalTok"/>
        </w:rPr>
        <w:t xml:space="preserve"> </w:t>
      </w:r>
      <w:r>
        <w:rPr>
          <w:rStyle w:val="CommentTok"/>
        </w:rPr>
        <w:t xml:space="preserve">#Increase to at least 1000 in practice</w:t>
      </w:r>
      <w:r>
        <w:br/>
      </w:r>
      <w:r>
        <w:rPr>
          <w:rStyle w:val="NormalTok"/>
        </w:rPr>
        <w:t xml:space="preserve">Perm35</w:t>
      </w:r>
      <w:r>
        <w:rPr>
          <w:rStyle w:val="OtherTok"/>
        </w:rPr>
        <w:t xml:space="preserve">=</w:t>
      </w:r>
      <w:r>
        <w:rPr>
          <w:rStyle w:val="FunctionTok"/>
        </w:rPr>
        <w:t xml:space="preserve">permSELECT</w:t>
      </w:r>
      <w:r>
        <w:rPr>
          <w:rStyle w:val="NormalTok"/>
        </w:rPr>
        <w:t xml:space="preserve">(Conv35.df,var.names,permRsq,</w:t>
      </w:r>
      <w:r>
        <w:rPr>
          <w:rStyle w:val="AttributeTok"/>
        </w:rPr>
        <w:t xml:space="preserve">haul=</w:t>
      </w:r>
      <w:r>
        <w:rPr>
          <w:rStyle w:val="StringTok"/>
        </w:rPr>
        <w:t xml:space="preserve">"Haul"</w:t>
      </w:r>
      <w:r>
        <w:rPr>
          <w:rStyle w:val="NormalTok"/>
        </w:rPr>
        <w:t xml:space="preserve">,</w:t>
      </w:r>
      <w:r>
        <w:rPr>
          <w:rStyle w:val="AttributeTok"/>
        </w:rPr>
        <w:t xml:space="preserve">nsim=</w:t>
      </w:r>
      <w:r>
        <w:rPr>
          <w:rStyle w:val="NormalTok"/>
        </w:rPr>
        <w:t xml:space="preserve">nperm,</w:t>
      </w:r>
      <w:r>
        <w:rPr>
          <w:rStyle w:val="AttributeTok"/>
        </w:rPr>
        <w:t xml:space="preserve">paired=</w:t>
      </w:r>
      <w:r>
        <w:rPr>
          <w:rStyle w:val="NormalTok"/>
        </w:rPr>
        <w:t xml:space="preserve">T)</w:t>
      </w:r>
    </w:p>
    <w:p>
      <w:pPr>
        <w:pStyle w:val="SourceCode"/>
      </w:pPr>
      <w:r>
        <w:rPr>
          <w:rStyle w:val="VerbatimChar"/>
        </w:rPr>
        <w:t xml:space="preserve">## </w:t>
      </w:r>
      <w:r>
        <w:br/>
      </w:r>
      <w:r>
        <w:rPr>
          <w:rStyle w:val="VerbatimChar"/>
        </w:rPr>
        <w:t xml:space="preserve">## Starting on 100 permutations...</w:t>
      </w:r>
      <w:r>
        <w:br/>
      </w:r>
      <w:r>
        <w:rPr>
          <w:rStyle w:val="VerbatimChar"/>
        </w:rPr>
        <w:t xml:space="preserve">##   |                                                                              |                                                                      |   0%  |                                                                              |====                                                                  |   5%  |                                                                              |=======                                                               |  10%  |                                                                              |==========                                                            |  15%  |                                                                              |==============                                                        |  20%  |                                                                              |==================                                                    |  25%  |                                                                              |=====================                                                 |  30%  |                                                                              |========================                                              |  35%  |                                                                              |============================                                          |  40%  |                                                                              |================================                                      |  45%  |                                                                              |===================================                                   |  50%  |                                                                              |======================================                                |  55%  |                                                                              |==========================================                            |  60%  |                                                                              |==============================================                        |  65%  |                                                                              |=================================================                     |  70%  |                                                                              |====================================================                  |  75%  |                                                                              |========================================================              |  80%  |                                                                              |============================================================          |  85%  |                                                                              |===============================================================       |  90%  |                                                                              |==================================================================    |  95%  |                                                                              |======================================================================| 100%</w:t>
      </w:r>
      <w:r>
        <w:br/>
      </w:r>
      <w:r>
        <w:rPr>
          <w:rStyle w:val="VerbatimChar"/>
        </w:rPr>
        <w:t xml:space="preserve">## </w:t>
      </w:r>
      <w:r>
        <w:br/>
      </w:r>
      <w:r>
        <w:rPr>
          <w:rStyle w:val="VerbatimChar"/>
        </w:rPr>
        <w:t xml:space="preserve">## Permutations successfully completed</w:t>
      </w:r>
    </w:p>
    <w:p>
      <w:pPr>
        <w:pStyle w:val="SourceCode"/>
      </w:pPr>
      <w:r>
        <w:rPr>
          <w:rStyle w:val="CommentTok"/>
        </w:rPr>
        <w:t xml:space="preserve">#Proportion of permuted r-squared values greater than the observed</w:t>
      </w:r>
      <w:r>
        <w:br/>
      </w:r>
      <w:r>
        <w:rPr>
          <w:rStyle w:val="FunctionTok"/>
        </w:rPr>
        <w:t xml:space="preserve">cat</w:t>
      </w:r>
      <w:r>
        <w:rPr>
          <w:rStyle w:val="NormalTok"/>
        </w:rPr>
        <w:t xml:space="preserve">(</w:t>
      </w:r>
      <w:r>
        <w:rPr>
          <w:rStyle w:val="StringTok"/>
        </w:rPr>
        <w:t xml:space="preserve">"The p-value for a CL effect is"</w:t>
      </w:r>
      <w:r>
        <w:rPr>
          <w:rStyle w:val="NormalTok"/>
        </w:rPr>
        <w:t xml:space="preserve">,</w:t>
      </w:r>
      <w:r>
        <w:rPr>
          <w:rStyle w:val="FunctionTok"/>
        </w:rPr>
        <w:t xml:space="preserve">mean</w:t>
      </w:r>
      <w:r>
        <w:rPr>
          <w:rStyle w:val="NormalTok"/>
        </w:rPr>
        <w:t xml:space="preserve">(Perm35</w:t>
      </w:r>
      <w:r>
        <w:rPr>
          <w:rStyle w:val="SpecialCharTok"/>
        </w:rPr>
        <w:t xml:space="preserve">&gt;</w:t>
      </w:r>
      <w:r>
        <w:rPr>
          <w:rStyle w:val="NormalTok"/>
        </w:rPr>
        <w:t xml:space="preserve">T35.rsq),</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p-value for a CL effect is 0.03</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 package demonstration Paired-haul relative selectivity</dc:title>
  <dc:creator/>
  <cp:keywords/>
  <dcterms:created xsi:type="dcterms:W3CDTF">2025-05-29T08:00:17Z</dcterms:created>
  <dcterms:modified xsi:type="dcterms:W3CDTF">2025-05-29T08:00:17Z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