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unpaired-haul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3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 we re-use paired haul data but without the paired haul structure.</w:t>
      </w:r>
    </w:p>
    <w:p>
      <w:pPr>
        <w:pStyle w:val="BodyText"/>
      </w:pPr>
      <w:r>
        <w:t xml:space="preserve">With unpaired data, a data storage strategy is used whereby the</w:t>
      </w:r>
      <w:r>
        <w:t xml:space="preserve"> </w:t>
      </w:r>
      <w:r>
        <w:t xml:space="preserve">data are put into an artificial paired format that creates a</w:t>
      </w:r>
      <w:r>
        <w:t xml:space="preserve"> </w:t>
      </w:r>
      <w:r>
        <w:t xml:space="preserve">paired-haul format structure by pairing each haul with a ghost zero-catch haul</w:t>
      </w:r>
      <w:r>
        <w:t xml:space="preserve"> </w:t>
      </w:r>
      <w:r>
        <w:t xml:space="preserve">with the other gear.</w:t>
      </w:r>
    </w:p>
    <w:p>
      <w:pPr>
        <w:pStyle w:val="BodyText"/>
      </w:pPr>
      <w:r>
        <w:t xml:space="preserve">Consequently,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curve fitting functions can be used without knowing</w:t>
      </w:r>
      <w:r>
        <w:t xml:space="preserve"> </w:t>
      </w:r>
      <w:r>
        <w:t xml:space="preserve">whether the data are paired or unpaired.</w:t>
      </w:r>
      <w:r>
        <w:t xml:space="preserve"> </w:t>
      </w:r>
      <w:r>
        <w:t xml:space="preserve">The paired, or unpaired, nature of the data only becomes relevant</w:t>
      </w:r>
      <w:r>
        <w:t xml:space="preserve"> </w:t>
      </w:r>
      <w:r>
        <w:t xml:space="preserve">when using the bootstrap and permutation functions,</w:t>
      </w:r>
      <w:r>
        <w:t xml:space="preserve"> </w:t>
      </w:r>
      <w:r>
        <w:t xml:space="preserve">which now have a</w:t>
      </w:r>
      <w:r>
        <w:t xml:space="preserve"> </w:t>
      </w:r>
      <w:r>
        <w:rPr>
          <w:rStyle w:val="VerbatimChar"/>
        </w:rPr>
        <w:t xml:space="preserve">paired</w:t>
      </w:r>
      <w:r>
        <w:t xml:space="preserve"> </w:t>
      </w:r>
      <w:r>
        <w:t xml:space="preserve">argument (default=</w:t>
      </w:r>
      <w:r>
        <w:rPr>
          <w:rStyle w:val="VerbatimChar"/>
        </w:rPr>
        <w:t xml:space="preserve">TRUE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stacking them into a</w:t>
      </w:r>
      <w:r>
        <w:t xml:space="preserve"> </w:t>
      </w:r>
      <w:r>
        <w:t xml:space="preserve">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Converting unpaired data into the paired SELECT format using 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 for a</w:t>
      </w:r>
      <w:r>
        <w:t xml:space="preserve"> </w:t>
      </w:r>
      <w:r>
        <w:t xml:space="preserve">length effect on the catch share.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experiments conducted by Broadhurst et al., (2018,</w:t>
      </w:r>
      <w:r>
        <w:t xml:space="preserve"> </w:t>
      </w:r>
      <w:r>
        <w:t xml:space="preserve">T45 side panels improve penaeid-trawl selection. Fisheries Research, 204: 8-15).</w:t>
      </w:r>
    </w:p>
    <w:p>
      <w:pPr>
        <w:pStyle w:val="BodyText"/>
      </w:pPr>
      <w:r>
        <w:t xml:space="preserve">Here, any actual paired haul structure is ignored,</w:t>
      </w:r>
      <w:r>
        <w:t xml:space="preserve"> </w:t>
      </w:r>
      <w:r>
        <w:t xml:space="preserve">and the hauls with the 32 m and 35 mm square side panels are treated as unpaired.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or permutation simulations. Should be &gt;=999 in practice.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NOTES: In the code below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Day</w:t>
      </w:r>
      <w:r>
        <w:t xml:space="preserve"> </w:t>
      </w:r>
      <w:r>
        <w:t xml:space="preserve">variable is actually the unique twin-haul identifier,</w:t>
      </w:r>
      <w:r>
        <w:t xml:space="preserve"> </w:t>
      </w:r>
      <w:r>
        <w:t xml:space="preserve">and so is renamed to</w:t>
      </w:r>
      <w:r>
        <w:t xml:space="preserve"> </w:t>
      </w:r>
      <w:r>
        <w:rPr>
          <w:rStyle w:val="VerbatimChar"/>
        </w:rPr>
        <w:t xml:space="preserve">Haul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CommonHauls</w:t>
      </w:r>
      <w:r>
        <w:t xml:space="preserve"> </w:t>
      </w:r>
      <w:r>
        <w:t xml:space="preserve">is the set of twin-hauls that have the 32 mm and 35 mm gears.</w:t>
      </w:r>
      <w:r>
        <w:t xml:space="preserve"> </w:t>
      </w:r>
      <w:r>
        <w:t xml:space="preserve">These are thus the same data as used in the paired-haul case study,</w:t>
      </w:r>
      <w:r>
        <w:t xml:space="preserve"> </w:t>
      </w:r>
      <w:r>
        <w:t xml:space="preserve">but here are analysed as unpaired.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CommonHauls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(GearA.df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(GearB.df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  <w:r>
        <w:br/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No.school)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CommonHauls)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(Haul,</w:t>
      </w:r>
      <w:r>
        <w:rPr>
          <w:rStyle w:val="StringTok"/>
        </w:rPr>
        <w:t xml:space="preserve">".B"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Sf.school,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Sf.school)</w:t>
      </w:r>
    </w:p>
    <w:bookmarkEnd w:id="22"/>
    <w:bookmarkStart w:id="23" w:name="stack-the-separate-dataframes"/>
    <w:p>
      <w:pPr>
        <w:pStyle w:val="Heading3"/>
      </w:pPr>
      <w:r>
        <w:t xml:space="preserve">Stack the separate dataframes</w:t>
      </w:r>
    </w:p>
    <w:p>
      <w:pPr>
        <w:pStyle w:val="FirstParagraph"/>
      </w:pPr>
      <w:r>
        <w:t xml:space="preserve">Note the conversion from sub-sampling scaling factors to sampling fractions</w:t>
      </w:r>
      <w:r>
        <w:t xml:space="preserve"> </w:t>
      </w:r>
      <w:r>
        <w:t xml:space="preserve">and removal of CLs that are outside of the range of measured data.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(GearA.df,GearB.df) </w:t>
      </w:r>
      <w:r>
        <w:rPr>
          <w:rStyle w:val="CommentTok"/>
        </w:rPr>
        <w:t xml:space="preserve">#Stack the two dataframes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3"/>
    <w:bookmarkStart w:id="24" w:name="put-into-select-format"/>
    <w:p>
      <w:pPr>
        <w:pStyle w:val="Heading3"/>
      </w:pPr>
      <w:r>
        <w:t xml:space="preserve">Put into SELECT format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SELECT.FORMAT</w:t>
      </w:r>
      <w:r>
        <w:t xml:space="preserve"> </w:t>
      </w:r>
      <w:r>
        <w:t xml:space="preserve">function converts the unpaired data into a paired format.</w:t>
      </w:r>
      <w:r>
        <w:t xml:space="preserve"> </w:t>
      </w:r>
      <w:r>
        <w:t xml:space="preserve">Note that it includes a variable (column) indicating the actual gear for the</w:t>
      </w:r>
      <w:r>
        <w:t xml:space="preserve"> </w:t>
      </w:r>
      <w:r>
        <w:t xml:space="preserve">haul (since the other element of the pair is a ghost zero-catch haul).</w:t>
      </w:r>
    </w:p>
    <w:p>
      <w:pPr>
        <w:pStyle w:val="SourceCode"/>
      </w:pPr>
      <w:r>
        <w:rPr>
          <w:rStyle w:val="NormalTok"/>
        </w:rPr>
        <w:t xml:space="preserve">Gears.df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SELECT.FORMAT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freq=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q.name=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Haul      CL    nA    nB     qA    qB Gear </w:t>
      </w:r>
      <w:r>
        <w:br/>
      </w:r>
      <w:r>
        <w:rPr>
          <w:rStyle w:val="VerbatimChar"/>
        </w:rPr>
        <w:t xml:space="preserve">##   &lt;chr&gt;  &lt;dbl&gt; &lt;dbl&gt; &lt;dbl&gt;  &lt;dbl&gt; &lt;dbl&gt; &lt;chr&gt;</w:t>
      </w:r>
      <w:r>
        <w:br/>
      </w:r>
      <w:r>
        <w:rPr>
          <w:rStyle w:val="VerbatimChar"/>
        </w:rPr>
        <w:t xml:space="preserve">## 1 D1H2.A     5     0     0 0.0839     0 A    </w:t>
      </w:r>
      <w:r>
        <w:br/>
      </w:r>
      <w:r>
        <w:rPr>
          <w:rStyle w:val="VerbatimChar"/>
        </w:rPr>
        <w:t xml:space="preserve">## 2 D1H2.A     6     0     0 0.0839     0 A    </w:t>
      </w:r>
      <w:r>
        <w:br/>
      </w:r>
      <w:r>
        <w:rPr>
          <w:rStyle w:val="VerbatimChar"/>
        </w:rPr>
        <w:t xml:space="preserve">## 3 D1H2.A     7     0     0 0.0839     0 A    </w:t>
      </w:r>
      <w:r>
        <w:br/>
      </w:r>
      <w:r>
        <w:rPr>
          <w:rStyle w:val="VerbatimChar"/>
        </w:rPr>
        <w:t xml:space="preserve">## 4 D1H2.A     8     1     0 0.0839     0 A    </w:t>
      </w:r>
      <w:r>
        <w:br/>
      </w:r>
      <w:r>
        <w:rPr>
          <w:rStyle w:val="VerbatimChar"/>
        </w:rPr>
        <w:t xml:space="preserve">## 5 D1H2.A     9     0     0 0.0839     0 A    </w:t>
      </w:r>
      <w:r>
        <w:br/>
      </w:r>
      <w:r>
        <w:rPr>
          <w:rStyle w:val="VerbatimChar"/>
        </w:rPr>
        <w:t xml:space="preserve">## 6 D1H2.A    10     1     0 0.0839     0 A</w:t>
      </w:r>
    </w:p>
    <w:bookmarkEnd w:id="24"/>
    <w:bookmarkStart w:id="25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(Gears.df)</w:t>
      </w:r>
    </w:p>
    <w:p>
      <w:pPr>
        <w:pStyle w:val="SourceCode"/>
      </w:pPr>
      <w:r>
        <w:rPr>
          <w:rStyle w:val="VerbatimChar"/>
        </w:rPr>
        <w:t xml:space="preserve">## [1] "Haul" "CL"   "nA"   "nB"   "qA"   "qB"   "Gear"</w:t>
      </w:r>
    </w:p>
    <w:p>
      <w:pPr>
        <w:pStyle w:val="SourceCode"/>
      </w:pPr>
      <w:r>
        <w:rPr>
          <w:rStyle w:val="NormalTok"/>
        </w:rPr>
        <w:t xml:space="preserve">vNames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5"/>
    <w:bookmarkStart w:id="29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</w:t>
      </w:r>
      <w:r>
        <w:t xml:space="preserve"> </w:t>
      </w:r>
      <w:r>
        <w:t xml:space="preserve">to 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BodyText"/>
      </w:pPr>
      <w:r>
        <w:t xml:space="preserve">NOTE: The code below is identical to the unpaired case.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PrednFnc</w:t>
      </w:r>
      <w:r>
        <w:rPr>
          <w:rStyle w:val="NormalTok"/>
        </w:rPr>
        <w:t xml:space="preserve">(Gears.df,vNames,qNames)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(Gears.df,vNames,qNames)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FirstParagraph"/>
      </w:pPr>
      <w:r>
        <w:t xml:space="preserve">Note that it is necessary to provide the</w:t>
      </w:r>
      <w:r>
        <w:t xml:space="preserve"> </w:t>
      </w:r>
      <w:r>
        <w:rPr>
          <w:rStyle w:val="VerbatimChar"/>
        </w:rPr>
        <w:t xml:space="preserve">gear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when analyzing unpaired data.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(Gears.df,vNames,qNames,PrednFnc,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lativeSelnUnpaired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permutation-tests"/>
    <w:p>
      <w:pPr>
        <w:pStyle w:val="Heading2"/>
      </w:pPr>
      <w:r>
        <w:t xml:space="preserve">Permutation test(s)</w:t>
      </w:r>
    </w:p>
    <w:bookmarkStart w:id="35" w:name="Xf4b841c6d70bb797c1503bd5bf6a977f2189376"/>
    <w:p>
      <w:pPr>
        <w:pStyle w:val="Heading3"/>
      </w:pPr>
      <w:r>
        <w:t xml:space="preserve">Define a function to return permutation statistic(s)</w:t>
      </w:r>
    </w:p>
    <w:p>
      <w:pPr>
        <w:pStyle w:val="FirstParagraph"/>
      </w:pPr>
      <w:r>
        <w:t xml:space="preserve">For school prawns the commercial minimum landed carapace length is MLS=15 mm.</w:t>
      </w:r>
      <w:r>
        <w:t xml:space="preserve"> </w:t>
      </w:r>
      <w:r>
        <w:t xml:space="preserve">In this example</w:t>
      </w:r>
      <w:r>
        <w:t xml:space="preserve"> </w:t>
      </w:r>
      <w:r>
        <w:rPr>
          <w:rStyle w:val="VerbatimChar"/>
        </w:rPr>
        <w:t xml:space="preserve">MLS=15</w:t>
      </w:r>
      <w:r>
        <w:t xml:space="preserve"> </w:t>
      </w:r>
      <w:r>
        <w:t xml:space="preserve">is passed to the</w:t>
      </w:r>
      <w:r>
        <w:t xml:space="preserve"> </w:t>
      </w:r>
      <w:r>
        <w:rPr>
          <w:rStyle w:val="VerbatimChar"/>
        </w:rPr>
        <w:t xml:space="preserve">SplineStatistics</w:t>
      </w:r>
      <w:r>
        <w:t xml:space="preserve"> </w:t>
      </w:r>
      <w:r>
        <w:t xml:space="preserve">function so that</w:t>
      </w:r>
      <w:r>
        <w:t xml:space="preserve"> </w:t>
      </w:r>
      <w:r>
        <w:t xml:space="preserve">it will also calculate the ratio of</w:t>
      </w:r>
      <w:r>
        <w:t xml:space="preserve"> </w:t>
      </w:r>
      <w:r>
        <w:t xml:space="preserve">the proportion of commercial sized prawns in gear B versus gear A.</w:t>
      </w:r>
    </w:p>
    <w:p>
      <w:pPr>
        <w:pStyle w:val="SourceCode"/>
      </w:pPr>
      <w:r>
        <w:rPr>
          <w:rStyle w:val="NormalTok"/>
        </w:rPr>
        <w:t xml:space="preserve">StatsFnc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SplineStatistics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MLS=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StatsFnc</w:t>
      </w:r>
      <w:r>
        <w:rPr>
          <w:rStyle w:val="NormalTok"/>
        </w:rPr>
        <w:t xml:space="preserve">(Gears.df,vNames,qNames)</w:t>
      </w:r>
      <w:r>
        <w:br/>
      </w:r>
      <w:r>
        <w:rPr>
          <w:rStyle w:val="NormalTok"/>
        </w:rPr>
        <w:t xml:space="preserve">ObsStats</w:t>
      </w:r>
    </w:p>
    <w:p>
      <w:pPr>
        <w:pStyle w:val="SourceCode"/>
      </w:pPr>
      <w:r>
        <w:rPr>
          <w:rStyle w:val="VerbatimChar"/>
        </w:rPr>
        <w:t xml:space="preserve">##      DevExpl   DevExpl0.5         null      null0.5         full        model </w:t>
      </w:r>
      <w:r>
        <w:br/>
      </w:r>
      <w:r>
        <w:rPr>
          <w:rStyle w:val="VerbatimChar"/>
        </w:rPr>
        <w:t xml:space="preserve">##    0.7180213    0.8881293  -83.0303441 -140.1892519  -45.4400569  -56.0397163 </w:t>
      </w:r>
      <w:r>
        <w:br/>
      </w:r>
      <w:r>
        <w:rPr>
          <w:rStyle w:val="VerbatimChar"/>
        </w:rPr>
        <w:t xml:space="preserve">##          LRT       LRT0.5   PropnRatio          avg </w:t>
      </w:r>
      <w:r>
        <w:br/>
      </w:r>
      <w:r>
        <w:rPr>
          <w:rStyle w:val="VerbatimChar"/>
        </w:rPr>
        <w:t xml:space="preserve">##   53.9812556  168.2990712    1.1949629    0.4301829</w:t>
      </w:r>
    </w:p>
    <w:bookmarkEnd w:id="35"/>
    <w:bookmarkStart w:id="36" w:name="do-permutations"/>
    <w:p>
      <w:pPr>
        <w:pStyle w:val="Heading3"/>
      </w:pPr>
      <w:r>
        <w:t xml:space="preserve">Do permutations</w:t>
      </w:r>
    </w:p>
    <w:p>
      <w:pPr>
        <w:pStyle w:val="SourceCode"/>
      </w:pPr>
      <w:r>
        <w:rPr>
          <w:rStyle w:val="NormalTok"/>
        </w:rPr>
        <w:t xml:space="preserve">PermStats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(Gears.df,vNames,qNames,StatsFnc,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gear=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(PermStats)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(ObsStats) </w:t>
      </w:r>
      <w:r>
        <w:rPr>
          <w:rStyle w:val="CommentTok"/>
        </w:rPr>
        <w:t xml:space="preserve">#To add column names to PermStats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permPval</w:t>
      </w:r>
      <w:r>
        <w:t xml:space="preserve"> </w:t>
      </w:r>
      <w:r>
        <w:t xml:space="preserve">function is used to calculate the permutation p-values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#Likelihood ratio test for a length effect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 is 53.98126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a length effect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a length effect is 0.087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"LRT0.5"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#LRT for equivalence, i.e., catch comparison=0.5 for all lengths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LRT0.5 is 168.2991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equivalence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equivalence is 0.124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"PropnRatio"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#Proportion of large fish in gear B compared to in gear 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PropnRatio is 1.194963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equal propns of large fish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equal propns of large fish is 0.028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unpaired-haul relative selectivity</dc:title>
  <dc:creator/>
  <cp:keywords/>
  <dcterms:created xsi:type="dcterms:W3CDTF">2025-07-18T03:07:11Z</dcterms:created>
  <dcterms:modified xsi:type="dcterms:W3CDTF">2025-07-18T03:07:11Z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