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unpaired-haul</w:t>
      </w:r>
      <w:r>
        <w:t xml:space="preserve"> </w:t>
      </w:r>
      <w:r>
        <w:t xml:space="preserve">relative</w:t>
      </w:r>
      <w:r>
        <w:t xml:space="preserve"> </w:t>
      </w:r>
      <w:r>
        <w:t xml:space="preserve">selectivity</w:t>
      </w:r>
    </w:p>
    <w:bookmarkStart w:id="3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 we re-use paired haul data but without the paired haul structure.</w:t>
      </w:r>
    </w:p>
    <w:p>
      <w:pPr>
        <w:pStyle w:val="BodyText"/>
      </w:pPr>
      <w:r>
        <w:t xml:space="preserve">With unpaired data, a data storage strategy is used whereby the</w:t>
      </w:r>
      <w:r>
        <w:t xml:space="preserve"> </w:t>
      </w:r>
      <w:r>
        <w:t xml:space="preserve">data are put into an artificial paired format that creates a</w:t>
      </w:r>
      <w:r>
        <w:t xml:space="preserve"> </w:t>
      </w:r>
      <w:r>
        <w:t xml:space="preserve">paired-haul structure by pairing each haul with a ghost zero-catch haul</w:t>
      </w:r>
      <w:r>
        <w:t xml:space="preserve"> </w:t>
      </w:r>
      <w:r>
        <w:t xml:space="preserve">with the other gear.</w:t>
      </w:r>
      <w:r>
        <w:t xml:space="preserve"> </w:t>
      </w:r>
      <w:r>
        <w:t xml:space="preserve">Consequently,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curve fitting functions can be used without knowing</w:t>
      </w:r>
      <w:r>
        <w:t xml:space="preserve"> </w:t>
      </w:r>
      <w:r>
        <w:t xml:space="preserve">whether the data are paired or unpaired.</w:t>
      </w:r>
      <w:r>
        <w:t xml:space="preserve"> </w:t>
      </w:r>
      <w:r>
        <w:t xml:space="preserve">The paired, or unpaired, nature of the data becomes relevant</w:t>
      </w:r>
      <w:r>
        <w:t xml:space="preserve"> </w:t>
      </w:r>
      <w:r>
        <w:t xml:space="preserve">when using the bootstrap and permutation functions,</w:t>
      </w:r>
      <w:r>
        <w:t xml:space="preserve"> </w:t>
      </w:r>
      <w:r>
        <w:t xml:space="preserve">which have a</w:t>
      </w:r>
      <w:r>
        <w:t xml:space="preserve"> </w:t>
      </w:r>
      <w:r>
        <w:rPr>
          <w:rStyle w:val="VerbatimChar"/>
        </w:rPr>
        <w:t xml:space="preserve">paired</w:t>
      </w:r>
      <w:r>
        <w:t xml:space="preserve"> </w:t>
      </w:r>
      <w:r>
        <w:t xml:space="preserve">argument (default=</w:t>
      </w:r>
      <w:r>
        <w:rPr>
          <w:rStyle w:val="VerbatimChar"/>
        </w:rPr>
        <w:t xml:space="preserve">TRUE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Reading data from separate gear-specific files and stacking them into a</w:t>
      </w:r>
      <w:r>
        <w:t xml:space="preserve"> </w:t>
      </w:r>
      <w:r>
        <w:t xml:space="preserve">single data frame.</w:t>
      </w:r>
    </w:p>
    <w:p>
      <w:pPr>
        <w:pStyle w:val="Compact"/>
        <w:numPr>
          <w:ilvl w:val="0"/>
          <w:numId w:val="1001"/>
        </w:numPr>
      </w:pPr>
      <w:r>
        <w:t xml:space="preserve">Working with sub-sampled data.</w:t>
      </w:r>
    </w:p>
    <w:p>
      <w:pPr>
        <w:pStyle w:val="Compact"/>
        <w:numPr>
          <w:ilvl w:val="0"/>
          <w:numId w:val="1001"/>
        </w:numPr>
      </w:pPr>
      <w:r>
        <w:t xml:space="preserve">Converting unpaired data into the paired SELECT format using the</w:t>
      </w:r>
      <w:r>
        <w:t xml:space="preserve"> </w:t>
      </w:r>
      <w:r>
        <w:rPr>
          <w:rStyle w:val="VerbatimChar"/>
        </w:rPr>
        <w:t xml:space="preserve">SELECT.FORMAT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Fitting catch share (relative selectivity) curves using splines</w:t>
      </w:r>
      <w:r>
        <w:t xml:space="preserve"> </w:t>
      </w:r>
      <w:r>
        <w:t xml:space="preserve">via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Using the bootstrap function</w:t>
      </w:r>
      <w:r>
        <w:t xml:space="preserve"> </w:t>
      </w:r>
      <w:r>
        <w:rPr>
          <w:rStyle w:val="VerbatimChar"/>
        </w:rPr>
        <w:t xml:space="preserve">bootSELECT</w:t>
      </w:r>
      <w:r>
        <w:t xml:space="preserve"> </w:t>
      </w:r>
      <w:r>
        <w:t xml:space="preserve">to estimate the uncertainty in the</w:t>
      </w:r>
      <w:r>
        <w:t xml:space="preserve"> </w:t>
      </w:r>
      <w:r>
        <w:t xml:space="preserve">catch share curve.</w:t>
      </w:r>
    </w:p>
    <w:p>
      <w:pPr>
        <w:pStyle w:val="Compact"/>
        <w:numPr>
          <w:ilvl w:val="0"/>
          <w:numId w:val="1001"/>
        </w:numPr>
      </w:pPr>
      <w:r>
        <w:t xml:space="preserve">Using the permutation function</w:t>
      </w:r>
      <w:r>
        <w:t xml:space="preserve"> </w:t>
      </w:r>
      <w:r>
        <w:rPr>
          <w:rStyle w:val="VerbatimChar"/>
        </w:rPr>
        <w:t xml:space="preserve">permSELECT</w:t>
      </w:r>
      <w:r>
        <w:t xml:space="preserve"> </w:t>
      </w:r>
      <w:r>
        <w:t xml:space="preserve">to quantify the evidence for a</w:t>
      </w:r>
      <w:r>
        <w:t xml:space="preserve"> </w:t>
      </w:r>
      <w:r>
        <w:t xml:space="preserve">length effect on the catch share.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school prawn relative selectivity in penaeid trawls from the</w:t>
      </w:r>
      <w:r>
        <w:t xml:space="preserve"> </w:t>
      </w:r>
      <w:r>
        <w:t xml:space="preserve">experiments conducted by Broadhurst et al., (2018,</w:t>
      </w:r>
      <w:r>
        <w:t xml:space="preserve"> </w:t>
      </w:r>
      <w:r>
        <w:t xml:space="preserve">T45 side panels improve penaeid-trawl selection. Fisheries Research, 204: 8-15).</w:t>
      </w:r>
    </w:p>
    <w:p>
      <w:pPr>
        <w:pStyle w:val="BodyText"/>
      </w:pPr>
      <w:r>
        <w:t xml:space="preserve">Here, any actual paired haul structure is ignored,</w:t>
      </w:r>
      <w:r>
        <w:t xml:space="preserve"> </w:t>
      </w:r>
      <w:r>
        <w:t xml:space="preserve">and the hauls with the 32 m and 35 mm square side panels are treated as unpaired.</w:t>
      </w:r>
    </w:p>
    <w:bookmarkEnd w:id="20"/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#This package is installed with tidyverse</w:t>
      </w:r>
      <w:r>
        <w:br/>
      </w: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bootstrap or permutation simulations. Should be &gt;=1000 in practice.</w:t>
      </w:r>
    </w:p>
    <w:bookmarkEnd w:id="21"/>
    <w:bookmarkStart w:id="22" w:name="read-in-the-data"/>
    <w:p>
      <w:pPr>
        <w:pStyle w:val="Heading3"/>
      </w:pPr>
      <w:r>
        <w:t xml:space="preserve">Read in the data</w:t>
      </w:r>
    </w:p>
    <w:p>
      <w:pPr>
        <w:pStyle w:val="FirstParagraph"/>
      </w:pPr>
      <w:r>
        <w:t xml:space="preserve">NOTE: Paired haul D6H4 with conventional/T35 pairing has NAs for the</w:t>
      </w:r>
      <w:r>
        <w:t xml:space="preserve"> </w:t>
      </w:r>
      <w:r>
        <w:t xml:space="preserve">penaeid counts in the conventional gear, and so must be removed</w:t>
      </w:r>
    </w:p>
    <w:p>
      <w:pPr>
        <w:pStyle w:val="SourceCode"/>
      </w:pPr>
      <w:r>
        <w:rPr>
          <w:rStyle w:val="NormalTok"/>
        </w:rPr>
        <w:t xml:space="preserve">GearA.df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GearB.df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CommonHauls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(GearB.df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Day))</w:t>
      </w:r>
      <w:r>
        <w:br/>
      </w:r>
      <w:r>
        <w:br/>
      </w:r>
      <w:r>
        <w:rPr>
          <w:rStyle w:val="CommentTok"/>
        </w:rPr>
        <w:t xml:space="preserve">#Choice of hauls to use</w:t>
      </w:r>
      <w:r>
        <w:br/>
      </w:r>
      <w:r>
        <w:rPr>
          <w:rStyle w:val="CommentTok"/>
        </w:rPr>
        <w:t xml:space="preserve">#filter(!Haul %in% CommonHauls) |&gt;</w:t>
      </w:r>
      <w:r>
        <w:br/>
      </w:r>
      <w:r>
        <w:br/>
      </w:r>
      <w:r>
        <w:rPr>
          <w:rStyle w:val="NormalTok"/>
        </w:rPr>
        <w:t xml:space="preserve">GearA.df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GearA.df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No.school)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(Haul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CommonHauls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Haul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"D6H4"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(Haul,</w:t>
      </w:r>
      <w:r>
        <w:rPr>
          <w:rStyle w:val="StringTok"/>
        </w:rPr>
        <w:t xml:space="preserve">".A"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Sf.school,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Sf.school)</w:t>
      </w:r>
      <w:r>
        <w:br/>
      </w:r>
      <w:r>
        <w:rPr>
          <w:rStyle w:val="NormalTok"/>
        </w:rPr>
        <w:t xml:space="preserve">GearB.df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GearB.df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No.school)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(Haul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CommonHauls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Haul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"D6H4"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(Haul,</w:t>
      </w:r>
      <w:r>
        <w:rPr>
          <w:rStyle w:val="StringTok"/>
        </w:rPr>
        <w:t xml:space="preserve">".B"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Sf.school,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Sf.school)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(GearA.df)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Haul      CL     n      q Gear </w:t>
      </w:r>
      <w:r>
        <w:br/>
      </w:r>
      <w:r>
        <w:rPr>
          <w:rStyle w:val="VerbatimChar"/>
        </w:rPr>
        <w:t xml:space="preserve">##   &lt;chr&gt;  &lt;dbl&gt; &lt;dbl&gt;  &lt;dbl&gt; &lt;chr&gt;</w:t>
      </w:r>
      <w:r>
        <w:br/>
      </w:r>
      <w:r>
        <w:rPr>
          <w:rStyle w:val="VerbatimChar"/>
        </w:rPr>
        <w:t xml:space="preserve">## 1 D1H2.A     1     0 0.0839 A    </w:t>
      </w:r>
      <w:r>
        <w:br/>
      </w:r>
      <w:r>
        <w:rPr>
          <w:rStyle w:val="VerbatimChar"/>
        </w:rPr>
        <w:t xml:space="preserve">## 2 D1H2.A     2     0 0.0839 A    </w:t>
      </w:r>
      <w:r>
        <w:br/>
      </w:r>
      <w:r>
        <w:rPr>
          <w:rStyle w:val="VerbatimChar"/>
        </w:rPr>
        <w:t xml:space="preserve">## 3 D1H2.A     3     0 0.0839 A    </w:t>
      </w:r>
      <w:r>
        <w:br/>
      </w:r>
      <w:r>
        <w:rPr>
          <w:rStyle w:val="VerbatimChar"/>
        </w:rPr>
        <w:t xml:space="preserve">## 4 D1H2.A     4     0 0.0839 A    </w:t>
      </w:r>
      <w:r>
        <w:br/>
      </w:r>
      <w:r>
        <w:rPr>
          <w:rStyle w:val="VerbatimChar"/>
        </w:rPr>
        <w:t xml:space="preserve">## 5 D1H2.A     5     0 0.0839 A    </w:t>
      </w:r>
      <w:r>
        <w:br/>
      </w:r>
      <w:r>
        <w:rPr>
          <w:rStyle w:val="VerbatimChar"/>
        </w:rPr>
        <w:t xml:space="preserve">## 6 D1H2.A     6     0 0.0839 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(GearB.df)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Haul      CL     n     q Gear </w:t>
      </w:r>
      <w:r>
        <w:br/>
      </w:r>
      <w:r>
        <w:rPr>
          <w:rStyle w:val="VerbatimChar"/>
        </w:rPr>
        <w:t xml:space="preserve">##   &lt;chr&gt;  &lt;dbl&gt; &lt;dbl&gt; &lt;dbl&gt; &lt;chr&gt;</w:t>
      </w:r>
      <w:r>
        <w:br/>
      </w:r>
      <w:r>
        <w:rPr>
          <w:rStyle w:val="VerbatimChar"/>
        </w:rPr>
        <w:t xml:space="preserve">## 1 D1H2.B     1     0 0.116 B    </w:t>
      </w:r>
      <w:r>
        <w:br/>
      </w:r>
      <w:r>
        <w:rPr>
          <w:rStyle w:val="VerbatimChar"/>
        </w:rPr>
        <w:t xml:space="preserve">## 2 D1H2.B     2     0 0.116 B    </w:t>
      </w:r>
      <w:r>
        <w:br/>
      </w:r>
      <w:r>
        <w:rPr>
          <w:rStyle w:val="VerbatimChar"/>
        </w:rPr>
        <w:t xml:space="preserve">## 3 D1H2.B     3     0 0.116 B    </w:t>
      </w:r>
      <w:r>
        <w:br/>
      </w:r>
      <w:r>
        <w:rPr>
          <w:rStyle w:val="VerbatimChar"/>
        </w:rPr>
        <w:t xml:space="preserve">## 4 D1H2.B     4     0 0.116 B    </w:t>
      </w:r>
      <w:r>
        <w:br/>
      </w:r>
      <w:r>
        <w:rPr>
          <w:rStyle w:val="VerbatimChar"/>
        </w:rPr>
        <w:t xml:space="preserve">## 5 D1H2.B     5     0 0.116 B    </w:t>
      </w:r>
      <w:r>
        <w:br/>
      </w:r>
      <w:r>
        <w:rPr>
          <w:rStyle w:val="VerbatimChar"/>
        </w:rPr>
        <w:t xml:space="preserve">## 6 D1H2.B     6     0 0.116 B</w:t>
      </w:r>
    </w:p>
    <w:bookmarkEnd w:id="22"/>
    <w:bookmarkStart w:id="23" w:name="stack-the-separate-dataframes"/>
    <w:p>
      <w:pPr>
        <w:pStyle w:val="Heading3"/>
      </w:pPr>
      <w:r>
        <w:t xml:space="preserve">Stack the separate dataframes</w:t>
      </w:r>
    </w:p>
    <w:p>
      <w:pPr>
        <w:pStyle w:val="FirstParagraph"/>
      </w:pPr>
      <w:r>
        <w:t xml:space="preserve">Note the conversion from sub-sampling scaling factors to sampling fractions</w:t>
      </w:r>
      <w:r>
        <w:t xml:space="preserve"> </w:t>
      </w:r>
      <w:r>
        <w:t xml:space="preserve">and removal of CLs that are outside of the range of measured data.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(GearA.df,GearB.df) </w:t>
      </w:r>
      <w:r>
        <w:rPr>
          <w:rStyle w:val="CommentTok"/>
        </w:rPr>
        <w:t xml:space="preserve">#Stack the two dataframes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(Haul)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q)) </w:t>
      </w:r>
      <w:r>
        <w:rPr>
          <w:rStyle w:val="CommentTok"/>
        </w:rPr>
        <w:t xml:space="preserve">#Check the haul totals</w:t>
      </w:r>
    </w:p>
    <w:p>
      <w:pPr>
        <w:pStyle w:val="SourceCode"/>
      </w:pPr>
      <w:r>
        <w:rPr>
          <w:rStyle w:val="VerbatimChar"/>
        </w:rPr>
        <w:t xml:space="preserve">## # A tibble: 24 × 2</w:t>
      </w:r>
      <w:r>
        <w:br/>
      </w:r>
      <w:r>
        <w:rPr>
          <w:rStyle w:val="VerbatimChar"/>
        </w:rPr>
        <w:t xml:space="preserve">##    Haul       n</w:t>
      </w:r>
      <w:r>
        <w:br/>
      </w:r>
      <w:r>
        <w:rPr>
          <w:rStyle w:val="VerbatimChar"/>
        </w:rPr>
        <w:t xml:space="preserve">##    &lt;chr&gt;  &lt;dbl&gt;</w:t>
      </w:r>
      <w:r>
        <w:br/>
      </w:r>
      <w:r>
        <w:rPr>
          <w:rStyle w:val="VerbatimChar"/>
        </w:rPr>
        <w:t xml:space="preserve">##  1 D1H2.A 2228.</w:t>
      </w:r>
      <w:r>
        <w:br/>
      </w:r>
      <w:r>
        <w:rPr>
          <w:rStyle w:val="VerbatimChar"/>
        </w:rPr>
        <w:t xml:space="preserve">##  2 D1H2.B 1800.</w:t>
      </w:r>
      <w:r>
        <w:br/>
      </w:r>
      <w:r>
        <w:rPr>
          <w:rStyle w:val="VerbatimChar"/>
        </w:rPr>
        <w:t xml:space="preserve">##  3 D1H6.A 2326.</w:t>
      </w:r>
      <w:r>
        <w:br/>
      </w:r>
      <w:r>
        <w:rPr>
          <w:rStyle w:val="VerbatimChar"/>
        </w:rPr>
        <w:t xml:space="preserve">##  4 D1H6.B 1872.</w:t>
      </w:r>
      <w:r>
        <w:br/>
      </w:r>
      <w:r>
        <w:rPr>
          <w:rStyle w:val="VerbatimChar"/>
        </w:rPr>
        <w:t xml:space="preserve">##  5 D2H4.A 1565.</w:t>
      </w:r>
      <w:r>
        <w:br/>
      </w:r>
      <w:r>
        <w:rPr>
          <w:rStyle w:val="VerbatimChar"/>
        </w:rPr>
        <w:t xml:space="preserve">##  6 D2H4.B 1273.</w:t>
      </w:r>
      <w:r>
        <w:br/>
      </w:r>
      <w:r>
        <w:rPr>
          <w:rStyle w:val="VerbatimChar"/>
        </w:rPr>
        <w:t xml:space="preserve">##  7 D2H5.A 1400.</w:t>
      </w:r>
      <w:r>
        <w:br/>
      </w:r>
      <w:r>
        <w:rPr>
          <w:rStyle w:val="VerbatimChar"/>
        </w:rPr>
        <w:t xml:space="preserve">##  8 D2H5.B 1216.</w:t>
      </w:r>
      <w:r>
        <w:br/>
      </w:r>
      <w:r>
        <w:rPr>
          <w:rStyle w:val="VerbatimChar"/>
        </w:rPr>
        <w:t xml:space="preserve">##  9 D3H1.A  910.</w:t>
      </w:r>
      <w:r>
        <w:br/>
      </w:r>
      <w:r>
        <w:rPr>
          <w:rStyle w:val="VerbatimChar"/>
        </w:rPr>
        <w:t xml:space="preserve">## 10 D3H1.B  846.</w:t>
      </w:r>
      <w:r>
        <w:br/>
      </w:r>
      <w:r>
        <w:rPr>
          <w:rStyle w:val="VerbatimChar"/>
        </w:rPr>
        <w:t xml:space="preserve">## # ℹ 14 more rows</w:t>
      </w:r>
    </w:p>
    <w:bookmarkEnd w:id="23"/>
    <w:bookmarkStart w:id="24" w:name="put-into-select-format"/>
    <w:p>
      <w:pPr>
        <w:pStyle w:val="Heading3"/>
      </w:pPr>
      <w:r>
        <w:t xml:space="preserve">Put into SELECT format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SELECT.FORMAT</w:t>
      </w:r>
      <w:r>
        <w:t xml:space="preserve"> </w:t>
      </w:r>
      <w:r>
        <w:t xml:space="preserve">function converts the unpaired data into a paired format.</w:t>
      </w:r>
      <w:r>
        <w:t xml:space="preserve"> </w:t>
      </w:r>
      <w:r>
        <w:t xml:space="preserve">Note that it includes a variable (column) indicating the actual gear for the</w:t>
      </w:r>
      <w:r>
        <w:t xml:space="preserve"> </w:t>
      </w:r>
      <w:r>
        <w:t xml:space="preserve">haul (since the other element of the pair is a ghost zero-catch haul).</w:t>
      </w:r>
    </w:p>
    <w:p>
      <w:pPr>
        <w:pStyle w:val="SourceCode"/>
      </w:pPr>
      <w:r>
        <w:rPr>
          <w:rStyle w:val="NormalTok"/>
        </w:rPr>
        <w:t xml:space="preserve">Gears.df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SELECT.FORMAT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freq=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q.name=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(Gears.df)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Haul      CL    nA    nB     qA    qB Gear </w:t>
      </w:r>
      <w:r>
        <w:br/>
      </w:r>
      <w:r>
        <w:rPr>
          <w:rStyle w:val="VerbatimChar"/>
        </w:rPr>
        <w:t xml:space="preserve">##   &lt;chr&gt;  &lt;dbl&gt; &lt;dbl&gt; &lt;dbl&gt;  &lt;dbl&gt; &lt;dbl&gt; &lt;chr&gt;</w:t>
      </w:r>
      <w:r>
        <w:br/>
      </w:r>
      <w:r>
        <w:rPr>
          <w:rStyle w:val="VerbatimChar"/>
        </w:rPr>
        <w:t xml:space="preserve">## 1 D1H2.A     5     0     0 0.0839     0 A    </w:t>
      </w:r>
      <w:r>
        <w:br/>
      </w:r>
      <w:r>
        <w:rPr>
          <w:rStyle w:val="VerbatimChar"/>
        </w:rPr>
        <w:t xml:space="preserve">## 2 D1H2.A     6     0     0 0.0839     0 A    </w:t>
      </w:r>
      <w:r>
        <w:br/>
      </w:r>
      <w:r>
        <w:rPr>
          <w:rStyle w:val="VerbatimChar"/>
        </w:rPr>
        <w:t xml:space="preserve">## 3 D1H2.A     7     0     0 0.0839     0 A    </w:t>
      </w:r>
      <w:r>
        <w:br/>
      </w:r>
      <w:r>
        <w:rPr>
          <w:rStyle w:val="VerbatimChar"/>
        </w:rPr>
        <w:t xml:space="preserve">## 4 D1H2.A     8     1     0 0.0839     0 A    </w:t>
      </w:r>
      <w:r>
        <w:br/>
      </w:r>
      <w:r>
        <w:rPr>
          <w:rStyle w:val="VerbatimChar"/>
        </w:rPr>
        <w:t xml:space="preserve">## 5 D1H2.A     9     0     0 0.0839     0 A    </w:t>
      </w:r>
      <w:r>
        <w:br/>
      </w:r>
      <w:r>
        <w:rPr>
          <w:rStyle w:val="VerbatimChar"/>
        </w:rPr>
        <w:t xml:space="preserve">## 6 D1H2.A    10     1     0 0.0839     0 A</w:t>
      </w:r>
    </w:p>
    <w:bookmarkEnd w:id="24"/>
    <w:bookmarkStart w:id="25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(Gears.df)</w:t>
      </w:r>
    </w:p>
    <w:p>
      <w:pPr>
        <w:pStyle w:val="SourceCode"/>
      </w:pPr>
      <w:r>
        <w:rPr>
          <w:rStyle w:val="VerbatimChar"/>
        </w:rPr>
        <w:t xml:space="preserve">## [1] "Haul" "CL"   "nA"   "nB"   "qA"   "qB"   "Gear"</w:t>
      </w:r>
    </w:p>
    <w:p>
      <w:pPr>
        <w:pStyle w:val="SourceCode"/>
      </w:pPr>
      <w:r>
        <w:rPr>
          <w:rStyle w:val="NormalTok"/>
        </w:rPr>
        <w:t xml:space="preserve">var.names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</w:p>
    <w:bookmarkEnd w:id="25"/>
    <w:bookmarkStart w:id="29" w:name="X48bac3d4af861f9e9d317e6d7c663e22ffab696"/>
    <w:p>
      <w:pPr>
        <w:pStyle w:val="Heading3"/>
      </w:pPr>
      <w:r>
        <w:t xml:space="preserve">Define a prediction function to be used with the bootstrap</w:t>
      </w:r>
    </w:p>
    <w:p>
      <w:pPr>
        <w:pStyle w:val="FirstParagraph"/>
      </w:pPr>
      <w:r>
        <w:t xml:space="preserve">This fit used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defaults, but more generally one may want</w:t>
      </w:r>
      <w:r>
        <w:t xml:space="preserve"> </w:t>
      </w:r>
      <w:r>
        <w:t xml:space="preserve">to try other values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, say 5 and 10.</w:t>
      </w:r>
    </w:p>
    <w:p>
      <w:pPr>
        <w:pStyle w:val="SourceCode"/>
      </w:pPr>
      <w:r>
        <w:rPr>
          <w:rStyle w:val="CommentTok"/>
        </w:rPr>
        <w:t xml:space="preserve">#Define the bootstrap prediction function</w:t>
      </w:r>
      <w:r>
        <w:br/>
      </w:r>
      <w:r>
        <w:rPr>
          <w:rStyle w:val="NormalTok"/>
        </w:rPr>
        <w:t xml:space="preserve">CLseq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#Carapace lengths to use for predn</w:t>
      </w:r>
      <w:r>
        <w:br/>
      </w:r>
      <w:r>
        <w:rPr>
          <w:rStyle w:val="NormalTok"/>
        </w:rPr>
        <w:t xml:space="preserve">Predn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(data,var.names,q.names,</w:t>
      </w:r>
      <w:r>
        <w:rPr>
          <w:rStyle w:val="AttributeTok"/>
        </w:rPr>
        <w:t xml:space="preserve">bs=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quasi=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q.ODadjust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Predn</w:t>
      </w:r>
      <w:r>
        <w:rPr>
          <w:rStyle w:val="NormalTok"/>
        </w:rPr>
        <w:t xml:space="preserve">(Gears.df,var.names)</w:t>
      </w:r>
      <w:r>
        <w:br/>
      </w:r>
      <w:r>
        <w:br/>
      </w:r>
      <w:r>
        <w:rPr>
          <w:rStyle w:val="CommentTok"/>
        </w:rPr>
        <w:t xml:space="preserve">#Plot predictions against observed proportions</w:t>
      </w:r>
      <w:r>
        <w:br/>
      </w:r>
      <w:r>
        <w:rPr>
          <w:rStyle w:val="NormalTok"/>
        </w:rPr>
        <w:t xml:space="preserve">Tots.df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(Gears.df,var.names,q.names)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lgth=</w:t>
      </w:r>
      <w:r>
        <w:rPr>
          <w:rStyle w:val="NormalTok"/>
        </w:rPr>
        <w:t xml:space="preserve">CL,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nB))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"Gear B catch share"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lativeSelnUnpaired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057e422d5cfc7a32094d3b30c9da202709d5581"/>
    <w:p>
      <w:pPr>
        <w:pStyle w:val="Heading3"/>
      </w:pPr>
      <w:r>
        <w:t xml:space="preserve">Do the bootstrap of the catch share curve</w:t>
      </w:r>
    </w:p>
    <w:p>
      <w:pPr>
        <w:pStyle w:val="FirstParagraph"/>
      </w:pPr>
      <w:r>
        <w:t xml:space="preserve">Note that it is necessary to provide the</w:t>
      </w:r>
      <w:r>
        <w:t xml:space="preserve"> </w:t>
      </w:r>
      <w:r>
        <w:rPr>
          <w:rStyle w:val="VerbatimChar"/>
        </w:rPr>
        <w:t xml:space="preserve">gear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when analyzing unpaired data.</w:t>
      </w:r>
    </w:p>
    <w:p>
      <w:pPr>
        <w:pStyle w:val="SourceCode"/>
      </w:pPr>
      <w:r>
        <w:rPr>
          <w:rStyle w:val="NormalTok"/>
        </w:rPr>
        <w:t xml:space="preserve">BootPreds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bootSELECT</w:t>
      </w:r>
      <w:r>
        <w:rPr>
          <w:rStyle w:val="NormalTok"/>
        </w:rPr>
        <w:t xml:space="preserve">(Gears.df,var.names,Predn,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successfully completed</w:t>
      </w:r>
    </w:p>
    <w:p>
      <w:pPr>
        <w:pStyle w:val="SourceCode"/>
      </w:pPr>
      <w:r>
        <w:rPr>
          <w:rStyle w:val="FunctionTok"/>
        </w:rPr>
        <w:t xml:space="preserve">BootPlot</w:t>
      </w:r>
      <w:r>
        <w:rPr>
          <w:rStyle w:val="NormalTok"/>
        </w:rPr>
        <w:t xml:space="preserve">(BootPreds,CLseq,predn,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lativeSelnUnpaired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477975e6acfadc9aee002a1f5646337e0b2c150"/>
    <w:p>
      <w:pPr>
        <w:pStyle w:val="Heading3"/>
      </w:pPr>
      <w:r>
        <w:t xml:space="preserve">Define a goodness of fit function to be used with the permutation test</w:t>
      </w:r>
    </w:p>
    <w:p>
      <w:pPr>
        <w:pStyle w:val="SourceCode"/>
      </w:pPr>
      <w:r>
        <w:rPr>
          <w:rStyle w:val="CommentTok"/>
        </w:rPr>
        <w:t xml:space="preserve">#Define the deviance explained function</w:t>
      </w:r>
      <w:r>
        <w:br/>
      </w:r>
      <w:r>
        <w:rPr>
          <w:rStyle w:val="NormalTok"/>
        </w:rPr>
        <w:t xml:space="preserve">DevExplained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(data,var.names,q.names,</w:t>
      </w:r>
      <w:r>
        <w:rPr>
          <w:rStyle w:val="AttributeTok"/>
        </w:rPr>
        <w:t xml:space="preserve">bs=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quasi=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q.ODadjust =</w:t>
      </w:r>
      <w:r>
        <w:rPr>
          <w:rStyle w:val="NormalTok"/>
        </w:rPr>
        <w:t xml:space="preserve"> T)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(SplineFit)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dev.expl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ObsDev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DevExplained</w:t>
      </w:r>
      <w:r>
        <w:rPr>
          <w:rStyle w:val="NormalTok"/>
        </w:rPr>
        <w:t xml:space="preserve">(Gears.df,var.names)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deviance explained is"</w:t>
      </w:r>
      <w:r>
        <w:rPr>
          <w:rStyle w:val="NormalTok"/>
        </w:rPr>
        <w:t xml:space="preserve">,ObsDev,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Proportion of deviance explained is 0.7180213</w:t>
      </w:r>
    </w:p>
    <w:p>
      <w:pPr>
        <w:pStyle w:val="SourceCode"/>
      </w:pPr>
      <w:r>
        <w:rPr>
          <w:rStyle w:val="NormalTok"/>
        </w:rPr>
        <w:t xml:space="preserve">PermDev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permSELECT</w:t>
      </w:r>
      <w:r>
        <w:rPr>
          <w:rStyle w:val="NormalTok"/>
        </w:rPr>
        <w:t xml:space="preserve">(Gears.df,var.names,DevExplained,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Permutations successfully completed</w:t>
      </w:r>
    </w:p>
    <w:p>
      <w:pPr>
        <w:pStyle w:val="SourceCode"/>
      </w:pPr>
      <w:r>
        <w:rPr>
          <w:rStyle w:val="CommentTok"/>
        </w:rPr>
        <w:t xml:space="preserve">#Proportion of permuted gof values greater than the observed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for a CL effect is"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(PermDev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ObsDev))</w:t>
      </w:r>
    </w:p>
    <w:p>
      <w:pPr>
        <w:pStyle w:val="SourceCode"/>
      </w:pPr>
      <w:r>
        <w:rPr>
          <w:rStyle w:val="VerbatimChar"/>
        </w:rPr>
        <w:t xml:space="preserve">## The p-value for a CL effect is 0.342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unpaired-haul relative selectivity</dc:title>
  <dc:creator/>
  <cp:keywords/>
  <dcterms:created xsi:type="dcterms:W3CDTF">2025-07-09T00:34:08Z</dcterms:created>
  <dcterms:modified xsi:type="dcterms:W3CDTF">2025-07-09T00:34:08Z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