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4AE1C" w14:textId="017B666C" w:rsidR="00E87CB1" w:rsidRDefault="006716E4">
      <w:pPr>
        <w:rPr>
          <w:u w:val="single"/>
        </w:rPr>
      </w:pPr>
      <w:r>
        <w:rPr>
          <w:u w:val="single"/>
        </w:rPr>
        <w:t>Week 5</w:t>
      </w:r>
    </w:p>
    <w:p w14:paraId="3795064C" w14:textId="0DF88BD6" w:rsidR="006716E4" w:rsidRDefault="00A611CF">
      <w:r>
        <w:rPr>
          <w:noProof/>
        </w:rPr>
        <w:drawing>
          <wp:inline distT="0" distB="0" distL="0" distR="0" wp14:anchorId="1E86DFA1" wp14:editId="71633DE8">
            <wp:extent cx="5943600" cy="30689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3068955"/>
                    </a:xfrm>
                    <a:prstGeom prst="rect">
                      <a:avLst/>
                    </a:prstGeom>
                  </pic:spPr>
                </pic:pic>
              </a:graphicData>
            </a:graphic>
          </wp:inline>
        </w:drawing>
      </w:r>
    </w:p>
    <w:p w14:paraId="13194738" w14:textId="1D9D79F5" w:rsidR="00206F7F" w:rsidRDefault="00206F7F">
      <w:r>
        <w:t xml:space="preserve">Gifs- animations </w:t>
      </w:r>
    </w:p>
    <w:p w14:paraId="3D5C7941" w14:textId="5538DDCF" w:rsidR="00206F7F" w:rsidRDefault="00206F7F">
      <w:r>
        <w:t xml:space="preserve">PNG-8-logos </w:t>
      </w:r>
    </w:p>
    <w:p w14:paraId="01A22A24" w14:textId="053BA18B" w:rsidR="00206F7F" w:rsidRDefault="00206F7F">
      <w:r>
        <w:t xml:space="preserve">JPEG-pictures </w:t>
      </w:r>
    </w:p>
    <w:p w14:paraId="6E386D99" w14:textId="01950184" w:rsidR="00A611CF" w:rsidRDefault="00A611CF">
      <w:pPr>
        <w:rPr>
          <w:b/>
          <w:bCs/>
        </w:rPr>
      </w:pPr>
    </w:p>
    <w:p w14:paraId="4C67E8EA" w14:textId="17B76EA7" w:rsidR="00A611CF" w:rsidRDefault="00A611CF">
      <w:pPr>
        <w:rPr>
          <w:b/>
          <w:bCs/>
        </w:rPr>
      </w:pPr>
      <w:r>
        <w:rPr>
          <w:b/>
          <w:bCs/>
        </w:rPr>
        <w:t xml:space="preserve">Pixels </w:t>
      </w:r>
    </w:p>
    <w:p w14:paraId="731CB469" w14:textId="3113F68E" w:rsidR="00A611CF" w:rsidRDefault="00A611CF" w:rsidP="00A611CF">
      <w:pPr>
        <w:pStyle w:val="ListParagraph"/>
        <w:numPr>
          <w:ilvl w:val="0"/>
          <w:numId w:val="1"/>
        </w:numPr>
      </w:pPr>
      <w:r>
        <w:t xml:space="preserve">Pictures are made up of dots of color </w:t>
      </w:r>
    </w:p>
    <w:p w14:paraId="65E674A2" w14:textId="4FB83CFB" w:rsidR="00A611CF" w:rsidRDefault="00A611CF" w:rsidP="00A611CF">
      <w:pPr>
        <w:pStyle w:val="ListParagraph"/>
        <w:numPr>
          <w:ilvl w:val="0"/>
          <w:numId w:val="1"/>
        </w:numPr>
      </w:pPr>
      <w:r>
        <w:t xml:space="preserve">A pixel is one dot in an image </w:t>
      </w:r>
    </w:p>
    <w:p w14:paraId="39693169" w14:textId="73FC1D2B" w:rsidR="00A611CF" w:rsidRDefault="00A611CF" w:rsidP="00A611CF">
      <w:pPr>
        <w:pStyle w:val="ListParagraph"/>
        <w:numPr>
          <w:ilvl w:val="0"/>
          <w:numId w:val="1"/>
        </w:numPr>
      </w:pPr>
      <w:r>
        <w:t>There are 72 pixels per inch on a screen</w:t>
      </w:r>
    </w:p>
    <w:p w14:paraId="29F7E8B1" w14:textId="07F65049" w:rsidR="00A611CF" w:rsidRDefault="00A611CF" w:rsidP="00A611CF">
      <w:pPr>
        <w:pStyle w:val="ListParagraph"/>
        <w:numPr>
          <w:ilvl w:val="0"/>
          <w:numId w:val="1"/>
        </w:numPr>
      </w:pPr>
      <w:r>
        <w:t xml:space="preserve">The number of pixels per inch is abbreviated </w:t>
      </w:r>
      <w:proofErr w:type="spellStart"/>
      <w:r>
        <w:t>PPl</w:t>
      </w:r>
      <w:proofErr w:type="spellEnd"/>
      <w:r>
        <w:t xml:space="preserve"> </w:t>
      </w:r>
    </w:p>
    <w:p w14:paraId="0F72AA08" w14:textId="40371B8B" w:rsidR="00A611CF" w:rsidRDefault="00A611CF" w:rsidP="00A611CF">
      <w:r>
        <w:rPr>
          <w:noProof/>
        </w:rPr>
        <w:drawing>
          <wp:inline distT="0" distB="0" distL="0" distR="0" wp14:anchorId="5E44ED9C" wp14:editId="123617AE">
            <wp:extent cx="549910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499100" cy="3086100"/>
                    </a:xfrm>
                    <a:prstGeom prst="rect">
                      <a:avLst/>
                    </a:prstGeom>
                  </pic:spPr>
                </pic:pic>
              </a:graphicData>
            </a:graphic>
          </wp:inline>
        </w:drawing>
      </w:r>
    </w:p>
    <w:p w14:paraId="1D287937" w14:textId="0E223148" w:rsidR="00A611CF" w:rsidRDefault="00D50D91" w:rsidP="00A611CF">
      <w:pPr>
        <w:rPr>
          <w:u w:val="single"/>
        </w:rPr>
      </w:pPr>
      <w:r>
        <w:rPr>
          <w:u w:val="single"/>
        </w:rPr>
        <w:t xml:space="preserve">Week 6 </w:t>
      </w:r>
    </w:p>
    <w:p w14:paraId="50C942EA" w14:textId="67C5744F" w:rsidR="00D50D91" w:rsidRDefault="00D50D91" w:rsidP="00A611CF">
      <w:r>
        <w:rPr>
          <w:b/>
          <w:bCs/>
        </w:rPr>
        <w:lastRenderedPageBreak/>
        <w:t xml:space="preserve">Wireframe </w:t>
      </w:r>
    </w:p>
    <w:p w14:paraId="1D0BE70C" w14:textId="05471256" w:rsidR="00D50D91" w:rsidRDefault="00D50D91" w:rsidP="00D50D91">
      <w:pPr>
        <w:pStyle w:val="ListParagraph"/>
        <w:numPr>
          <w:ilvl w:val="0"/>
          <w:numId w:val="1"/>
        </w:numPr>
      </w:pPr>
      <w:r>
        <w:t xml:space="preserve">Allows us to design basic layout of a website without thinking about design </w:t>
      </w:r>
    </w:p>
    <w:p w14:paraId="12972A63" w14:textId="4F1EFCC0" w:rsidR="00D50D91" w:rsidRDefault="00D50D91" w:rsidP="00D50D91">
      <w:pPr>
        <w:pStyle w:val="ListParagraph"/>
        <w:numPr>
          <w:ilvl w:val="0"/>
          <w:numId w:val="1"/>
        </w:numPr>
      </w:pPr>
      <w:r>
        <w:t xml:space="preserve">They help us focus on user experience </w:t>
      </w:r>
    </w:p>
    <w:p w14:paraId="72D34463" w14:textId="033E2131" w:rsidR="00D50D91" w:rsidRDefault="00D50D91" w:rsidP="00D50D91">
      <w:pPr>
        <w:pStyle w:val="ListParagraph"/>
        <w:numPr>
          <w:ilvl w:val="0"/>
          <w:numId w:val="1"/>
        </w:numPr>
      </w:pPr>
      <w:r>
        <w:t xml:space="preserve">Takes focus away from design, colors, fonts and just talks about location of content on the page </w:t>
      </w:r>
    </w:p>
    <w:p w14:paraId="018C086E" w14:textId="5697A284" w:rsidR="00D50D91" w:rsidRDefault="00D50D91" w:rsidP="00D50D91">
      <w:pPr>
        <w:pStyle w:val="ListParagraph"/>
        <w:numPr>
          <w:ilvl w:val="0"/>
          <w:numId w:val="1"/>
        </w:numPr>
      </w:pPr>
      <w:r>
        <w:t xml:space="preserve">Helps us focus on user experience </w:t>
      </w:r>
    </w:p>
    <w:p w14:paraId="124287B5" w14:textId="62B9120B" w:rsidR="00D50D91" w:rsidRDefault="00D50D91" w:rsidP="00D50D91">
      <w:pPr>
        <w:pStyle w:val="ListParagraph"/>
        <w:numPr>
          <w:ilvl w:val="0"/>
          <w:numId w:val="1"/>
        </w:numPr>
      </w:pPr>
      <w:r>
        <w:t xml:space="preserve">Shows the weight of different areas of the website </w:t>
      </w:r>
    </w:p>
    <w:p w14:paraId="70F625EF" w14:textId="198D1655" w:rsidR="00D50D91" w:rsidRDefault="00D50D91" w:rsidP="00D50D91">
      <w:pPr>
        <w:rPr>
          <w:b/>
          <w:bCs/>
        </w:rPr>
      </w:pPr>
      <w:r>
        <w:rPr>
          <w:b/>
          <w:bCs/>
        </w:rPr>
        <w:t xml:space="preserve">What is CSS </w:t>
      </w:r>
    </w:p>
    <w:p w14:paraId="549E7BD7" w14:textId="5BB39503" w:rsidR="00D50D91" w:rsidRDefault="00D50D91" w:rsidP="00D50D91">
      <w:pPr>
        <w:pStyle w:val="ListParagraph"/>
        <w:numPr>
          <w:ilvl w:val="0"/>
          <w:numId w:val="1"/>
        </w:numPr>
      </w:pPr>
      <w:r>
        <w:t xml:space="preserve">Standard for defining presentation of HTML documents </w:t>
      </w:r>
    </w:p>
    <w:p w14:paraId="13688DA0" w14:textId="18E6EC06" w:rsidR="00D50D91" w:rsidRDefault="00D50D91" w:rsidP="00D50D91">
      <w:r>
        <w:rPr>
          <w:noProof/>
        </w:rPr>
        <w:drawing>
          <wp:inline distT="0" distB="0" distL="0" distR="0" wp14:anchorId="269A3493" wp14:editId="12210C70">
            <wp:extent cx="5372100" cy="2679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372100" cy="2679700"/>
                    </a:xfrm>
                    <a:prstGeom prst="rect">
                      <a:avLst/>
                    </a:prstGeom>
                  </pic:spPr>
                </pic:pic>
              </a:graphicData>
            </a:graphic>
          </wp:inline>
        </w:drawing>
      </w:r>
    </w:p>
    <w:p w14:paraId="6DF952A8" w14:textId="412D8CFE" w:rsidR="00D50D91" w:rsidRDefault="0010632B" w:rsidP="00D50D91">
      <w:pPr>
        <w:rPr>
          <w:b/>
          <w:bCs/>
        </w:rPr>
      </w:pPr>
      <w:r>
        <w:rPr>
          <w:b/>
          <w:bCs/>
        </w:rPr>
        <w:t xml:space="preserve">Ways to add CSS </w:t>
      </w:r>
    </w:p>
    <w:p w14:paraId="0B86CF8F" w14:textId="744A6F83" w:rsidR="0010632B" w:rsidRDefault="0010632B" w:rsidP="0010632B">
      <w:pPr>
        <w:pStyle w:val="ListParagraph"/>
        <w:numPr>
          <w:ilvl w:val="0"/>
          <w:numId w:val="1"/>
        </w:numPr>
      </w:pPr>
      <w:r>
        <w:t xml:space="preserve">Linked or external </w:t>
      </w:r>
    </w:p>
    <w:p w14:paraId="66A4DBFD" w14:textId="76412EFA" w:rsidR="0010632B" w:rsidRDefault="0010632B" w:rsidP="0010632B">
      <w:pPr>
        <w:pStyle w:val="ListParagraph"/>
        <w:numPr>
          <w:ilvl w:val="1"/>
          <w:numId w:val="1"/>
        </w:numPr>
      </w:pPr>
      <w:r>
        <w:t>Style sheet is a separate file with .</w:t>
      </w:r>
      <w:proofErr w:type="spellStart"/>
      <w:r>
        <w:t>css</w:t>
      </w:r>
      <w:proofErr w:type="spellEnd"/>
      <w:r>
        <w:t xml:space="preserve"> extension. You can use this to style all site pages </w:t>
      </w:r>
    </w:p>
    <w:p w14:paraId="3DB436EA" w14:textId="156DC297" w:rsidR="0010632B" w:rsidRDefault="0010632B" w:rsidP="0010632B">
      <w:r>
        <w:rPr>
          <w:noProof/>
        </w:rPr>
        <w:drawing>
          <wp:inline distT="0" distB="0" distL="0" distR="0" wp14:anchorId="159E9E09" wp14:editId="79F709AB">
            <wp:extent cx="2806700" cy="64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2806700" cy="647700"/>
                    </a:xfrm>
                    <a:prstGeom prst="rect">
                      <a:avLst/>
                    </a:prstGeom>
                  </pic:spPr>
                </pic:pic>
              </a:graphicData>
            </a:graphic>
          </wp:inline>
        </w:drawing>
      </w:r>
    </w:p>
    <w:p w14:paraId="2ECEE70F" w14:textId="61ADE204" w:rsidR="0010632B" w:rsidRDefault="0010632B" w:rsidP="0010632B">
      <w:pPr>
        <w:pStyle w:val="ListParagraph"/>
        <w:numPr>
          <w:ilvl w:val="0"/>
          <w:numId w:val="1"/>
        </w:numPr>
      </w:pPr>
      <w:r>
        <w:t xml:space="preserve">Embedded or internal </w:t>
      </w:r>
    </w:p>
    <w:p w14:paraId="66C49515" w14:textId="5BD59E69" w:rsidR="0010632B" w:rsidRDefault="0010632B" w:rsidP="0010632B">
      <w:pPr>
        <w:pStyle w:val="ListParagraph"/>
        <w:numPr>
          <w:ilvl w:val="1"/>
          <w:numId w:val="1"/>
        </w:numPr>
      </w:pPr>
      <w:r>
        <w:t xml:space="preserve">Styles are at the top of your .html file inside of the head tag </w:t>
      </w:r>
    </w:p>
    <w:p w14:paraId="2D2B0AD2" w14:textId="77777777" w:rsidR="0010632B" w:rsidRDefault="0010632B" w:rsidP="0010632B"/>
    <w:p w14:paraId="103755F6" w14:textId="0EFBC2E2" w:rsidR="0010632B" w:rsidRDefault="0010632B" w:rsidP="0010632B">
      <w:r>
        <w:rPr>
          <w:noProof/>
        </w:rPr>
        <w:drawing>
          <wp:inline distT="0" distB="0" distL="0" distR="0" wp14:anchorId="355E6A82" wp14:editId="703A821A">
            <wp:extent cx="3721100" cy="1257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3721100" cy="1257300"/>
                    </a:xfrm>
                    <a:prstGeom prst="rect">
                      <a:avLst/>
                    </a:prstGeom>
                  </pic:spPr>
                </pic:pic>
              </a:graphicData>
            </a:graphic>
          </wp:inline>
        </w:drawing>
      </w:r>
    </w:p>
    <w:p w14:paraId="6B700DF9" w14:textId="3CB86485" w:rsidR="0010632B" w:rsidRDefault="0010632B" w:rsidP="0010632B">
      <w:pPr>
        <w:pStyle w:val="ListParagraph"/>
        <w:numPr>
          <w:ilvl w:val="0"/>
          <w:numId w:val="1"/>
        </w:numPr>
      </w:pPr>
      <w:r>
        <w:t xml:space="preserve">Inline </w:t>
      </w:r>
    </w:p>
    <w:p w14:paraId="08F527EC" w14:textId="032D7F56" w:rsidR="0010632B" w:rsidRDefault="0010632B" w:rsidP="0010632B">
      <w:pPr>
        <w:pStyle w:val="ListParagraph"/>
        <w:numPr>
          <w:ilvl w:val="1"/>
          <w:numId w:val="1"/>
        </w:numPr>
      </w:pPr>
      <w:r>
        <w:t xml:space="preserve">Styles are in attributes on your elements inside the body tag. This is frowned upon </w:t>
      </w:r>
    </w:p>
    <w:p w14:paraId="3BE9DD54" w14:textId="037AB8D3" w:rsidR="0010632B" w:rsidRDefault="0010632B" w:rsidP="0010632B">
      <w:r>
        <w:rPr>
          <w:noProof/>
        </w:rPr>
        <w:lastRenderedPageBreak/>
        <w:drawing>
          <wp:inline distT="0" distB="0" distL="0" distR="0" wp14:anchorId="34B1D189" wp14:editId="7D8C6B42">
            <wp:extent cx="5880100" cy="60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880100" cy="609600"/>
                    </a:xfrm>
                    <a:prstGeom prst="rect">
                      <a:avLst/>
                    </a:prstGeom>
                  </pic:spPr>
                </pic:pic>
              </a:graphicData>
            </a:graphic>
          </wp:inline>
        </w:drawing>
      </w:r>
    </w:p>
    <w:p w14:paraId="16111B13" w14:textId="0E8C2765" w:rsidR="0010632B" w:rsidRDefault="0010632B" w:rsidP="0010632B">
      <w:pPr>
        <w:rPr>
          <w:b/>
          <w:bCs/>
        </w:rPr>
      </w:pPr>
      <w:r>
        <w:rPr>
          <w:b/>
          <w:bCs/>
        </w:rPr>
        <w:t xml:space="preserve">Absolute </w:t>
      </w:r>
    </w:p>
    <w:p w14:paraId="31CFF8ED" w14:textId="2DA683E0" w:rsidR="0010632B" w:rsidRDefault="0010632B" w:rsidP="0010632B">
      <w:pPr>
        <w:pStyle w:val="ListParagraph"/>
        <w:numPr>
          <w:ilvl w:val="0"/>
          <w:numId w:val="1"/>
        </w:numPr>
      </w:pPr>
      <w:r>
        <w:t xml:space="preserve">Have predefined meaning or real-world equivalents. They are not appropriate for web pages </w:t>
      </w:r>
    </w:p>
    <w:p w14:paraId="681DF2DA" w14:textId="06DAD86A" w:rsidR="0010632B" w:rsidRDefault="0010632B" w:rsidP="0010632B">
      <w:pPr>
        <w:rPr>
          <w:b/>
          <w:bCs/>
        </w:rPr>
      </w:pPr>
      <w:r>
        <w:rPr>
          <w:b/>
          <w:bCs/>
        </w:rPr>
        <w:t xml:space="preserve">Relative </w:t>
      </w:r>
    </w:p>
    <w:p w14:paraId="14AD1C00" w14:textId="785CFA83" w:rsidR="0010632B" w:rsidRDefault="0010632B" w:rsidP="0010632B">
      <w:pPr>
        <w:pStyle w:val="ListParagraph"/>
        <w:numPr>
          <w:ilvl w:val="0"/>
          <w:numId w:val="1"/>
        </w:numPr>
      </w:pPr>
      <w:r>
        <w:t xml:space="preserve">Relative units are based on the size of something else, such as the default text size </w:t>
      </w:r>
    </w:p>
    <w:p w14:paraId="22036E40" w14:textId="0DD54CC0" w:rsidR="0010632B" w:rsidRDefault="0010632B" w:rsidP="0010632B">
      <w:r>
        <w:rPr>
          <w:noProof/>
        </w:rPr>
        <w:drawing>
          <wp:inline distT="0" distB="0" distL="0" distR="0" wp14:anchorId="31C9F603" wp14:editId="21B73E14">
            <wp:extent cx="3416300" cy="337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3416300" cy="3378200"/>
                    </a:xfrm>
                    <a:prstGeom prst="rect">
                      <a:avLst/>
                    </a:prstGeom>
                  </pic:spPr>
                </pic:pic>
              </a:graphicData>
            </a:graphic>
          </wp:inline>
        </w:drawing>
      </w:r>
    </w:p>
    <w:tbl>
      <w:tblPr>
        <w:tblW w:w="4940" w:type="dxa"/>
        <w:tblCellMar>
          <w:left w:w="0" w:type="dxa"/>
          <w:right w:w="0" w:type="dxa"/>
        </w:tblCellMar>
        <w:tblLook w:val="0420" w:firstRow="1" w:lastRow="0" w:firstColumn="0" w:lastColumn="0" w:noHBand="0" w:noVBand="1"/>
      </w:tblPr>
      <w:tblGrid>
        <w:gridCol w:w="1700"/>
        <w:gridCol w:w="3240"/>
      </w:tblGrid>
      <w:tr w:rsidR="0010632B" w:rsidRPr="0010632B" w14:paraId="5706E2DF" w14:textId="77777777" w:rsidTr="0010632B">
        <w:trPr>
          <w:trHeight w:val="227"/>
        </w:trPr>
        <w:tc>
          <w:tcPr>
            <w:tcW w:w="1700" w:type="dxa"/>
            <w:tcBorders>
              <w:top w:val="nil"/>
              <w:left w:val="nil"/>
              <w:bottom w:val="single" w:sz="4" w:space="0" w:color="000000"/>
              <w:right w:val="single" w:sz="4" w:space="0" w:color="000000"/>
            </w:tcBorders>
            <w:shd w:val="clear" w:color="auto" w:fill="auto"/>
            <w:tcMar>
              <w:top w:w="27" w:type="dxa"/>
              <w:left w:w="15" w:type="dxa"/>
              <w:bottom w:w="0" w:type="dxa"/>
              <w:right w:w="15" w:type="dxa"/>
            </w:tcMar>
            <w:hideMark/>
          </w:tcPr>
          <w:p w14:paraId="762F717F" w14:textId="77777777" w:rsidR="0010632B" w:rsidRPr="0010632B" w:rsidRDefault="0010632B" w:rsidP="0010632B">
            <w:r w:rsidRPr="0010632B">
              <w:rPr>
                <w:b/>
                <w:bCs/>
              </w:rPr>
              <w:t>Property</w:t>
            </w:r>
          </w:p>
        </w:tc>
        <w:tc>
          <w:tcPr>
            <w:tcW w:w="3240" w:type="dxa"/>
            <w:tcBorders>
              <w:top w:val="nil"/>
              <w:left w:val="single" w:sz="4" w:space="0" w:color="000000"/>
              <w:bottom w:val="single" w:sz="4" w:space="0" w:color="000000"/>
              <w:right w:val="nil"/>
            </w:tcBorders>
            <w:shd w:val="clear" w:color="auto" w:fill="auto"/>
            <w:tcMar>
              <w:top w:w="27" w:type="dxa"/>
              <w:left w:w="15" w:type="dxa"/>
              <w:bottom w:w="0" w:type="dxa"/>
              <w:right w:w="15" w:type="dxa"/>
            </w:tcMar>
            <w:hideMark/>
          </w:tcPr>
          <w:p w14:paraId="15221185" w14:textId="77777777" w:rsidR="0010632B" w:rsidRPr="0010632B" w:rsidRDefault="0010632B" w:rsidP="0010632B">
            <w:r w:rsidRPr="0010632B">
              <w:rPr>
                <w:b/>
                <w:bCs/>
              </w:rPr>
              <w:t>Description</w:t>
            </w:r>
          </w:p>
        </w:tc>
      </w:tr>
      <w:tr w:rsidR="0010632B" w:rsidRPr="0010632B" w14:paraId="4412D3E8" w14:textId="77777777" w:rsidTr="0010632B">
        <w:trPr>
          <w:trHeight w:val="419"/>
        </w:trPr>
        <w:tc>
          <w:tcPr>
            <w:tcW w:w="1700" w:type="dxa"/>
            <w:tcBorders>
              <w:top w:val="single" w:sz="4" w:space="0" w:color="000000"/>
              <w:left w:val="nil"/>
              <w:bottom w:val="nil"/>
              <w:right w:val="single" w:sz="4" w:space="0" w:color="000000"/>
            </w:tcBorders>
            <w:shd w:val="clear" w:color="auto" w:fill="auto"/>
            <w:tcMar>
              <w:top w:w="57" w:type="dxa"/>
              <w:left w:w="15" w:type="dxa"/>
              <w:bottom w:w="0" w:type="dxa"/>
              <w:right w:w="15" w:type="dxa"/>
            </w:tcMar>
            <w:hideMark/>
          </w:tcPr>
          <w:p w14:paraId="3E3A70C2" w14:textId="77777777" w:rsidR="0010632B" w:rsidRPr="0010632B" w:rsidRDefault="0010632B" w:rsidP="0010632B">
            <w:r w:rsidRPr="0010632B">
              <w:rPr>
                <w:rFonts w:hint="eastAsia"/>
              </w:rPr>
              <w:t>color</w:t>
            </w:r>
          </w:p>
        </w:tc>
        <w:tc>
          <w:tcPr>
            <w:tcW w:w="3240" w:type="dxa"/>
            <w:tcBorders>
              <w:top w:val="single" w:sz="4" w:space="0" w:color="000000"/>
              <w:left w:val="single" w:sz="4" w:space="0" w:color="000000"/>
              <w:bottom w:val="nil"/>
              <w:right w:val="nil"/>
            </w:tcBorders>
            <w:shd w:val="clear" w:color="auto" w:fill="auto"/>
            <w:tcMar>
              <w:top w:w="46" w:type="dxa"/>
              <w:left w:w="15" w:type="dxa"/>
              <w:bottom w:w="0" w:type="dxa"/>
              <w:right w:w="15" w:type="dxa"/>
            </w:tcMar>
            <w:hideMark/>
          </w:tcPr>
          <w:p w14:paraId="6304A3F5" w14:textId="77777777" w:rsidR="0010632B" w:rsidRPr="0010632B" w:rsidRDefault="0010632B" w:rsidP="0010632B">
            <w:r w:rsidRPr="0010632B">
              <w:t xml:space="preserve">Specifies the foreground color (text and borders) </w:t>
            </w:r>
            <w:proofErr w:type="gramStart"/>
            <w:r w:rsidRPr="0010632B">
              <w:t>for  an</w:t>
            </w:r>
            <w:proofErr w:type="gramEnd"/>
            <w:r w:rsidRPr="0010632B">
              <w:t xml:space="preserve"> element</w:t>
            </w:r>
          </w:p>
        </w:tc>
      </w:tr>
      <w:tr w:rsidR="0010632B" w:rsidRPr="0010632B" w14:paraId="40B25377" w14:textId="77777777" w:rsidTr="0010632B">
        <w:trPr>
          <w:trHeight w:val="417"/>
        </w:trPr>
        <w:tc>
          <w:tcPr>
            <w:tcW w:w="1700" w:type="dxa"/>
            <w:tcBorders>
              <w:top w:val="nil"/>
              <w:left w:val="nil"/>
              <w:bottom w:val="nil"/>
              <w:right w:val="single" w:sz="4" w:space="0" w:color="000000"/>
            </w:tcBorders>
            <w:shd w:val="clear" w:color="auto" w:fill="auto"/>
            <w:tcMar>
              <w:top w:w="55" w:type="dxa"/>
              <w:left w:w="15" w:type="dxa"/>
              <w:bottom w:w="0" w:type="dxa"/>
              <w:right w:w="15" w:type="dxa"/>
            </w:tcMar>
            <w:hideMark/>
          </w:tcPr>
          <w:p w14:paraId="21584652" w14:textId="77777777" w:rsidR="0010632B" w:rsidRPr="0010632B" w:rsidRDefault="0010632B" w:rsidP="0010632B">
            <w:r w:rsidRPr="0010632B">
              <w:rPr>
                <w:rFonts w:hint="eastAsia"/>
              </w:rPr>
              <w:t>direction</w:t>
            </w:r>
          </w:p>
        </w:tc>
        <w:tc>
          <w:tcPr>
            <w:tcW w:w="3240" w:type="dxa"/>
            <w:tcBorders>
              <w:top w:val="nil"/>
              <w:left w:val="single" w:sz="4" w:space="0" w:color="000000"/>
              <w:bottom w:val="nil"/>
              <w:right w:val="nil"/>
            </w:tcBorders>
            <w:shd w:val="clear" w:color="auto" w:fill="auto"/>
            <w:tcMar>
              <w:top w:w="45" w:type="dxa"/>
              <w:left w:w="15" w:type="dxa"/>
              <w:bottom w:w="0" w:type="dxa"/>
              <w:right w:w="15" w:type="dxa"/>
            </w:tcMar>
            <w:hideMark/>
          </w:tcPr>
          <w:p w14:paraId="528E85DD" w14:textId="77777777" w:rsidR="0010632B" w:rsidRPr="0010632B" w:rsidRDefault="0010632B" w:rsidP="0010632B">
            <w:r w:rsidRPr="0010632B">
              <w:t>Indicates whether the text reads left-to-right or right</w:t>
            </w:r>
            <w:proofErr w:type="gramStart"/>
            <w:r w:rsidRPr="0010632B">
              <w:t>-  to</w:t>
            </w:r>
            <w:proofErr w:type="gramEnd"/>
            <w:r w:rsidRPr="0010632B">
              <w:t>-left</w:t>
            </w:r>
          </w:p>
        </w:tc>
      </w:tr>
      <w:tr w:rsidR="0010632B" w:rsidRPr="0010632B" w14:paraId="6F4CE534" w14:textId="77777777" w:rsidTr="0010632B">
        <w:trPr>
          <w:trHeight w:val="248"/>
        </w:trPr>
        <w:tc>
          <w:tcPr>
            <w:tcW w:w="1700" w:type="dxa"/>
            <w:tcBorders>
              <w:top w:val="nil"/>
              <w:left w:val="nil"/>
              <w:bottom w:val="nil"/>
              <w:right w:val="single" w:sz="4" w:space="0" w:color="000000"/>
            </w:tcBorders>
            <w:shd w:val="clear" w:color="auto" w:fill="auto"/>
            <w:tcMar>
              <w:top w:w="55" w:type="dxa"/>
              <w:left w:w="15" w:type="dxa"/>
              <w:bottom w:w="0" w:type="dxa"/>
              <w:right w:w="15" w:type="dxa"/>
            </w:tcMar>
            <w:hideMark/>
          </w:tcPr>
          <w:p w14:paraId="1438D074" w14:textId="77777777" w:rsidR="0010632B" w:rsidRPr="0010632B" w:rsidRDefault="0010632B" w:rsidP="0010632B">
            <w:r w:rsidRPr="0010632B">
              <w:rPr>
                <w:rFonts w:hint="eastAsia"/>
              </w:rPr>
              <w:t>font</w:t>
            </w:r>
          </w:p>
        </w:tc>
        <w:tc>
          <w:tcPr>
            <w:tcW w:w="3240" w:type="dxa"/>
            <w:tcBorders>
              <w:top w:val="nil"/>
              <w:left w:val="single" w:sz="4" w:space="0" w:color="000000"/>
              <w:bottom w:val="nil"/>
              <w:right w:val="nil"/>
            </w:tcBorders>
            <w:shd w:val="clear" w:color="auto" w:fill="auto"/>
            <w:tcMar>
              <w:top w:w="48" w:type="dxa"/>
              <w:left w:w="15" w:type="dxa"/>
              <w:bottom w:w="0" w:type="dxa"/>
              <w:right w:w="15" w:type="dxa"/>
            </w:tcMar>
            <w:hideMark/>
          </w:tcPr>
          <w:p w14:paraId="62A1ABE9" w14:textId="77777777" w:rsidR="0010632B" w:rsidRPr="0010632B" w:rsidRDefault="0010632B" w:rsidP="0010632B">
            <w:r w:rsidRPr="0010632B">
              <w:t>A shorthand property that combines font properties</w:t>
            </w:r>
          </w:p>
        </w:tc>
      </w:tr>
      <w:tr w:rsidR="0010632B" w:rsidRPr="0010632B" w14:paraId="2F78A1A2" w14:textId="77777777" w:rsidTr="0010632B">
        <w:trPr>
          <w:trHeight w:val="248"/>
        </w:trPr>
        <w:tc>
          <w:tcPr>
            <w:tcW w:w="1700" w:type="dxa"/>
            <w:tcBorders>
              <w:top w:val="nil"/>
              <w:left w:val="nil"/>
              <w:bottom w:val="nil"/>
              <w:right w:val="single" w:sz="4" w:space="0" w:color="000000"/>
            </w:tcBorders>
            <w:shd w:val="clear" w:color="auto" w:fill="auto"/>
            <w:tcMar>
              <w:top w:w="55" w:type="dxa"/>
              <w:left w:w="15" w:type="dxa"/>
              <w:bottom w:w="0" w:type="dxa"/>
              <w:right w:w="15" w:type="dxa"/>
            </w:tcMar>
            <w:hideMark/>
          </w:tcPr>
          <w:p w14:paraId="7401FABE" w14:textId="77777777" w:rsidR="0010632B" w:rsidRPr="0010632B" w:rsidRDefault="0010632B" w:rsidP="0010632B">
            <w:r w:rsidRPr="0010632B">
              <w:rPr>
                <w:rFonts w:hint="eastAsia"/>
              </w:rPr>
              <w:t>font-family</w:t>
            </w:r>
          </w:p>
        </w:tc>
        <w:tc>
          <w:tcPr>
            <w:tcW w:w="3240" w:type="dxa"/>
            <w:tcBorders>
              <w:top w:val="nil"/>
              <w:left w:val="single" w:sz="4" w:space="0" w:color="000000"/>
              <w:bottom w:val="nil"/>
              <w:right w:val="nil"/>
            </w:tcBorders>
            <w:shd w:val="clear" w:color="auto" w:fill="auto"/>
            <w:tcMar>
              <w:top w:w="48" w:type="dxa"/>
              <w:left w:w="15" w:type="dxa"/>
              <w:bottom w:w="0" w:type="dxa"/>
              <w:right w:w="15" w:type="dxa"/>
            </w:tcMar>
            <w:hideMark/>
          </w:tcPr>
          <w:p w14:paraId="0AFD38CC" w14:textId="77777777" w:rsidR="0010632B" w:rsidRPr="0010632B" w:rsidRDefault="0010632B" w:rsidP="0010632B">
            <w:r w:rsidRPr="0010632B">
              <w:t>Specifies a typeface or generic font family</w:t>
            </w:r>
          </w:p>
        </w:tc>
      </w:tr>
      <w:tr w:rsidR="0010632B" w:rsidRPr="0010632B" w14:paraId="1B606A7B" w14:textId="77777777" w:rsidTr="0010632B">
        <w:trPr>
          <w:trHeight w:val="248"/>
        </w:trPr>
        <w:tc>
          <w:tcPr>
            <w:tcW w:w="1700" w:type="dxa"/>
            <w:tcBorders>
              <w:top w:val="nil"/>
              <w:left w:val="nil"/>
              <w:bottom w:val="nil"/>
              <w:right w:val="single" w:sz="4" w:space="0" w:color="000000"/>
            </w:tcBorders>
            <w:shd w:val="clear" w:color="auto" w:fill="auto"/>
            <w:tcMar>
              <w:top w:w="55" w:type="dxa"/>
              <w:left w:w="15" w:type="dxa"/>
              <w:bottom w:w="0" w:type="dxa"/>
              <w:right w:w="15" w:type="dxa"/>
            </w:tcMar>
            <w:hideMark/>
          </w:tcPr>
          <w:p w14:paraId="41DD8E2E" w14:textId="77777777" w:rsidR="0010632B" w:rsidRPr="0010632B" w:rsidRDefault="0010632B" w:rsidP="0010632B">
            <w:r w:rsidRPr="0010632B">
              <w:rPr>
                <w:rFonts w:hint="eastAsia"/>
              </w:rPr>
              <w:t>font-feature-settings</w:t>
            </w:r>
          </w:p>
        </w:tc>
        <w:tc>
          <w:tcPr>
            <w:tcW w:w="3240" w:type="dxa"/>
            <w:tcBorders>
              <w:top w:val="nil"/>
              <w:left w:val="single" w:sz="4" w:space="0" w:color="000000"/>
              <w:bottom w:val="nil"/>
              <w:right w:val="nil"/>
            </w:tcBorders>
            <w:shd w:val="clear" w:color="auto" w:fill="auto"/>
            <w:tcMar>
              <w:top w:w="48" w:type="dxa"/>
              <w:left w:w="15" w:type="dxa"/>
              <w:bottom w:w="0" w:type="dxa"/>
              <w:right w:w="15" w:type="dxa"/>
            </w:tcMar>
            <w:hideMark/>
          </w:tcPr>
          <w:p w14:paraId="6BA45BBE" w14:textId="77777777" w:rsidR="0010632B" w:rsidRPr="0010632B" w:rsidRDefault="0010632B" w:rsidP="0010632B">
            <w:r w:rsidRPr="0010632B">
              <w:t>Allows access to lesser-used OpenType features</w:t>
            </w:r>
          </w:p>
        </w:tc>
      </w:tr>
      <w:tr w:rsidR="0010632B" w:rsidRPr="0010632B" w14:paraId="087FA805" w14:textId="77777777" w:rsidTr="0010632B">
        <w:trPr>
          <w:trHeight w:val="417"/>
        </w:trPr>
        <w:tc>
          <w:tcPr>
            <w:tcW w:w="1700" w:type="dxa"/>
            <w:tcBorders>
              <w:top w:val="nil"/>
              <w:left w:val="nil"/>
              <w:bottom w:val="nil"/>
              <w:right w:val="single" w:sz="4" w:space="0" w:color="000000"/>
            </w:tcBorders>
            <w:shd w:val="clear" w:color="auto" w:fill="auto"/>
            <w:tcMar>
              <w:top w:w="55" w:type="dxa"/>
              <w:left w:w="15" w:type="dxa"/>
              <w:bottom w:w="0" w:type="dxa"/>
              <w:right w:w="15" w:type="dxa"/>
            </w:tcMar>
            <w:hideMark/>
          </w:tcPr>
          <w:p w14:paraId="5CE1BE3C" w14:textId="77777777" w:rsidR="0010632B" w:rsidRPr="0010632B" w:rsidRDefault="0010632B" w:rsidP="0010632B">
            <w:r w:rsidRPr="0010632B">
              <w:rPr>
                <w:rFonts w:hint="eastAsia"/>
              </w:rPr>
              <w:t>font-kerning</w:t>
            </w:r>
          </w:p>
        </w:tc>
        <w:tc>
          <w:tcPr>
            <w:tcW w:w="3240" w:type="dxa"/>
            <w:tcBorders>
              <w:top w:val="nil"/>
              <w:left w:val="single" w:sz="4" w:space="0" w:color="000000"/>
              <w:bottom w:val="nil"/>
              <w:right w:val="nil"/>
            </w:tcBorders>
            <w:shd w:val="clear" w:color="auto" w:fill="auto"/>
            <w:tcMar>
              <w:top w:w="45" w:type="dxa"/>
              <w:left w:w="15" w:type="dxa"/>
              <w:bottom w:w="0" w:type="dxa"/>
              <w:right w:w="15" w:type="dxa"/>
            </w:tcMar>
            <w:hideMark/>
          </w:tcPr>
          <w:p w14:paraId="5B4BDD8F" w14:textId="77777777" w:rsidR="0010632B" w:rsidRPr="0010632B" w:rsidRDefault="0010632B" w:rsidP="0010632B">
            <w:r w:rsidRPr="0010632B">
              <w:t xml:space="preserve">Controls how browsers implement kerning </w:t>
            </w:r>
            <w:proofErr w:type="gramStart"/>
            <w:r w:rsidRPr="0010632B">
              <w:t>data  (</w:t>
            </w:r>
            <w:proofErr w:type="gramEnd"/>
            <w:r w:rsidRPr="0010632B">
              <w:t>space between characters)</w:t>
            </w:r>
          </w:p>
        </w:tc>
      </w:tr>
      <w:tr w:rsidR="0010632B" w:rsidRPr="0010632B" w14:paraId="76AFFE66" w14:textId="77777777" w:rsidTr="0010632B">
        <w:trPr>
          <w:trHeight w:val="248"/>
        </w:trPr>
        <w:tc>
          <w:tcPr>
            <w:tcW w:w="1700" w:type="dxa"/>
            <w:tcBorders>
              <w:top w:val="nil"/>
              <w:left w:val="nil"/>
              <w:bottom w:val="nil"/>
              <w:right w:val="single" w:sz="4" w:space="0" w:color="000000"/>
            </w:tcBorders>
            <w:shd w:val="clear" w:color="auto" w:fill="auto"/>
            <w:tcMar>
              <w:top w:w="55" w:type="dxa"/>
              <w:left w:w="15" w:type="dxa"/>
              <w:bottom w:w="0" w:type="dxa"/>
              <w:right w:w="15" w:type="dxa"/>
            </w:tcMar>
            <w:hideMark/>
          </w:tcPr>
          <w:p w14:paraId="245D7EF7" w14:textId="77777777" w:rsidR="0010632B" w:rsidRPr="0010632B" w:rsidRDefault="0010632B" w:rsidP="0010632B">
            <w:r w:rsidRPr="0010632B">
              <w:rPr>
                <w:rFonts w:hint="eastAsia"/>
              </w:rPr>
              <w:lastRenderedPageBreak/>
              <w:t>font-language-override</w:t>
            </w:r>
          </w:p>
        </w:tc>
        <w:tc>
          <w:tcPr>
            <w:tcW w:w="3240" w:type="dxa"/>
            <w:tcBorders>
              <w:top w:val="nil"/>
              <w:left w:val="single" w:sz="4" w:space="0" w:color="000000"/>
              <w:bottom w:val="nil"/>
              <w:right w:val="nil"/>
            </w:tcBorders>
            <w:shd w:val="clear" w:color="auto" w:fill="auto"/>
            <w:tcMar>
              <w:top w:w="48" w:type="dxa"/>
              <w:left w:w="15" w:type="dxa"/>
              <w:bottom w:w="0" w:type="dxa"/>
              <w:right w:w="15" w:type="dxa"/>
            </w:tcMar>
            <w:hideMark/>
          </w:tcPr>
          <w:p w14:paraId="31DC9795" w14:textId="77777777" w:rsidR="0010632B" w:rsidRPr="0010632B" w:rsidRDefault="0010632B" w:rsidP="0010632B">
            <w:r w:rsidRPr="0010632B">
              <w:t>Controls use of language-specific glyphs</w:t>
            </w:r>
          </w:p>
        </w:tc>
      </w:tr>
      <w:tr w:rsidR="0010632B" w:rsidRPr="0010632B" w14:paraId="6201DBB9" w14:textId="77777777" w:rsidTr="0010632B">
        <w:trPr>
          <w:trHeight w:val="248"/>
        </w:trPr>
        <w:tc>
          <w:tcPr>
            <w:tcW w:w="1700" w:type="dxa"/>
            <w:tcBorders>
              <w:top w:val="nil"/>
              <w:left w:val="nil"/>
              <w:bottom w:val="nil"/>
              <w:right w:val="single" w:sz="4" w:space="0" w:color="000000"/>
            </w:tcBorders>
            <w:shd w:val="clear" w:color="auto" w:fill="auto"/>
            <w:tcMar>
              <w:top w:w="55" w:type="dxa"/>
              <w:left w:w="15" w:type="dxa"/>
              <w:bottom w:w="0" w:type="dxa"/>
              <w:right w:w="15" w:type="dxa"/>
            </w:tcMar>
            <w:hideMark/>
          </w:tcPr>
          <w:p w14:paraId="58BF9600" w14:textId="77777777" w:rsidR="0010632B" w:rsidRPr="0010632B" w:rsidRDefault="0010632B" w:rsidP="0010632B">
            <w:r w:rsidRPr="0010632B">
              <w:rPr>
                <w:rFonts w:hint="eastAsia"/>
              </w:rPr>
              <w:t>font-size</w:t>
            </w:r>
          </w:p>
        </w:tc>
        <w:tc>
          <w:tcPr>
            <w:tcW w:w="3240" w:type="dxa"/>
            <w:tcBorders>
              <w:top w:val="nil"/>
              <w:left w:val="single" w:sz="4" w:space="0" w:color="000000"/>
              <w:bottom w:val="nil"/>
              <w:right w:val="nil"/>
            </w:tcBorders>
            <w:shd w:val="clear" w:color="auto" w:fill="auto"/>
            <w:tcMar>
              <w:top w:w="48" w:type="dxa"/>
              <w:left w:w="15" w:type="dxa"/>
              <w:bottom w:w="0" w:type="dxa"/>
              <w:right w:w="15" w:type="dxa"/>
            </w:tcMar>
            <w:hideMark/>
          </w:tcPr>
          <w:p w14:paraId="48EA5D15" w14:textId="77777777" w:rsidR="0010632B" w:rsidRPr="0010632B" w:rsidRDefault="0010632B" w:rsidP="0010632B">
            <w:r w:rsidRPr="0010632B">
              <w:t>Specifies the size of the font</w:t>
            </w:r>
          </w:p>
        </w:tc>
      </w:tr>
      <w:tr w:rsidR="0010632B" w:rsidRPr="0010632B" w14:paraId="4F586A34" w14:textId="77777777" w:rsidTr="0010632B">
        <w:trPr>
          <w:trHeight w:val="417"/>
        </w:trPr>
        <w:tc>
          <w:tcPr>
            <w:tcW w:w="1700" w:type="dxa"/>
            <w:tcBorders>
              <w:top w:val="nil"/>
              <w:left w:val="nil"/>
              <w:bottom w:val="nil"/>
              <w:right w:val="single" w:sz="4" w:space="0" w:color="000000"/>
            </w:tcBorders>
            <w:shd w:val="clear" w:color="auto" w:fill="auto"/>
            <w:tcMar>
              <w:top w:w="55" w:type="dxa"/>
              <w:left w:w="15" w:type="dxa"/>
              <w:bottom w:w="0" w:type="dxa"/>
              <w:right w:w="15" w:type="dxa"/>
            </w:tcMar>
            <w:hideMark/>
          </w:tcPr>
          <w:p w14:paraId="7C573407" w14:textId="77777777" w:rsidR="0010632B" w:rsidRPr="0010632B" w:rsidRDefault="0010632B" w:rsidP="0010632B">
            <w:r w:rsidRPr="0010632B">
              <w:rPr>
                <w:rFonts w:hint="eastAsia"/>
              </w:rPr>
              <w:t>font-size-adjust</w:t>
            </w:r>
          </w:p>
        </w:tc>
        <w:tc>
          <w:tcPr>
            <w:tcW w:w="3240" w:type="dxa"/>
            <w:tcBorders>
              <w:top w:val="nil"/>
              <w:left w:val="single" w:sz="4" w:space="0" w:color="000000"/>
              <w:bottom w:val="nil"/>
              <w:right w:val="nil"/>
            </w:tcBorders>
            <w:shd w:val="clear" w:color="auto" w:fill="auto"/>
            <w:tcMar>
              <w:top w:w="45" w:type="dxa"/>
              <w:left w:w="15" w:type="dxa"/>
              <w:bottom w:w="0" w:type="dxa"/>
              <w:right w:w="15" w:type="dxa"/>
            </w:tcMar>
            <w:hideMark/>
          </w:tcPr>
          <w:p w14:paraId="3873D8FE" w14:textId="77777777" w:rsidR="0010632B" w:rsidRPr="0010632B" w:rsidRDefault="0010632B" w:rsidP="0010632B">
            <w:r w:rsidRPr="0010632B">
              <w:t xml:space="preserve">Matches the x-height of a fallback font with the </w:t>
            </w:r>
            <w:proofErr w:type="spellStart"/>
            <w:r w:rsidRPr="0010632B">
              <w:t>speci</w:t>
            </w:r>
            <w:proofErr w:type="spellEnd"/>
            <w:proofErr w:type="gramStart"/>
            <w:r w:rsidRPr="0010632B">
              <w:t xml:space="preserve">-  </w:t>
            </w:r>
            <w:proofErr w:type="spellStart"/>
            <w:r w:rsidRPr="0010632B">
              <w:t>fied</w:t>
            </w:r>
            <w:proofErr w:type="spellEnd"/>
            <w:proofErr w:type="gramEnd"/>
            <w:r w:rsidRPr="0010632B">
              <w:t xml:space="preserve"> font</w:t>
            </w:r>
          </w:p>
        </w:tc>
      </w:tr>
      <w:tr w:rsidR="0010632B" w:rsidRPr="0010632B" w14:paraId="0DA6A412" w14:textId="77777777" w:rsidTr="0010632B">
        <w:trPr>
          <w:trHeight w:val="248"/>
        </w:trPr>
        <w:tc>
          <w:tcPr>
            <w:tcW w:w="1700" w:type="dxa"/>
            <w:tcBorders>
              <w:top w:val="nil"/>
              <w:left w:val="nil"/>
              <w:bottom w:val="nil"/>
              <w:right w:val="single" w:sz="4" w:space="0" w:color="000000"/>
            </w:tcBorders>
            <w:shd w:val="clear" w:color="auto" w:fill="auto"/>
            <w:tcMar>
              <w:top w:w="55" w:type="dxa"/>
              <w:left w:w="15" w:type="dxa"/>
              <w:bottom w:w="0" w:type="dxa"/>
              <w:right w:w="15" w:type="dxa"/>
            </w:tcMar>
            <w:hideMark/>
          </w:tcPr>
          <w:p w14:paraId="0DEF363E" w14:textId="77777777" w:rsidR="0010632B" w:rsidRPr="0010632B" w:rsidRDefault="0010632B" w:rsidP="0010632B">
            <w:r w:rsidRPr="0010632B">
              <w:rPr>
                <w:rFonts w:hint="eastAsia"/>
              </w:rPr>
              <w:t>font-stretch</w:t>
            </w:r>
          </w:p>
        </w:tc>
        <w:tc>
          <w:tcPr>
            <w:tcW w:w="3240" w:type="dxa"/>
            <w:tcBorders>
              <w:top w:val="nil"/>
              <w:left w:val="single" w:sz="4" w:space="0" w:color="000000"/>
              <w:bottom w:val="nil"/>
              <w:right w:val="nil"/>
            </w:tcBorders>
            <w:shd w:val="clear" w:color="auto" w:fill="auto"/>
            <w:tcMar>
              <w:top w:w="48" w:type="dxa"/>
              <w:left w:w="15" w:type="dxa"/>
              <w:bottom w:w="0" w:type="dxa"/>
              <w:right w:w="15" w:type="dxa"/>
            </w:tcMar>
            <w:hideMark/>
          </w:tcPr>
          <w:p w14:paraId="2D00AAD6" w14:textId="77777777" w:rsidR="0010632B" w:rsidRPr="0010632B" w:rsidRDefault="0010632B" w:rsidP="0010632B">
            <w:r w:rsidRPr="0010632B">
              <w:t>Selects a condensed, normal, or extended font</w:t>
            </w:r>
          </w:p>
        </w:tc>
      </w:tr>
      <w:tr w:rsidR="0010632B" w:rsidRPr="0010632B" w14:paraId="3CFE3DC2" w14:textId="77777777" w:rsidTr="0010632B">
        <w:trPr>
          <w:trHeight w:val="248"/>
        </w:trPr>
        <w:tc>
          <w:tcPr>
            <w:tcW w:w="1700" w:type="dxa"/>
            <w:tcBorders>
              <w:top w:val="nil"/>
              <w:left w:val="nil"/>
              <w:bottom w:val="nil"/>
              <w:right w:val="single" w:sz="4" w:space="0" w:color="000000"/>
            </w:tcBorders>
            <w:shd w:val="clear" w:color="auto" w:fill="auto"/>
            <w:tcMar>
              <w:top w:w="55" w:type="dxa"/>
              <w:left w:w="15" w:type="dxa"/>
              <w:bottom w:w="0" w:type="dxa"/>
              <w:right w:w="15" w:type="dxa"/>
            </w:tcMar>
            <w:hideMark/>
          </w:tcPr>
          <w:p w14:paraId="4CF0EF3A" w14:textId="77777777" w:rsidR="0010632B" w:rsidRPr="0010632B" w:rsidRDefault="0010632B" w:rsidP="0010632B">
            <w:r w:rsidRPr="0010632B">
              <w:rPr>
                <w:rFonts w:hint="eastAsia"/>
              </w:rPr>
              <w:t>font-style</w:t>
            </w:r>
          </w:p>
        </w:tc>
        <w:tc>
          <w:tcPr>
            <w:tcW w:w="3240" w:type="dxa"/>
            <w:tcBorders>
              <w:top w:val="nil"/>
              <w:left w:val="single" w:sz="4" w:space="0" w:color="000000"/>
              <w:bottom w:val="nil"/>
              <w:right w:val="nil"/>
            </w:tcBorders>
            <w:shd w:val="clear" w:color="auto" w:fill="auto"/>
            <w:tcMar>
              <w:top w:w="48" w:type="dxa"/>
              <w:left w:w="15" w:type="dxa"/>
              <w:bottom w:w="0" w:type="dxa"/>
              <w:right w:w="15" w:type="dxa"/>
            </w:tcMar>
            <w:hideMark/>
          </w:tcPr>
          <w:p w14:paraId="52164FBF" w14:textId="77777777" w:rsidR="0010632B" w:rsidRPr="0010632B" w:rsidRDefault="0010632B" w:rsidP="0010632B">
            <w:r w:rsidRPr="0010632B">
              <w:t>Specifies italic or oblique fonts</w:t>
            </w:r>
          </w:p>
        </w:tc>
      </w:tr>
      <w:tr w:rsidR="0010632B" w:rsidRPr="0010632B" w14:paraId="4940B82E" w14:textId="77777777" w:rsidTr="0010632B">
        <w:trPr>
          <w:trHeight w:val="417"/>
        </w:trPr>
        <w:tc>
          <w:tcPr>
            <w:tcW w:w="1700" w:type="dxa"/>
            <w:tcBorders>
              <w:top w:val="nil"/>
              <w:left w:val="nil"/>
              <w:bottom w:val="nil"/>
              <w:right w:val="single" w:sz="4" w:space="0" w:color="000000"/>
            </w:tcBorders>
            <w:shd w:val="clear" w:color="auto" w:fill="auto"/>
            <w:tcMar>
              <w:top w:w="55" w:type="dxa"/>
              <w:left w:w="15" w:type="dxa"/>
              <w:bottom w:w="0" w:type="dxa"/>
              <w:right w:w="15" w:type="dxa"/>
            </w:tcMar>
            <w:hideMark/>
          </w:tcPr>
          <w:p w14:paraId="0094207C" w14:textId="77777777" w:rsidR="0010632B" w:rsidRPr="0010632B" w:rsidRDefault="0010632B" w:rsidP="0010632B">
            <w:r w:rsidRPr="0010632B">
              <w:rPr>
                <w:rFonts w:hint="eastAsia"/>
              </w:rPr>
              <w:t>font-synthesis</w:t>
            </w:r>
          </w:p>
        </w:tc>
        <w:tc>
          <w:tcPr>
            <w:tcW w:w="3240" w:type="dxa"/>
            <w:tcBorders>
              <w:top w:val="nil"/>
              <w:left w:val="single" w:sz="4" w:space="0" w:color="000000"/>
              <w:bottom w:val="nil"/>
              <w:right w:val="nil"/>
            </w:tcBorders>
            <w:shd w:val="clear" w:color="auto" w:fill="auto"/>
            <w:tcMar>
              <w:top w:w="45" w:type="dxa"/>
              <w:left w:w="15" w:type="dxa"/>
              <w:bottom w:w="0" w:type="dxa"/>
              <w:right w:w="15" w:type="dxa"/>
            </w:tcMar>
            <w:hideMark/>
          </w:tcPr>
          <w:p w14:paraId="4DAEE2D4" w14:textId="77777777" w:rsidR="0010632B" w:rsidRPr="0010632B" w:rsidRDefault="0010632B" w:rsidP="0010632B">
            <w:r w:rsidRPr="0010632B">
              <w:t xml:space="preserve">Controls whether a browser may simulate bold </w:t>
            </w:r>
            <w:proofErr w:type="gramStart"/>
            <w:r w:rsidRPr="0010632B">
              <w:t>or  italic</w:t>
            </w:r>
            <w:proofErr w:type="gramEnd"/>
            <w:r w:rsidRPr="0010632B">
              <w:t xml:space="preserve"> fonts</w:t>
            </w:r>
          </w:p>
        </w:tc>
      </w:tr>
      <w:tr w:rsidR="0010632B" w:rsidRPr="0010632B" w14:paraId="3FC36753" w14:textId="77777777" w:rsidTr="0010632B">
        <w:trPr>
          <w:trHeight w:val="248"/>
        </w:trPr>
        <w:tc>
          <w:tcPr>
            <w:tcW w:w="1700" w:type="dxa"/>
            <w:tcBorders>
              <w:top w:val="nil"/>
              <w:left w:val="nil"/>
              <w:bottom w:val="nil"/>
              <w:right w:val="single" w:sz="4" w:space="0" w:color="000000"/>
            </w:tcBorders>
            <w:shd w:val="clear" w:color="auto" w:fill="auto"/>
            <w:tcMar>
              <w:top w:w="55" w:type="dxa"/>
              <w:left w:w="15" w:type="dxa"/>
              <w:bottom w:w="0" w:type="dxa"/>
              <w:right w:w="15" w:type="dxa"/>
            </w:tcMar>
            <w:hideMark/>
          </w:tcPr>
          <w:p w14:paraId="52E6A7DC" w14:textId="77777777" w:rsidR="0010632B" w:rsidRPr="0010632B" w:rsidRDefault="0010632B" w:rsidP="0010632B">
            <w:r w:rsidRPr="0010632B">
              <w:rPr>
                <w:rFonts w:hint="eastAsia"/>
              </w:rPr>
              <w:t>font-variant</w:t>
            </w:r>
          </w:p>
        </w:tc>
        <w:tc>
          <w:tcPr>
            <w:tcW w:w="3240" w:type="dxa"/>
            <w:tcBorders>
              <w:top w:val="nil"/>
              <w:left w:val="single" w:sz="4" w:space="0" w:color="000000"/>
              <w:bottom w:val="nil"/>
              <w:right w:val="nil"/>
            </w:tcBorders>
            <w:shd w:val="clear" w:color="auto" w:fill="auto"/>
            <w:tcMar>
              <w:top w:w="48" w:type="dxa"/>
              <w:left w:w="15" w:type="dxa"/>
              <w:bottom w:w="0" w:type="dxa"/>
              <w:right w:w="15" w:type="dxa"/>
            </w:tcMar>
            <w:hideMark/>
          </w:tcPr>
          <w:p w14:paraId="75C27304" w14:textId="77777777" w:rsidR="0010632B" w:rsidRPr="0010632B" w:rsidRDefault="0010632B" w:rsidP="0010632B">
            <w:r w:rsidRPr="0010632B">
              <w:t>Specifies a small-caps font</w:t>
            </w:r>
          </w:p>
        </w:tc>
      </w:tr>
      <w:tr w:rsidR="0010632B" w:rsidRPr="0010632B" w14:paraId="688140ED" w14:textId="77777777" w:rsidTr="0010632B">
        <w:trPr>
          <w:trHeight w:val="248"/>
        </w:trPr>
        <w:tc>
          <w:tcPr>
            <w:tcW w:w="1700" w:type="dxa"/>
            <w:tcBorders>
              <w:top w:val="nil"/>
              <w:left w:val="nil"/>
              <w:bottom w:val="nil"/>
              <w:right w:val="single" w:sz="4" w:space="0" w:color="000000"/>
            </w:tcBorders>
            <w:shd w:val="clear" w:color="auto" w:fill="auto"/>
            <w:tcMar>
              <w:top w:w="55" w:type="dxa"/>
              <w:left w:w="15" w:type="dxa"/>
              <w:bottom w:w="0" w:type="dxa"/>
              <w:right w:w="15" w:type="dxa"/>
            </w:tcMar>
            <w:hideMark/>
          </w:tcPr>
          <w:p w14:paraId="465FB331" w14:textId="77777777" w:rsidR="0010632B" w:rsidRPr="0010632B" w:rsidRDefault="0010632B" w:rsidP="0010632B">
            <w:r w:rsidRPr="0010632B">
              <w:rPr>
                <w:rFonts w:hint="eastAsia"/>
              </w:rPr>
              <w:t>font-variant-alternates</w:t>
            </w:r>
          </w:p>
        </w:tc>
        <w:tc>
          <w:tcPr>
            <w:tcW w:w="3240" w:type="dxa"/>
            <w:tcBorders>
              <w:top w:val="nil"/>
              <w:left w:val="single" w:sz="4" w:space="0" w:color="000000"/>
              <w:bottom w:val="nil"/>
              <w:right w:val="nil"/>
            </w:tcBorders>
            <w:shd w:val="clear" w:color="auto" w:fill="auto"/>
            <w:tcMar>
              <w:top w:w="48" w:type="dxa"/>
              <w:left w:w="15" w:type="dxa"/>
              <w:bottom w:w="0" w:type="dxa"/>
              <w:right w:w="15" w:type="dxa"/>
            </w:tcMar>
            <w:hideMark/>
          </w:tcPr>
          <w:p w14:paraId="606A490C" w14:textId="77777777" w:rsidR="0010632B" w:rsidRPr="0010632B" w:rsidRDefault="0010632B" w:rsidP="0010632B">
            <w:r w:rsidRPr="0010632B">
              <w:t>Selects alternate versions of character glyphs</w:t>
            </w:r>
          </w:p>
        </w:tc>
      </w:tr>
      <w:tr w:rsidR="0010632B" w:rsidRPr="0010632B" w14:paraId="05EEC667" w14:textId="77777777" w:rsidTr="0010632B">
        <w:trPr>
          <w:trHeight w:val="417"/>
        </w:trPr>
        <w:tc>
          <w:tcPr>
            <w:tcW w:w="1700" w:type="dxa"/>
            <w:tcBorders>
              <w:top w:val="nil"/>
              <w:left w:val="nil"/>
              <w:bottom w:val="nil"/>
              <w:right w:val="single" w:sz="4" w:space="0" w:color="000000"/>
            </w:tcBorders>
            <w:shd w:val="clear" w:color="auto" w:fill="auto"/>
            <w:tcMar>
              <w:top w:w="55" w:type="dxa"/>
              <w:left w:w="15" w:type="dxa"/>
              <w:bottom w:w="0" w:type="dxa"/>
              <w:right w:w="15" w:type="dxa"/>
            </w:tcMar>
            <w:hideMark/>
          </w:tcPr>
          <w:p w14:paraId="41A4AFB2" w14:textId="77777777" w:rsidR="0010632B" w:rsidRPr="0010632B" w:rsidRDefault="0010632B" w:rsidP="0010632B">
            <w:r w:rsidRPr="0010632B">
              <w:rPr>
                <w:rFonts w:hint="eastAsia"/>
              </w:rPr>
              <w:t>font-variant-caps</w:t>
            </w:r>
          </w:p>
        </w:tc>
        <w:tc>
          <w:tcPr>
            <w:tcW w:w="3240" w:type="dxa"/>
            <w:tcBorders>
              <w:top w:val="nil"/>
              <w:left w:val="single" w:sz="4" w:space="0" w:color="000000"/>
              <w:bottom w:val="nil"/>
              <w:right w:val="nil"/>
            </w:tcBorders>
            <w:shd w:val="clear" w:color="auto" w:fill="auto"/>
            <w:tcMar>
              <w:top w:w="45" w:type="dxa"/>
              <w:left w:w="15" w:type="dxa"/>
              <w:bottom w:w="0" w:type="dxa"/>
              <w:right w:w="15" w:type="dxa"/>
            </w:tcMar>
            <w:hideMark/>
          </w:tcPr>
          <w:p w14:paraId="65F51335" w14:textId="77777777" w:rsidR="0010632B" w:rsidRPr="0010632B" w:rsidRDefault="0010632B" w:rsidP="0010632B">
            <w:r w:rsidRPr="0010632B">
              <w:t xml:space="preserve">Selects small caps and similar alternates </w:t>
            </w:r>
            <w:proofErr w:type="gramStart"/>
            <w:r w:rsidRPr="0010632B">
              <w:t>when  available</w:t>
            </w:r>
            <w:proofErr w:type="gramEnd"/>
          </w:p>
        </w:tc>
      </w:tr>
      <w:tr w:rsidR="0010632B" w:rsidRPr="0010632B" w14:paraId="568A5D04" w14:textId="77777777" w:rsidTr="0010632B">
        <w:trPr>
          <w:trHeight w:val="417"/>
        </w:trPr>
        <w:tc>
          <w:tcPr>
            <w:tcW w:w="1700" w:type="dxa"/>
            <w:tcBorders>
              <w:top w:val="nil"/>
              <w:left w:val="nil"/>
              <w:bottom w:val="nil"/>
              <w:right w:val="single" w:sz="4" w:space="0" w:color="000000"/>
            </w:tcBorders>
            <w:shd w:val="clear" w:color="auto" w:fill="auto"/>
            <w:tcMar>
              <w:top w:w="55" w:type="dxa"/>
              <w:left w:w="15" w:type="dxa"/>
              <w:bottom w:w="0" w:type="dxa"/>
              <w:right w:w="15" w:type="dxa"/>
            </w:tcMar>
            <w:hideMark/>
          </w:tcPr>
          <w:p w14:paraId="343E1158" w14:textId="77777777" w:rsidR="0010632B" w:rsidRPr="0010632B" w:rsidRDefault="0010632B" w:rsidP="0010632B">
            <w:r w:rsidRPr="0010632B">
              <w:rPr>
                <w:rFonts w:hint="eastAsia"/>
              </w:rPr>
              <w:t>font-variant-east-</w:t>
            </w:r>
            <w:proofErr w:type="spellStart"/>
            <w:r w:rsidRPr="0010632B">
              <w:rPr>
                <w:rFonts w:hint="eastAsia"/>
              </w:rPr>
              <w:t>asian</w:t>
            </w:r>
            <w:proofErr w:type="spellEnd"/>
          </w:p>
        </w:tc>
        <w:tc>
          <w:tcPr>
            <w:tcW w:w="3240" w:type="dxa"/>
            <w:tcBorders>
              <w:top w:val="nil"/>
              <w:left w:val="single" w:sz="4" w:space="0" w:color="000000"/>
              <w:bottom w:val="nil"/>
              <w:right w:val="nil"/>
            </w:tcBorders>
            <w:shd w:val="clear" w:color="auto" w:fill="auto"/>
            <w:tcMar>
              <w:top w:w="45" w:type="dxa"/>
              <w:left w:w="15" w:type="dxa"/>
              <w:bottom w:w="0" w:type="dxa"/>
              <w:right w:w="15" w:type="dxa"/>
            </w:tcMar>
            <w:hideMark/>
          </w:tcPr>
          <w:p w14:paraId="4C2C3216" w14:textId="77777777" w:rsidR="0010632B" w:rsidRPr="0010632B" w:rsidRDefault="0010632B" w:rsidP="0010632B">
            <w:r w:rsidRPr="0010632B">
              <w:t xml:space="preserve">Selects alternate glyphs in Chinese, Japanese, </w:t>
            </w:r>
            <w:proofErr w:type="gramStart"/>
            <w:r w:rsidRPr="0010632B">
              <w:t>and  Korean</w:t>
            </w:r>
            <w:proofErr w:type="gramEnd"/>
          </w:p>
        </w:tc>
      </w:tr>
      <w:tr w:rsidR="0010632B" w:rsidRPr="0010632B" w14:paraId="22455673" w14:textId="77777777" w:rsidTr="0010632B">
        <w:trPr>
          <w:trHeight w:val="248"/>
        </w:trPr>
        <w:tc>
          <w:tcPr>
            <w:tcW w:w="1700" w:type="dxa"/>
            <w:tcBorders>
              <w:top w:val="nil"/>
              <w:left w:val="nil"/>
              <w:bottom w:val="nil"/>
              <w:right w:val="single" w:sz="4" w:space="0" w:color="000000"/>
            </w:tcBorders>
            <w:shd w:val="clear" w:color="auto" w:fill="auto"/>
            <w:tcMar>
              <w:top w:w="55" w:type="dxa"/>
              <w:left w:w="15" w:type="dxa"/>
              <w:bottom w:w="0" w:type="dxa"/>
              <w:right w:w="15" w:type="dxa"/>
            </w:tcMar>
            <w:hideMark/>
          </w:tcPr>
          <w:p w14:paraId="151F594B" w14:textId="77777777" w:rsidR="0010632B" w:rsidRPr="0010632B" w:rsidRDefault="0010632B" w:rsidP="0010632B">
            <w:r w:rsidRPr="0010632B">
              <w:rPr>
                <w:rFonts w:hint="eastAsia"/>
              </w:rPr>
              <w:t>font-variant-ligatures</w:t>
            </w:r>
          </w:p>
        </w:tc>
        <w:tc>
          <w:tcPr>
            <w:tcW w:w="3240" w:type="dxa"/>
            <w:tcBorders>
              <w:top w:val="nil"/>
              <w:left w:val="single" w:sz="4" w:space="0" w:color="000000"/>
              <w:bottom w:val="nil"/>
              <w:right w:val="nil"/>
            </w:tcBorders>
            <w:shd w:val="clear" w:color="auto" w:fill="auto"/>
            <w:tcMar>
              <w:top w:w="48" w:type="dxa"/>
              <w:left w:w="15" w:type="dxa"/>
              <w:bottom w:w="0" w:type="dxa"/>
              <w:right w:w="15" w:type="dxa"/>
            </w:tcMar>
            <w:hideMark/>
          </w:tcPr>
          <w:p w14:paraId="6EB148DE" w14:textId="77777777" w:rsidR="0010632B" w:rsidRPr="0010632B" w:rsidRDefault="0010632B" w:rsidP="0010632B">
            <w:r w:rsidRPr="0010632B">
              <w:t>Selects ligatures for certain letter pairs when available</w:t>
            </w:r>
          </w:p>
        </w:tc>
      </w:tr>
      <w:tr w:rsidR="0010632B" w:rsidRPr="0010632B" w14:paraId="541EFF3B" w14:textId="77777777" w:rsidTr="0010632B">
        <w:trPr>
          <w:trHeight w:val="248"/>
        </w:trPr>
        <w:tc>
          <w:tcPr>
            <w:tcW w:w="1700" w:type="dxa"/>
            <w:tcBorders>
              <w:top w:val="nil"/>
              <w:left w:val="nil"/>
              <w:bottom w:val="nil"/>
              <w:right w:val="single" w:sz="4" w:space="0" w:color="000000"/>
            </w:tcBorders>
            <w:shd w:val="clear" w:color="auto" w:fill="auto"/>
            <w:tcMar>
              <w:top w:w="55" w:type="dxa"/>
              <w:left w:w="15" w:type="dxa"/>
              <w:bottom w:w="0" w:type="dxa"/>
              <w:right w:w="15" w:type="dxa"/>
            </w:tcMar>
            <w:hideMark/>
          </w:tcPr>
          <w:p w14:paraId="59123F89" w14:textId="77777777" w:rsidR="0010632B" w:rsidRPr="0010632B" w:rsidRDefault="0010632B" w:rsidP="0010632B">
            <w:r w:rsidRPr="0010632B">
              <w:rPr>
                <w:rFonts w:hint="eastAsia"/>
              </w:rPr>
              <w:t>font-variant-numeric</w:t>
            </w:r>
          </w:p>
        </w:tc>
        <w:tc>
          <w:tcPr>
            <w:tcW w:w="3240" w:type="dxa"/>
            <w:tcBorders>
              <w:top w:val="nil"/>
              <w:left w:val="single" w:sz="4" w:space="0" w:color="000000"/>
              <w:bottom w:val="nil"/>
              <w:right w:val="nil"/>
            </w:tcBorders>
            <w:shd w:val="clear" w:color="auto" w:fill="auto"/>
            <w:tcMar>
              <w:top w:w="48" w:type="dxa"/>
              <w:left w:w="15" w:type="dxa"/>
              <w:bottom w:w="0" w:type="dxa"/>
              <w:right w:w="15" w:type="dxa"/>
            </w:tcMar>
            <w:hideMark/>
          </w:tcPr>
          <w:p w14:paraId="2C1C48BB" w14:textId="77777777" w:rsidR="0010632B" w:rsidRPr="0010632B" w:rsidRDefault="0010632B" w:rsidP="0010632B">
            <w:r w:rsidRPr="0010632B">
              <w:t>Selects alternate number glyphs</w:t>
            </w:r>
          </w:p>
        </w:tc>
      </w:tr>
      <w:tr w:rsidR="0010632B" w:rsidRPr="0010632B" w14:paraId="71115B59" w14:textId="77777777" w:rsidTr="0010632B">
        <w:trPr>
          <w:trHeight w:val="380"/>
        </w:trPr>
        <w:tc>
          <w:tcPr>
            <w:tcW w:w="1700" w:type="dxa"/>
            <w:tcBorders>
              <w:top w:val="nil"/>
              <w:left w:val="nil"/>
              <w:bottom w:val="nil"/>
              <w:right w:val="single" w:sz="4" w:space="0" w:color="000000"/>
            </w:tcBorders>
            <w:shd w:val="clear" w:color="auto" w:fill="auto"/>
            <w:tcMar>
              <w:top w:w="55" w:type="dxa"/>
              <w:left w:w="15" w:type="dxa"/>
              <w:bottom w:w="0" w:type="dxa"/>
              <w:right w:w="15" w:type="dxa"/>
            </w:tcMar>
            <w:hideMark/>
          </w:tcPr>
          <w:p w14:paraId="44325758" w14:textId="77777777" w:rsidR="0010632B" w:rsidRPr="0010632B" w:rsidRDefault="0010632B" w:rsidP="0010632B">
            <w:r w:rsidRPr="0010632B">
              <w:rPr>
                <w:rFonts w:hint="eastAsia"/>
              </w:rPr>
              <w:t>font-variant-position</w:t>
            </w:r>
          </w:p>
        </w:tc>
        <w:tc>
          <w:tcPr>
            <w:tcW w:w="3240" w:type="dxa"/>
            <w:tcBorders>
              <w:top w:val="nil"/>
              <w:left w:val="single" w:sz="4" w:space="0" w:color="000000"/>
              <w:bottom w:val="nil"/>
              <w:right w:val="nil"/>
            </w:tcBorders>
            <w:shd w:val="clear" w:color="auto" w:fill="auto"/>
            <w:tcMar>
              <w:top w:w="48" w:type="dxa"/>
              <w:left w:w="15" w:type="dxa"/>
              <w:bottom w:w="0" w:type="dxa"/>
              <w:right w:w="15" w:type="dxa"/>
            </w:tcMar>
            <w:hideMark/>
          </w:tcPr>
          <w:p w14:paraId="5A4DADCC" w14:textId="77777777" w:rsidR="0010632B" w:rsidRPr="0010632B" w:rsidRDefault="0010632B" w:rsidP="0010632B">
            <w:r w:rsidRPr="0010632B">
              <w:t>Selects subscript or superscript character glyphs</w:t>
            </w:r>
          </w:p>
        </w:tc>
      </w:tr>
      <w:tr w:rsidR="0010632B" w:rsidRPr="0010632B" w14:paraId="1BCEF8D9" w14:textId="77777777" w:rsidTr="0010632B">
        <w:trPr>
          <w:trHeight w:val="248"/>
        </w:trPr>
        <w:tc>
          <w:tcPr>
            <w:tcW w:w="1700" w:type="dxa"/>
            <w:tcBorders>
              <w:top w:val="nil"/>
              <w:left w:val="nil"/>
              <w:bottom w:val="nil"/>
              <w:right w:val="single" w:sz="4" w:space="0" w:color="000000"/>
            </w:tcBorders>
            <w:shd w:val="clear" w:color="auto" w:fill="auto"/>
            <w:tcMar>
              <w:top w:w="55" w:type="dxa"/>
              <w:left w:w="15" w:type="dxa"/>
              <w:bottom w:w="0" w:type="dxa"/>
              <w:right w:w="15" w:type="dxa"/>
            </w:tcMar>
            <w:hideMark/>
          </w:tcPr>
          <w:p w14:paraId="41EA6948" w14:textId="77777777" w:rsidR="0010632B" w:rsidRPr="0010632B" w:rsidRDefault="0010632B" w:rsidP="0010632B">
            <w:r w:rsidRPr="0010632B">
              <w:rPr>
                <w:rFonts w:hint="eastAsia"/>
              </w:rPr>
              <w:t>font-weight</w:t>
            </w:r>
          </w:p>
        </w:tc>
        <w:tc>
          <w:tcPr>
            <w:tcW w:w="3240" w:type="dxa"/>
            <w:tcBorders>
              <w:top w:val="nil"/>
              <w:left w:val="single" w:sz="4" w:space="0" w:color="000000"/>
              <w:bottom w:val="nil"/>
              <w:right w:val="nil"/>
            </w:tcBorders>
            <w:shd w:val="clear" w:color="auto" w:fill="auto"/>
            <w:tcMar>
              <w:top w:w="48" w:type="dxa"/>
              <w:left w:w="15" w:type="dxa"/>
              <w:bottom w:w="0" w:type="dxa"/>
              <w:right w:w="15" w:type="dxa"/>
            </w:tcMar>
            <w:hideMark/>
          </w:tcPr>
          <w:p w14:paraId="58D5C40C" w14:textId="77777777" w:rsidR="0010632B" w:rsidRPr="0010632B" w:rsidRDefault="0010632B" w:rsidP="0010632B">
            <w:r w:rsidRPr="0010632B">
              <w:t>Specifies the boldness of the font</w:t>
            </w:r>
          </w:p>
        </w:tc>
      </w:tr>
      <w:tr w:rsidR="0010632B" w:rsidRPr="0010632B" w14:paraId="7CA479AD" w14:textId="77777777" w:rsidTr="0010632B">
        <w:trPr>
          <w:trHeight w:val="417"/>
        </w:trPr>
        <w:tc>
          <w:tcPr>
            <w:tcW w:w="1700" w:type="dxa"/>
            <w:tcBorders>
              <w:top w:val="nil"/>
              <w:left w:val="nil"/>
              <w:bottom w:val="nil"/>
              <w:right w:val="single" w:sz="4" w:space="0" w:color="000000"/>
            </w:tcBorders>
            <w:shd w:val="clear" w:color="auto" w:fill="auto"/>
            <w:tcMar>
              <w:top w:w="55" w:type="dxa"/>
              <w:left w:w="15" w:type="dxa"/>
              <w:bottom w:w="0" w:type="dxa"/>
              <w:right w:w="15" w:type="dxa"/>
            </w:tcMar>
            <w:hideMark/>
          </w:tcPr>
          <w:p w14:paraId="6E2D534D" w14:textId="77777777" w:rsidR="0010632B" w:rsidRPr="0010632B" w:rsidRDefault="0010632B" w:rsidP="0010632B">
            <w:r w:rsidRPr="0010632B">
              <w:rPr>
                <w:rFonts w:hint="eastAsia"/>
              </w:rPr>
              <w:t>hanging-punctuation</w:t>
            </w:r>
          </w:p>
        </w:tc>
        <w:tc>
          <w:tcPr>
            <w:tcW w:w="3240" w:type="dxa"/>
            <w:tcBorders>
              <w:top w:val="nil"/>
              <w:left w:val="single" w:sz="4" w:space="0" w:color="000000"/>
              <w:bottom w:val="nil"/>
              <w:right w:val="nil"/>
            </w:tcBorders>
            <w:shd w:val="clear" w:color="auto" w:fill="auto"/>
            <w:tcMar>
              <w:top w:w="45" w:type="dxa"/>
              <w:left w:w="15" w:type="dxa"/>
              <w:bottom w:w="0" w:type="dxa"/>
              <w:right w:w="15" w:type="dxa"/>
            </w:tcMar>
            <w:hideMark/>
          </w:tcPr>
          <w:p w14:paraId="5BE1B332" w14:textId="77777777" w:rsidR="0010632B" w:rsidRPr="0010632B" w:rsidRDefault="0010632B" w:rsidP="0010632B">
            <w:r w:rsidRPr="0010632B">
              <w:t xml:space="preserve">Indicates whether the punctuation may hang </w:t>
            </w:r>
            <w:proofErr w:type="gramStart"/>
            <w:r w:rsidRPr="0010632B">
              <w:t>outside  the</w:t>
            </w:r>
            <w:proofErr w:type="gramEnd"/>
            <w:r w:rsidRPr="0010632B">
              <w:t xml:space="preserve"> content box</w:t>
            </w:r>
          </w:p>
        </w:tc>
      </w:tr>
      <w:tr w:rsidR="0010632B" w:rsidRPr="0010632B" w14:paraId="1F94268C" w14:textId="77777777" w:rsidTr="0010632B">
        <w:trPr>
          <w:trHeight w:val="248"/>
        </w:trPr>
        <w:tc>
          <w:tcPr>
            <w:tcW w:w="1700" w:type="dxa"/>
            <w:tcBorders>
              <w:top w:val="nil"/>
              <w:left w:val="nil"/>
              <w:bottom w:val="nil"/>
              <w:right w:val="single" w:sz="4" w:space="0" w:color="000000"/>
            </w:tcBorders>
            <w:shd w:val="clear" w:color="auto" w:fill="auto"/>
            <w:tcMar>
              <w:top w:w="55" w:type="dxa"/>
              <w:left w:w="15" w:type="dxa"/>
              <w:bottom w:w="0" w:type="dxa"/>
              <w:right w:w="15" w:type="dxa"/>
            </w:tcMar>
            <w:hideMark/>
          </w:tcPr>
          <w:p w14:paraId="4CDCCCFF" w14:textId="77777777" w:rsidR="0010632B" w:rsidRPr="0010632B" w:rsidRDefault="0010632B" w:rsidP="0010632B">
            <w:r w:rsidRPr="0010632B">
              <w:rPr>
                <w:rFonts w:hint="eastAsia"/>
              </w:rPr>
              <w:t>hyphens</w:t>
            </w:r>
          </w:p>
        </w:tc>
        <w:tc>
          <w:tcPr>
            <w:tcW w:w="3240" w:type="dxa"/>
            <w:tcBorders>
              <w:top w:val="nil"/>
              <w:left w:val="single" w:sz="4" w:space="0" w:color="000000"/>
              <w:bottom w:val="nil"/>
              <w:right w:val="nil"/>
            </w:tcBorders>
            <w:shd w:val="clear" w:color="auto" w:fill="auto"/>
            <w:tcMar>
              <w:top w:w="48" w:type="dxa"/>
              <w:left w:w="15" w:type="dxa"/>
              <w:bottom w:w="0" w:type="dxa"/>
              <w:right w:w="15" w:type="dxa"/>
            </w:tcMar>
            <w:hideMark/>
          </w:tcPr>
          <w:p w14:paraId="4DB122E2" w14:textId="77777777" w:rsidR="0010632B" w:rsidRPr="0010632B" w:rsidRDefault="0010632B" w:rsidP="0010632B">
            <w:r w:rsidRPr="0010632B">
              <w:t>Controls how text is hyphenated</w:t>
            </w:r>
          </w:p>
        </w:tc>
      </w:tr>
      <w:tr w:rsidR="0010632B" w:rsidRPr="0010632B" w14:paraId="42B30511" w14:textId="77777777" w:rsidTr="0010632B">
        <w:trPr>
          <w:trHeight w:val="248"/>
        </w:trPr>
        <w:tc>
          <w:tcPr>
            <w:tcW w:w="1700" w:type="dxa"/>
            <w:tcBorders>
              <w:top w:val="nil"/>
              <w:left w:val="nil"/>
              <w:bottom w:val="nil"/>
              <w:right w:val="single" w:sz="4" w:space="0" w:color="000000"/>
            </w:tcBorders>
            <w:shd w:val="clear" w:color="auto" w:fill="auto"/>
            <w:tcMar>
              <w:top w:w="55" w:type="dxa"/>
              <w:left w:w="15" w:type="dxa"/>
              <w:bottom w:w="0" w:type="dxa"/>
              <w:right w:w="15" w:type="dxa"/>
            </w:tcMar>
            <w:hideMark/>
          </w:tcPr>
          <w:p w14:paraId="119798A9" w14:textId="77777777" w:rsidR="0010632B" w:rsidRPr="0010632B" w:rsidRDefault="0010632B" w:rsidP="0010632B">
            <w:r w:rsidRPr="0010632B">
              <w:rPr>
                <w:rFonts w:hint="eastAsia"/>
              </w:rPr>
              <w:t>letter-spacing</w:t>
            </w:r>
          </w:p>
        </w:tc>
        <w:tc>
          <w:tcPr>
            <w:tcW w:w="3240" w:type="dxa"/>
            <w:tcBorders>
              <w:top w:val="nil"/>
              <w:left w:val="single" w:sz="4" w:space="0" w:color="000000"/>
              <w:bottom w:val="nil"/>
              <w:right w:val="nil"/>
            </w:tcBorders>
            <w:shd w:val="clear" w:color="auto" w:fill="auto"/>
            <w:tcMar>
              <w:top w:w="48" w:type="dxa"/>
              <w:left w:w="15" w:type="dxa"/>
              <w:bottom w:w="0" w:type="dxa"/>
              <w:right w:w="15" w:type="dxa"/>
            </w:tcMar>
            <w:hideMark/>
          </w:tcPr>
          <w:p w14:paraId="7FC85006" w14:textId="77777777" w:rsidR="0010632B" w:rsidRPr="0010632B" w:rsidRDefault="0010632B" w:rsidP="0010632B">
            <w:r w:rsidRPr="0010632B">
              <w:t>Inserts space between letters</w:t>
            </w:r>
          </w:p>
        </w:tc>
      </w:tr>
      <w:tr w:rsidR="0010632B" w:rsidRPr="0010632B" w14:paraId="13A26D26" w14:textId="77777777" w:rsidTr="0010632B">
        <w:trPr>
          <w:trHeight w:val="248"/>
        </w:trPr>
        <w:tc>
          <w:tcPr>
            <w:tcW w:w="1700" w:type="dxa"/>
            <w:tcBorders>
              <w:top w:val="nil"/>
              <w:left w:val="nil"/>
              <w:bottom w:val="nil"/>
              <w:right w:val="single" w:sz="4" w:space="0" w:color="000000"/>
            </w:tcBorders>
            <w:shd w:val="clear" w:color="auto" w:fill="auto"/>
            <w:tcMar>
              <w:top w:w="55" w:type="dxa"/>
              <w:left w:w="15" w:type="dxa"/>
              <w:bottom w:w="0" w:type="dxa"/>
              <w:right w:w="15" w:type="dxa"/>
            </w:tcMar>
            <w:hideMark/>
          </w:tcPr>
          <w:p w14:paraId="68D64600" w14:textId="77777777" w:rsidR="0010632B" w:rsidRPr="0010632B" w:rsidRDefault="0010632B" w:rsidP="0010632B">
            <w:r w:rsidRPr="0010632B">
              <w:rPr>
                <w:rFonts w:hint="eastAsia"/>
              </w:rPr>
              <w:t>line-break</w:t>
            </w:r>
          </w:p>
        </w:tc>
        <w:tc>
          <w:tcPr>
            <w:tcW w:w="3240" w:type="dxa"/>
            <w:tcBorders>
              <w:top w:val="nil"/>
              <w:left w:val="single" w:sz="4" w:space="0" w:color="000000"/>
              <w:bottom w:val="nil"/>
              <w:right w:val="nil"/>
            </w:tcBorders>
            <w:shd w:val="clear" w:color="auto" w:fill="auto"/>
            <w:tcMar>
              <w:top w:w="48" w:type="dxa"/>
              <w:left w:w="15" w:type="dxa"/>
              <w:bottom w:w="0" w:type="dxa"/>
              <w:right w:w="15" w:type="dxa"/>
            </w:tcMar>
            <w:hideMark/>
          </w:tcPr>
          <w:p w14:paraId="7F484C42" w14:textId="77777777" w:rsidR="0010632B" w:rsidRPr="0010632B" w:rsidRDefault="0010632B" w:rsidP="0010632B">
            <w:r w:rsidRPr="0010632B">
              <w:t>Describes rules for breaking lines</w:t>
            </w:r>
          </w:p>
        </w:tc>
      </w:tr>
      <w:tr w:rsidR="0010632B" w:rsidRPr="0010632B" w14:paraId="22F682E3" w14:textId="77777777" w:rsidTr="0010632B">
        <w:trPr>
          <w:trHeight w:val="417"/>
        </w:trPr>
        <w:tc>
          <w:tcPr>
            <w:tcW w:w="1700" w:type="dxa"/>
            <w:tcBorders>
              <w:top w:val="nil"/>
              <w:left w:val="nil"/>
              <w:bottom w:val="nil"/>
              <w:right w:val="single" w:sz="4" w:space="0" w:color="000000"/>
            </w:tcBorders>
            <w:shd w:val="clear" w:color="auto" w:fill="auto"/>
            <w:tcMar>
              <w:top w:w="55" w:type="dxa"/>
              <w:left w:w="15" w:type="dxa"/>
              <w:bottom w:w="0" w:type="dxa"/>
              <w:right w:w="15" w:type="dxa"/>
            </w:tcMar>
            <w:hideMark/>
          </w:tcPr>
          <w:p w14:paraId="5942174E" w14:textId="77777777" w:rsidR="0010632B" w:rsidRPr="0010632B" w:rsidRDefault="0010632B" w:rsidP="0010632B">
            <w:r w:rsidRPr="0010632B">
              <w:rPr>
                <w:rFonts w:hint="eastAsia"/>
              </w:rPr>
              <w:t>line-height</w:t>
            </w:r>
          </w:p>
        </w:tc>
        <w:tc>
          <w:tcPr>
            <w:tcW w:w="3240" w:type="dxa"/>
            <w:tcBorders>
              <w:top w:val="nil"/>
              <w:left w:val="single" w:sz="4" w:space="0" w:color="000000"/>
              <w:bottom w:val="nil"/>
              <w:right w:val="nil"/>
            </w:tcBorders>
            <w:shd w:val="clear" w:color="auto" w:fill="auto"/>
            <w:tcMar>
              <w:top w:w="45" w:type="dxa"/>
              <w:left w:w="15" w:type="dxa"/>
              <w:bottom w:w="0" w:type="dxa"/>
              <w:right w:w="15" w:type="dxa"/>
            </w:tcMar>
            <w:hideMark/>
          </w:tcPr>
          <w:p w14:paraId="5784F6A2" w14:textId="77777777" w:rsidR="0010632B" w:rsidRPr="0010632B" w:rsidRDefault="0010632B" w:rsidP="0010632B">
            <w:r w:rsidRPr="0010632B">
              <w:t>Indicates the distance between baselines of neighbor</w:t>
            </w:r>
            <w:proofErr w:type="gramStart"/>
            <w:r w:rsidRPr="0010632B">
              <w:t xml:space="preserve">-  </w:t>
            </w:r>
            <w:proofErr w:type="spellStart"/>
            <w:r w:rsidRPr="0010632B">
              <w:t>ing</w:t>
            </w:r>
            <w:proofErr w:type="spellEnd"/>
            <w:proofErr w:type="gramEnd"/>
            <w:r w:rsidRPr="0010632B">
              <w:t xml:space="preserve"> text lines</w:t>
            </w:r>
          </w:p>
        </w:tc>
      </w:tr>
      <w:tr w:rsidR="0010632B" w:rsidRPr="0010632B" w14:paraId="5CF057CA" w14:textId="77777777" w:rsidTr="0010632B">
        <w:trPr>
          <w:trHeight w:val="417"/>
        </w:trPr>
        <w:tc>
          <w:tcPr>
            <w:tcW w:w="1700" w:type="dxa"/>
            <w:tcBorders>
              <w:top w:val="nil"/>
              <w:left w:val="nil"/>
              <w:bottom w:val="nil"/>
              <w:right w:val="single" w:sz="4" w:space="0" w:color="000000"/>
            </w:tcBorders>
            <w:shd w:val="clear" w:color="auto" w:fill="auto"/>
            <w:tcMar>
              <w:top w:w="55" w:type="dxa"/>
              <w:left w:w="15" w:type="dxa"/>
              <w:bottom w:w="0" w:type="dxa"/>
              <w:right w:w="15" w:type="dxa"/>
            </w:tcMar>
            <w:hideMark/>
          </w:tcPr>
          <w:p w14:paraId="228DA215" w14:textId="77777777" w:rsidR="0010632B" w:rsidRPr="0010632B" w:rsidRDefault="0010632B" w:rsidP="0010632B">
            <w:r w:rsidRPr="0010632B">
              <w:t>Property</w:t>
            </w:r>
          </w:p>
        </w:tc>
        <w:tc>
          <w:tcPr>
            <w:tcW w:w="3240" w:type="dxa"/>
            <w:tcBorders>
              <w:top w:val="nil"/>
              <w:left w:val="single" w:sz="4" w:space="0" w:color="000000"/>
              <w:bottom w:val="nil"/>
              <w:right w:val="nil"/>
            </w:tcBorders>
            <w:shd w:val="clear" w:color="auto" w:fill="auto"/>
            <w:tcMar>
              <w:top w:w="45" w:type="dxa"/>
              <w:left w:w="15" w:type="dxa"/>
              <w:bottom w:w="0" w:type="dxa"/>
              <w:right w:w="15" w:type="dxa"/>
            </w:tcMar>
            <w:hideMark/>
          </w:tcPr>
          <w:p w14:paraId="2E8FC7CA" w14:textId="77777777" w:rsidR="0010632B" w:rsidRPr="0010632B" w:rsidRDefault="0010632B" w:rsidP="0010632B">
            <w:r w:rsidRPr="0010632B">
              <w:t>Description</w:t>
            </w:r>
          </w:p>
        </w:tc>
      </w:tr>
      <w:tr w:rsidR="0010632B" w:rsidRPr="0010632B" w14:paraId="0781C4D6" w14:textId="77777777" w:rsidTr="0010632B">
        <w:trPr>
          <w:trHeight w:val="417"/>
        </w:trPr>
        <w:tc>
          <w:tcPr>
            <w:tcW w:w="1700" w:type="dxa"/>
            <w:tcBorders>
              <w:top w:val="nil"/>
              <w:left w:val="nil"/>
              <w:bottom w:val="nil"/>
              <w:right w:val="single" w:sz="4" w:space="0" w:color="000000"/>
            </w:tcBorders>
            <w:shd w:val="clear" w:color="auto" w:fill="auto"/>
            <w:tcMar>
              <w:top w:w="55" w:type="dxa"/>
              <w:left w:w="15" w:type="dxa"/>
              <w:bottom w:w="0" w:type="dxa"/>
              <w:right w:w="15" w:type="dxa"/>
            </w:tcMar>
            <w:hideMark/>
          </w:tcPr>
          <w:p w14:paraId="0B64BE32" w14:textId="77777777" w:rsidR="0010632B" w:rsidRPr="0010632B" w:rsidRDefault="0010632B" w:rsidP="0010632B">
            <w:r w:rsidRPr="0010632B">
              <w:rPr>
                <w:rFonts w:hint="eastAsia"/>
              </w:rPr>
              <w:t>list-style-image</w:t>
            </w:r>
          </w:p>
        </w:tc>
        <w:tc>
          <w:tcPr>
            <w:tcW w:w="3240" w:type="dxa"/>
            <w:tcBorders>
              <w:top w:val="nil"/>
              <w:left w:val="single" w:sz="4" w:space="0" w:color="000000"/>
              <w:bottom w:val="nil"/>
              <w:right w:val="nil"/>
            </w:tcBorders>
            <w:shd w:val="clear" w:color="auto" w:fill="auto"/>
            <w:tcMar>
              <w:top w:w="45" w:type="dxa"/>
              <w:left w:w="15" w:type="dxa"/>
              <w:bottom w:w="0" w:type="dxa"/>
              <w:right w:w="15" w:type="dxa"/>
            </w:tcMar>
            <w:hideMark/>
          </w:tcPr>
          <w:p w14:paraId="32E14787" w14:textId="77777777" w:rsidR="0010632B" w:rsidRPr="0010632B" w:rsidRDefault="0010632B" w:rsidP="0010632B">
            <w:r w:rsidRPr="0010632B">
              <w:t>Specifies an image to be used as a list marker</w:t>
            </w:r>
          </w:p>
        </w:tc>
      </w:tr>
      <w:tr w:rsidR="0010632B" w:rsidRPr="0010632B" w14:paraId="6B4811D0" w14:textId="77777777" w:rsidTr="0010632B">
        <w:trPr>
          <w:trHeight w:val="417"/>
        </w:trPr>
        <w:tc>
          <w:tcPr>
            <w:tcW w:w="1700" w:type="dxa"/>
            <w:tcBorders>
              <w:top w:val="nil"/>
              <w:left w:val="nil"/>
              <w:bottom w:val="nil"/>
              <w:right w:val="single" w:sz="4" w:space="0" w:color="000000"/>
            </w:tcBorders>
            <w:shd w:val="clear" w:color="auto" w:fill="auto"/>
            <w:tcMar>
              <w:top w:w="55" w:type="dxa"/>
              <w:left w:w="15" w:type="dxa"/>
              <w:bottom w:w="0" w:type="dxa"/>
              <w:right w:w="15" w:type="dxa"/>
            </w:tcMar>
            <w:hideMark/>
          </w:tcPr>
          <w:p w14:paraId="18690176" w14:textId="77777777" w:rsidR="0010632B" w:rsidRPr="0010632B" w:rsidRDefault="0010632B" w:rsidP="0010632B">
            <w:r w:rsidRPr="0010632B">
              <w:rPr>
                <w:rFonts w:hint="eastAsia"/>
              </w:rPr>
              <w:lastRenderedPageBreak/>
              <w:t>list-style-position</w:t>
            </w:r>
          </w:p>
        </w:tc>
        <w:tc>
          <w:tcPr>
            <w:tcW w:w="3240" w:type="dxa"/>
            <w:tcBorders>
              <w:top w:val="nil"/>
              <w:left w:val="single" w:sz="4" w:space="0" w:color="000000"/>
              <w:bottom w:val="nil"/>
              <w:right w:val="nil"/>
            </w:tcBorders>
            <w:shd w:val="clear" w:color="auto" w:fill="auto"/>
            <w:tcMar>
              <w:top w:w="45" w:type="dxa"/>
              <w:left w:w="15" w:type="dxa"/>
              <w:bottom w:w="0" w:type="dxa"/>
              <w:right w:w="15" w:type="dxa"/>
            </w:tcMar>
            <w:hideMark/>
          </w:tcPr>
          <w:p w14:paraId="0F69DCCB" w14:textId="77777777" w:rsidR="0010632B" w:rsidRPr="0010632B" w:rsidRDefault="0010632B" w:rsidP="0010632B">
            <w:r w:rsidRPr="0010632B">
              <w:t>Puts a list marker inside or outside the content area</w:t>
            </w:r>
          </w:p>
        </w:tc>
      </w:tr>
      <w:tr w:rsidR="0010632B" w:rsidRPr="0010632B" w14:paraId="45964D4C" w14:textId="77777777" w:rsidTr="0010632B">
        <w:trPr>
          <w:trHeight w:val="417"/>
        </w:trPr>
        <w:tc>
          <w:tcPr>
            <w:tcW w:w="1700" w:type="dxa"/>
            <w:tcBorders>
              <w:top w:val="nil"/>
              <w:left w:val="nil"/>
              <w:bottom w:val="nil"/>
              <w:right w:val="single" w:sz="4" w:space="0" w:color="000000"/>
            </w:tcBorders>
            <w:shd w:val="clear" w:color="auto" w:fill="auto"/>
            <w:tcMar>
              <w:top w:w="55" w:type="dxa"/>
              <w:left w:w="15" w:type="dxa"/>
              <w:bottom w:w="0" w:type="dxa"/>
              <w:right w:w="15" w:type="dxa"/>
            </w:tcMar>
            <w:hideMark/>
          </w:tcPr>
          <w:p w14:paraId="46E05000" w14:textId="77777777" w:rsidR="0010632B" w:rsidRPr="0010632B" w:rsidRDefault="0010632B" w:rsidP="0010632B">
            <w:r w:rsidRPr="0010632B">
              <w:rPr>
                <w:rFonts w:hint="eastAsia"/>
              </w:rPr>
              <w:t>list-style-type</w:t>
            </w:r>
          </w:p>
        </w:tc>
        <w:tc>
          <w:tcPr>
            <w:tcW w:w="3240" w:type="dxa"/>
            <w:tcBorders>
              <w:top w:val="nil"/>
              <w:left w:val="single" w:sz="4" w:space="0" w:color="000000"/>
              <w:bottom w:val="nil"/>
              <w:right w:val="nil"/>
            </w:tcBorders>
            <w:shd w:val="clear" w:color="auto" w:fill="auto"/>
            <w:tcMar>
              <w:top w:w="45" w:type="dxa"/>
              <w:left w:w="15" w:type="dxa"/>
              <w:bottom w:w="0" w:type="dxa"/>
              <w:right w:w="15" w:type="dxa"/>
            </w:tcMar>
            <w:hideMark/>
          </w:tcPr>
          <w:p w14:paraId="2669D828" w14:textId="77777777" w:rsidR="0010632B" w:rsidRPr="0010632B" w:rsidRDefault="0010632B" w:rsidP="0010632B">
            <w:r w:rsidRPr="0010632B">
              <w:t>Selects the marker type for list items</w:t>
            </w:r>
          </w:p>
        </w:tc>
      </w:tr>
      <w:tr w:rsidR="0010632B" w:rsidRPr="0010632B" w14:paraId="4BFB2D24" w14:textId="77777777" w:rsidTr="0010632B">
        <w:trPr>
          <w:trHeight w:val="417"/>
        </w:trPr>
        <w:tc>
          <w:tcPr>
            <w:tcW w:w="1700" w:type="dxa"/>
            <w:tcBorders>
              <w:top w:val="nil"/>
              <w:left w:val="nil"/>
              <w:bottom w:val="nil"/>
              <w:right w:val="single" w:sz="4" w:space="0" w:color="000000"/>
            </w:tcBorders>
            <w:shd w:val="clear" w:color="auto" w:fill="auto"/>
            <w:tcMar>
              <w:top w:w="55" w:type="dxa"/>
              <w:left w:w="15" w:type="dxa"/>
              <w:bottom w:w="0" w:type="dxa"/>
              <w:right w:w="15" w:type="dxa"/>
            </w:tcMar>
            <w:hideMark/>
          </w:tcPr>
          <w:p w14:paraId="3220437D" w14:textId="77777777" w:rsidR="0010632B" w:rsidRPr="0010632B" w:rsidRDefault="0010632B" w:rsidP="0010632B">
            <w:r w:rsidRPr="0010632B">
              <w:rPr>
                <w:rFonts w:hint="eastAsia"/>
              </w:rPr>
              <w:t>overflow-wrap</w:t>
            </w:r>
          </w:p>
        </w:tc>
        <w:tc>
          <w:tcPr>
            <w:tcW w:w="3240" w:type="dxa"/>
            <w:tcBorders>
              <w:top w:val="nil"/>
              <w:left w:val="single" w:sz="4" w:space="0" w:color="000000"/>
              <w:bottom w:val="nil"/>
              <w:right w:val="nil"/>
            </w:tcBorders>
            <w:shd w:val="clear" w:color="auto" w:fill="auto"/>
            <w:tcMar>
              <w:top w:w="45" w:type="dxa"/>
              <w:left w:w="15" w:type="dxa"/>
              <w:bottom w:w="0" w:type="dxa"/>
              <w:right w:w="15" w:type="dxa"/>
            </w:tcMar>
            <w:hideMark/>
          </w:tcPr>
          <w:p w14:paraId="1AC9D4F3" w14:textId="77777777" w:rsidR="0010632B" w:rsidRPr="0010632B" w:rsidRDefault="0010632B" w:rsidP="0010632B">
            <w:r w:rsidRPr="0010632B">
              <w:t xml:space="preserve">Specifies whether the browser can break lines </w:t>
            </w:r>
            <w:proofErr w:type="gramStart"/>
            <w:r w:rsidRPr="0010632B">
              <w:t>within  words</w:t>
            </w:r>
            <w:proofErr w:type="gramEnd"/>
            <w:r w:rsidRPr="0010632B">
              <w:t xml:space="preserve"> to prevent overflow</w:t>
            </w:r>
          </w:p>
        </w:tc>
      </w:tr>
      <w:tr w:rsidR="0010632B" w:rsidRPr="0010632B" w14:paraId="57D64B44" w14:textId="77777777" w:rsidTr="0010632B">
        <w:trPr>
          <w:trHeight w:val="417"/>
        </w:trPr>
        <w:tc>
          <w:tcPr>
            <w:tcW w:w="1700" w:type="dxa"/>
            <w:tcBorders>
              <w:top w:val="nil"/>
              <w:left w:val="nil"/>
              <w:bottom w:val="nil"/>
              <w:right w:val="single" w:sz="4" w:space="0" w:color="000000"/>
            </w:tcBorders>
            <w:shd w:val="clear" w:color="auto" w:fill="auto"/>
            <w:tcMar>
              <w:top w:w="55" w:type="dxa"/>
              <w:left w:w="15" w:type="dxa"/>
              <w:bottom w:w="0" w:type="dxa"/>
              <w:right w:w="15" w:type="dxa"/>
            </w:tcMar>
            <w:hideMark/>
          </w:tcPr>
          <w:p w14:paraId="7DFFA720" w14:textId="77777777" w:rsidR="0010632B" w:rsidRPr="0010632B" w:rsidRDefault="0010632B" w:rsidP="0010632B">
            <w:r w:rsidRPr="0010632B">
              <w:rPr>
                <w:rFonts w:hint="eastAsia"/>
              </w:rPr>
              <w:t>tab-size</w:t>
            </w:r>
          </w:p>
        </w:tc>
        <w:tc>
          <w:tcPr>
            <w:tcW w:w="3240" w:type="dxa"/>
            <w:tcBorders>
              <w:top w:val="nil"/>
              <w:left w:val="single" w:sz="4" w:space="0" w:color="000000"/>
              <w:bottom w:val="nil"/>
              <w:right w:val="nil"/>
            </w:tcBorders>
            <w:shd w:val="clear" w:color="auto" w:fill="auto"/>
            <w:tcMar>
              <w:top w:w="45" w:type="dxa"/>
              <w:left w:w="15" w:type="dxa"/>
              <w:bottom w:w="0" w:type="dxa"/>
              <w:right w:w="15" w:type="dxa"/>
            </w:tcMar>
            <w:hideMark/>
          </w:tcPr>
          <w:p w14:paraId="53BB69CA" w14:textId="77777777" w:rsidR="0010632B" w:rsidRPr="0010632B" w:rsidRDefault="0010632B" w:rsidP="0010632B">
            <w:r w:rsidRPr="0010632B">
              <w:t>Specifies the length of a tab character</w:t>
            </w:r>
          </w:p>
        </w:tc>
      </w:tr>
      <w:tr w:rsidR="0010632B" w:rsidRPr="0010632B" w14:paraId="0FA98BC7" w14:textId="77777777" w:rsidTr="0010632B">
        <w:trPr>
          <w:trHeight w:val="417"/>
        </w:trPr>
        <w:tc>
          <w:tcPr>
            <w:tcW w:w="1700" w:type="dxa"/>
            <w:tcBorders>
              <w:top w:val="nil"/>
              <w:left w:val="nil"/>
              <w:bottom w:val="nil"/>
              <w:right w:val="single" w:sz="4" w:space="0" w:color="000000"/>
            </w:tcBorders>
            <w:shd w:val="clear" w:color="auto" w:fill="auto"/>
            <w:tcMar>
              <w:top w:w="55" w:type="dxa"/>
              <w:left w:w="15" w:type="dxa"/>
              <w:bottom w:w="0" w:type="dxa"/>
              <w:right w:w="15" w:type="dxa"/>
            </w:tcMar>
            <w:hideMark/>
          </w:tcPr>
          <w:p w14:paraId="53124439" w14:textId="77777777" w:rsidR="0010632B" w:rsidRPr="0010632B" w:rsidRDefault="0010632B" w:rsidP="0010632B">
            <w:r w:rsidRPr="0010632B">
              <w:rPr>
                <w:rFonts w:hint="eastAsia"/>
              </w:rPr>
              <w:t>text-align</w:t>
            </w:r>
          </w:p>
        </w:tc>
        <w:tc>
          <w:tcPr>
            <w:tcW w:w="3240" w:type="dxa"/>
            <w:tcBorders>
              <w:top w:val="nil"/>
              <w:left w:val="single" w:sz="4" w:space="0" w:color="000000"/>
              <w:bottom w:val="nil"/>
              <w:right w:val="nil"/>
            </w:tcBorders>
            <w:shd w:val="clear" w:color="auto" w:fill="auto"/>
            <w:tcMar>
              <w:top w:w="45" w:type="dxa"/>
              <w:left w:w="15" w:type="dxa"/>
              <w:bottom w:w="0" w:type="dxa"/>
              <w:right w:w="15" w:type="dxa"/>
            </w:tcMar>
            <w:hideMark/>
          </w:tcPr>
          <w:p w14:paraId="7ED01459" w14:textId="77777777" w:rsidR="0010632B" w:rsidRPr="0010632B" w:rsidRDefault="0010632B" w:rsidP="0010632B">
            <w:r w:rsidRPr="0010632B">
              <w:t>Indicates the horizontal alignment of text</w:t>
            </w:r>
          </w:p>
        </w:tc>
      </w:tr>
      <w:tr w:rsidR="0010632B" w:rsidRPr="0010632B" w14:paraId="42F66443" w14:textId="77777777" w:rsidTr="0010632B">
        <w:trPr>
          <w:trHeight w:val="417"/>
        </w:trPr>
        <w:tc>
          <w:tcPr>
            <w:tcW w:w="1700" w:type="dxa"/>
            <w:tcBorders>
              <w:top w:val="nil"/>
              <w:left w:val="nil"/>
              <w:bottom w:val="nil"/>
              <w:right w:val="single" w:sz="4" w:space="0" w:color="000000"/>
            </w:tcBorders>
            <w:shd w:val="clear" w:color="auto" w:fill="auto"/>
            <w:tcMar>
              <w:top w:w="55" w:type="dxa"/>
              <w:left w:w="15" w:type="dxa"/>
              <w:bottom w:w="0" w:type="dxa"/>
              <w:right w:w="15" w:type="dxa"/>
            </w:tcMar>
            <w:hideMark/>
          </w:tcPr>
          <w:p w14:paraId="76640511" w14:textId="77777777" w:rsidR="0010632B" w:rsidRPr="0010632B" w:rsidRDefault="0010632B" w:rsidP="0010632B">
            <w:r w:rsidRPr="0010632B">
              <w:rPr>
                <w:rFonts w:hint="eastAsia"/>
              </w:rPr>
              <w:t>text-align-last</w:t>
            </w:r>
          </w:p>
        </w:tc>
        <w:tc>
          <w:tcPr>
            <w:tcW w:w="3240" w:type="dxa"/>
            <w:tcBorders>
              <w:top w:val="nil"/>
              <w:left w:val="single" w:sz="4" w:space="0" w:color="000000"/>
              <w:bottom w:val="nil"/>
              <w:right w:val="nil"/>
            </w:tcBorders>
            <w:shd w:val="clear" w:color="auto" w:fill="auto"/>
            <w:tcMar>
              <w:top w:w="45" w:type="dxa"/>
              <w:left w:w="15" w:type="dxa"/>
              <w:bottom w:w="0" w:type="dxa"/>
              <w:right w:w="15" w:type="dxa"/>
            </w:tcMar>
            <w:hideMark/>
          </w:tcPr>
          <w:p w14:paraId="76234AB8" w14:textId="77777777" w:rsidR="0010632B" w:rsidRPr="0010632B" w:rsidRDefault="0010632B" w:rsidP="0010632B">
            <w:r w:rsidRPr="0010632B">
              <w:t>Specifies how the last line in justified text is aligned</w:t>
            </w:r>
          </w:p>
        </w:tc>
      </w:tr>
      <w:tr w:rsidR="0010632B" w:rsidRPr="0010632B" w14:paraId="44D3214F" w14:textId="77777777" w:rsidTr="0010632B">
        <w:trPr>
          <w:trHeight w:val="417"/>
        </w:trPr>
        <w:tc>
          <w:tcPr>
            <w:tcW w:w="1700" w:type="dxa"/>
            <w:tcBorders>
              <w:top w:val="nil"/>
              <w:left w:val="nil"/>
              <w:bottom w:val="nil"/>
              <w:right w:val="single" w:sz="4" w:space="0" w:color="000000"/>
            </w:tcBorders>
            <w:shd w:val="clear" w:color="auto" w:fill="auto"/>
            <w:tcMar>
              <w:top w:w="55" w:type="dxa"/>
              <w:left w:w="15" w:type="dxa"/>
              <w:bottom w:w="0" w:type="dxa"/>
              <w:right w:w="15" w:type="dxa"/>
            </w:tcMar>
            <w:hideMark/>
          </w:tcPr>
          <w:p w14:paraId="01713C14" w14:textId="77777777" w:rsidR="0010632B" w:rsidRPr="0010632B" w:rsidRDefault="0010632B" w:rsidP="0010632B">
            <w:r w:rsidRPr="0010632B">
              <w:rPr>
                <w:rFonts w:hint="eastAsia"/>
              </w:rPr>
              <w:t>text-decoration</w:t>
            </w:r>
          </w:p>
        </w:tc>
        <w:tc>
          <w:tcPr>
            <w:tcW w:w="3240" w:type="dxa"/>
            <w:tcBorders>
              <w:top w:val="nil"/>
              <w:left w:val="single" w:sz="4" w:space="0" w:color="000000"/>
              <w:bottom w:val="nil"/>
              <w:right w:val="nil"/>
            </w:tcBorders>
            <w:shd w:val="clear" w:color="auto" w:fill="auto"/>
            <w:tcMar>
              <w:top w:w="45" w:type="dxa"/>
              <w:left w:w="15" w:type="dxa"/>
              <w:bottom w:w="0" w:type="dxa"/>
              <w:right w:w="15" w:type="dxa"/>
            </w:tcMar>
            <w:hideMark/>
          </w:tcPr>
          <w:p w14:paraId="701A87A8" w14:textId="77777777" w:rsidR="0010632B" w:rsidRPr="0010632B" w:rsidRDefault="0010632B" w:rsidP="0010632B">
            <w:r w:rsidRPr="0010632B">
              <w:t>Specifies underlines, overlines, and lines through</w:t>
            </w:r>
          </w:p>
        </w:tc>
      </w:tr>
      <w:tr w:rsidR="0010632B" w:rsidRPr="0010632B" w14:paraId="2F1A73EE" w14:textId="77777777" w:rsidTr="0010632B">
        <w:trPr>
          <w:trHeight w:val="417"/>
        </w:trPr>
        <w:tc>
          <w:tcPr>
            <w:tcW w:w="1700" w:type="dxa"/>
            <w:tcBorders>
              <w:top w:val="nil"/>
              <w:left w:val="nil"/>
              <w:bottom w:val="nil"/>
              <w:right w:val="single" w:sz="4" w:space="0" w:color="000000"/>
            </w:tcBorders>
            <w:shd w:val="clear" w:color="auto" w:fill="auto"/>
            <w:tcMar>
              <w:top w:w="55" w:type="dxa"/>
              <w:left w:w="15" w:type="dxa"/>
              <w:bottom w:w="0" w:type="dxa"/>
              <w:right w:w="15" w:type="dxa"/>
            </w:tcMar>
            <w:hideMark/>
          </w:tcPr>
          <w:p w14:paraId="72B19AA7" w14:textId="77777777" w:rsidR="0010632B" w:rsidRPr="0010632B" w:rsidRDefault="0010632B" w:rsidP="0010632B">
            <w:r w:rsidRPr="0010632B">
              <w:rPr>
                <w:rFonts w:hint="eastAsia"/>
              </w:rPr>
              <w:t>text-indent</w:t>
            </w:r>
          </w:p>
        </w:tc>
        <w:tc>
          <w:tcPr>
            <w:tcW w:w="3240" w:type="dxa"/>
            <w:tcBorders>
              <w:top w:val="nil"/>
              <w:left w:val="single" w:sz="4" w:space="0" w:color="000000"/>
              <w:bottom w:val="nil"/>
              <w:right w:val="nil"/>
            </w:tcBorders>
            <w:shd w:val="clear" w:color="auto" w:fill="auto"/>
            <w:tcMar>
              <w:top w:w="45" w:type="dxa"/>
              <w:left w:w="15" w:type="dxa"/>
              <w:bottom w:w="0" w:type="dxa"/>
              <w:right w:w="15" w:type="dxa"/>
            </w:tcMar>
            <w:hideMark/>
          </w:tcPr>
          <w:p w14:paraId="2286F966" w14:textId="77777777" w:rsidR="0010632B" w:rsidRPr="0010632B" w:rsidRDefault="0010632B" w:rsidP="0010632B">
            <w:r w:rsidRPr="0010632B">
              <w:t xml:space="preserve">Specifies the amount of indentation of the first line </w:t>
            </w:r>
            <w:proofErr w:type="gramStart"/>
            <w:r w:rsidRPr="0010632B">
              <w:t>in  a</w:t>
            </w:r>
            <w:proofErr w:type="gramEnd"/>
            <w:r w:rsidRPr="0010632B">
              <w:t xml:space="preserve"> block</w:t>
            </w:r>
          </w:p>
        </w:tc>
      </w:tr>
      <w:tr w:rsidR="0010632B" w:rsidRPr="0010632B" w14:paraId="4705B9BF" w14:textId="77777777" w:rsidTr="0010632B">
        <w:trPr>
          <w:trHeight w:val="417"/>
        </w:trPr>
        <w:tc>
          <w:tcPr>
            <w:tcW w:w="1700" w:type="dxa"/>
            <w:tcBorders>
              <w:top w:val="nil"/>
              <w:left w:val="nil"/>
              <w:bottom w:val="nil"/>
              <w:right w:val="single" w:sz="4" w:space="0" w:color="000000"/>
            </w:tcBorders>
            <w:shd w:val="clear" w:color="auto" w:fill="auto"/>
            <w:tcMar>
              <w:top w:w="55" w:type="dxa"/>
              <w:left w:w="15" w:type="dxa"/>
              <w:bottom w:w="0" w:type="dxa"/>
              <w:right w:w="15" w:type="dxa"/>
            </w:tcMar>
            <w:hideMark/>
          </w:tcPr>
          <w:p w14:paraId="24DE3BF1" w14:textId="77777777" w:rsidR="0010632B" w:rsidRPr="0010632B" w:rsidRDefault="0010632B" w:rsidP="0010632B">
            <w:r w:rsidRPr="0010632B">
              <w:rPr>
                <w:rFonts w:hint="eastAsia"/>
              </w:rPr>
              <w:t>text-justify</w:t>
            </w:r>
          </w:p>
        </w:tc>
        <w:tc>
          <w:tcPr>
            <w:tcW w:w="3240" w:type="dxa"/>
            <w:tcBorders>
              <w:top w:val="nil"/>
              <w:left w:val="single" w:sz="4" w:space="0" w:color="000000"/>
              <w:bottom w:val="nil"/>
              <w:right w:val="nil"/>
            </w:tcBorders>
            <w:shd w:val="clear" w:color="auto" w:fill="auto"/>
            <w:tcMar>
              <w:top w:w="45" w:type="dxa"/>
              <w:left w:w="15" w:type="dxa"/>
              <w:bottom w:w="0" w:type="dxa"/>
              <w:right w:w="15" w:type="dxa"/>
            </w:tcMar>
            <w:hideMark/>
          </w:tcPr>
          <w:p w14:paraId="7CAE5527" w14:textId="77777777" w:rsidR="0010632B" w:rsidRPr="0010632B" w:rsidRDefault="0010632B" w:rsidP="0010632B">
            <w:r w:rsidRPr="0010632B">
              <w:t>Denotes how space is distributed in justified text</w:t>
            </w:r>
          </w:p>
        </w:tc>
      </w:tr>
      <w:tr w:rsidR="0010632B" w:rsidRPr="0010632B" w14:paraId="7FE6A377" w14:textId="77777777" w:rsidTr="0010632B">
        <w:trPr>
          <w:trHeight w:val="417"/>
        </w:trPr>
        <w:tc>
          <w:tcPr>
            <w:tcW w:w="1700" w:type="dxa"/>
            <w:tcBorders>
              <w:top w:val="nil"/>
              <w:left w:val="nil"/>
              <w:bottom w:val="nil"/>
              <w:right w:val="single" w:sz="4" w:space="0" w:color="000000"/>
            </w:tcBorders>
            <w:shd w:val="clear" w:color="auto" w:fill="auto"/>
            <w:tcMar>
              <w:top w:w="55" w:type="dxa"/>
              <w:left w:w="15" w:type="dxa"/>
              <w:bottom w:w="0" w:type="dxa"/>
              <w:right w:w="15" w:type="dxa"/>
            </w:tcMar>
            <w:hideMark/>
          </w:tcPr>
          <w:p w14:paraId="41B3A28A" w14:textId="77777777" w:rsidR="0010632B" w:rsidRPr="0010632B" w:rsidRDefault="0010632B" w:rsidP="0010632B">
            <w:r w:rsidRPr="0010632B">
              <w:rPr>
                <w:rFonts w:hint="eastAsia"/>
              </w:rPr>
              <w:t>text-shadow</w:t>
            </w:r>
          </w:p>
        </w:tc>
        <w:tc>
          <w:tcPr>
            <w:tcW w:w="3240" w:type="dxa"/>
            <w:tcBorders>
              <w:top w:val="nil"/>
              <w:left w:val="single" w:sz="4" w:space="0" w:color="000000"/>
              <w:bottom w:val="nil"/>
              <w:right w:val="nil"/>
            </w:tcBorders>
            <w:shd w:val="clear" w:color="auto" w:fill="auto"/>
            <w:tcMar>
              <w:top w:w="45" w:type="dxa"/>
              <w:left w:w="15" w:type="dxa"/>
              <w:bottom w:w="0" w:type="dxa"/>
              <w:right w:w="15" w:type="dxa"/>
            </w:tcMar>
            <w:hideMark/>
          </w:tcPr>
          <w:p w14:paraId="236F4CEB" w14:textId="77777777" w:rsidR="0010632B" w:rsidRPr="0010632B" w:rsidRDefault="0010632B" w:rsidP="0010632B">
            <w:r w:rsidRPr="0010632B">
              <w:t>Adds a drop shadow under the text</w:t>
            </w:r>
          </w:p>
        </w:tc>
      </w:tr>
      <w:tr w:rsidR="0010632B" w:rsidRPr="0010632B" w14:paraId="2BC2134C" w14:textId="77777777" w:rsidTr="0010632B">
        <w:trPr>
          <w:trHeight w:val="417"/>
        </w:trPr>
        <w:tc>
          <w:tcPr>
            <w:tcW w:w="1700" w:type="dxa"/>
            <w:tcBorders>
              <w:top w:val="nil"/>
              <w:left w:val="nil"/>
              <w:bottom w:val="nil"/>
              <w:right w:val="single" w:sz="4" w:space="0" w:color="000000"/>
            </w:tcBorders>
            <w:shd w:val="clear" w:color="auto" w:fill="auto"/>
            <w:tcMar>
              <w:top w:w="55" w:type="dxa"/>
              <w:left w:w="15" w:type="dxa"/>
              <w:bottom w:w="0" w:type="dxa"/>
              <w:right w:w="15" w:type="dxa"/>
            </w:tcMar>
            <w:hideMark/>
          </w:tcPr>
          <w:p w14:paraId="4E1A131A" w14:textId="77777777" w:rsidR="0010632B" w:rsidRPr="0010632B" w:rsidRDefault="0010632B" w:rsidP="0010632B">
            <w:r w:rsidRPr="0010632B">
              <w:rPr>
                <w:rFonts w:hint="eastAsia"/>
              </w:rPr>
              <w:t>text-transform</w:t>
            </w:r>
          </w:p>
        </w:tc>
        <w:tc>
          <w:tcPr>
            <w:tcW w:w="3240" w:type="dxa"/>
            <w:tcBorders>
              <w:top w:val="nil"/>
              <w:left w:val="single" w:sz="4" w:space="0" w:color="000000"/>
              <w:bottom w:val="nil"/>
              <w:right w:val="nil"/>
            </w:tcBorders>
            <w:shd w:val="clear" w:color="auto" w:fill="auto"/>
            <w:tcMar>
              <w:top w:w="45" w:type="dxa"/>
              <w:left w:w="15" w:type="dxa"/>
              <w:bottom w:w="0" w:type="dxa"/>
              <w:right w:w="15" w:type="dxa"/>
            </w:tcMar>
            <w:hideMark/>
          </w:tcPr>
          <w:p w14:paraId="595BA47C" w14:textId="77777777" w:rsidR="0010632B" w:rsidRPr="0010632B" w:rsidRDefault="0010632B" w:rsidP="0010632B">
            <w:r w:rsidRPr="0010632B">
              <w:t>Changes the capitalization of text when it displays</w:t>
            </w:r>
          </w:p>
        </w:tc>
      </w:tr>
      <w:tr w:rsidR="0010632B" w:rsidRPr="0010632B" w14:paraId="1A9A3E71" w14:textId="77777777" w:rsidTr="0010632B">
        <w:trPr>
          <w:trHeight w:val="417"/>
        </w:trPr>
        <w:tc>
          <w:tcPr>
            <w:tcW w:w="1700" w:type="dxa"/>
            <w:tcBorders>
              <w:top w:val="nil"/>
              <w:left w:val="nil"/>
              <w:bottom w:val="nil"/>
              <w:right w:val="single" w:sz="4" w:space="0" w:color="000000"/>
            </w:tcBorders>
            <w:shd w:val="clear" w:color="auto" w:fill="auto"/>
            <w:tcMar>
              <w:top w:w="55" w:type="dxa"/>
              <w:left w:w="15" w:type="dxa"/>
              <w:bottom w:w="0" w:type="dxa"/>
              <w:right w:w="15" w:type="dxa"/>
            </w:tcMar>
            <w:hideMark/>
          </w:tcPr>
          <w:p w14:paraId="4F6B13D0" w14:textId="77777777" w:rsidR="0010632B" w:rsidRPr="0010632B" w:rsidRDefault="0010632B" w:rsidP="0010632B">
            <w:proofErr w:type="spellStart"/>
            <w:r w:rsidRPr="0010632B">
              <w:rPr>
                <w:rFonts w:hint="eastAsia"/>
              </w:rPr>
              <w:t>unicode</w:t>
            </w:r>
            <w:proofErr w:type="spellEnd"/>
            <w:r w:rsidRPr="0010632B">
              <w:rPr>
                <w:rFonts w:hint="eastAsia"/>
              </w:rPr>
              <w:t>-bidi</w:t>
            </w:r>
          </w:p>
        </w:tc>
        <w:tc>
          <w:tcPr>
            <w:tcW w:w="3240" w:type="dxa"/>
            <w:tcBorders>
              <w:top w:val="nil"/>
              <w:left w:val="single" w:sz="4" w:space="0" w:color="000000"/>
              <w:bottom w:val="nil"/>
              <w:right w:val="nil"/>
            </w:tcBorders>
            <w:shd w:val="clear" w:color="auto" w:fill="auto"/>
            <w:tcMar>
              <w:top w:w="45" w:type="dxa"/>
              <w:left w:w="15" w:type="dxa"/>
              <w:bottom w:w="0" w:type="dxa"/>
              <w:right w:w="15" w:type="dxa"/>
            </w:tcMar>
            <w:hideMark/>
          </w:tcPr>
          <w:p w14:paraId="59E3FE29" w14:textId="77777777" w:rsidR="0010632B" w:rsidRPr="0010632B" w:rsidRDefault="0010632B" w:rsidP="0010632B">
            <w:r w:rsidRPr="0010632B">
              <w:t>Works with Unicode bidirectional algorithms</w:t>
            </w:r>
          </w:p>
        </w:tc>
      </w:tr>
      <w:tr w:rsidR="0010632B" w:rsidRPr="0010632B" w14:paraId="42CD223D" w14:textId="77777777" w:rsidTr="0010632B">
        <w:trPr>
          <w:trHeight w:val="417"/>
        </w:trPr>
        <w:tc>
          <w:tcPr>
            <w:tcW w:w="1700" w:type="dxa"/>
            <w:tcBorders>
              <w:top w:val="nil"/>
              <w:left w:val="nil"/>
              <w:bottom w:val="nil"/>
              <w:right w:val="single" w:sz="4" w:space="0" w:color="000000"/>
            </w:tcBorders>
            <w:shd w:val="clear" w:color="auto" w:fill="auto"/>
            <w:tcMar>
              <w:top w:w="55" w:type="dxa"/>
              <w:left w:w="15" w:type="dxa"/>
              <w:bottom w:w="0" w:type="dxa"/>
              <w:right w:w="15" w:type="dxa"/>
            </w:tcMar>
            <w:hideMark/>
          </w:tcPr>
          <w:p w14:paraId="2A5A3CD5" w14:textId="77777777" w:rsidR="0010632B" w:rsidRPr="0010632B" w:rsidRDefault="0010632B" w:rsidP="0010632B">
            <w:r w:rsidRPr="0010632B">
              <w:rPr>
                <w:rFonts w:hint="eastAsia"/>
              </w:rPr>
              <w:t>vertical-align</w:t>
            </w:r>
          </w:p>
        </w:tc>
        <w:tc>
          <w:tcPr>
            <w:tcW w:w="3240" w:type="dxa"/>
            <w:tcBorders>
              <w:top w:val="nil"/>
              <w:left w:val="single" w:sz="4" w:space="0" w:color="000000"/>
              <w:bottom w:val="nil"/>
              <w:right w:val="nil"/>
            </w:tcBorders>
            <w:shd w:val="clear" w:color="auto" w:fill="auto"/>
            <w:tcMar>
              <w:top w:w="45" w:type="dxa"/>
              <w:left w:w="15" w:type="dxa"/>
              <w:bottom w:w="0" w:type="dxa"/>
              <w:right w:w="15" w:type="dxa"/>
            </w:tcMar>
            <w:hideMark/>
          </w:tcPr>
          <w:p w14:paraId="62DC91AA" w14:textId="77777777" w:rsidR="0010632B" w:rsidRPr="0010632B" w:rsidRDefault="0010632B" w:rsidP="0010632B">
            <w:r w:rsidRPr="0010632B">
              <w:t xml:space="preserve">Adjusts the vertical position of inline elements </w:t>
            </w:r>
            <w:proofErr w:type="gramStart"/>
            <w:r w:rsidRPr="0010632B">
              <w:t>relative  to</w:t>
            </w:r>
            <w:proofErr w:type="gramEnd"/>
            <w:r w:rsidRPr="0010632B">
              <w:t xml:space="preserve"> the baseline</w:t>
            </w:r>
          </w:p>
        </w:tc>
      </w:tr>
      <w:tr w:rsidR="0010632B" w:rsidRPr="0010632B" w14:paraId="3F9971A2" w14:textId="77777777" w:rsidTr="0010632B">
        <w:trPr>
          <w:trHeight w:val="417"/>
        </w:trPr>
        <w:tc>
          <w:tcPr>
            <w:tcW w:w="1700" w:type="dxa"/>
            <w:tcBorders>
              <w:top w:val="nil"/>
              <w:left w:val="nil"/>
              <w:bottom w:val="nil"/>
              <w:right w:val="single" w:sz="4" w:space="0" w:color="000000"/>
            </w:tcBorders>
            <w:shd w:val="clear" w:color="auto" w:fill="auto"/>
            <w:tcMar>
              <w:top w:w="55" w:type="dxa"/>
              <w:left w:w="15" w:type="dxa"/>
              <w:bottom w:w="0" w:type="dxa"/>
              <w:right w:w="15" w:type="dxa"/>
            </w:tcMar>
            <w:hideMark/>
          </w:tcPr>
          <w:p w14:paraId="52A76530" w14:textId="77777777" w:rsidR="0010632B" w:rsidRPr="0010632B" w:rsidRDefault="0010632B" w:rsidP="0010632B">
            <w:r w:rsidRPr="0010632B">
              <w:rPr>
                <w:rFonts w:hint="eastAsia"/>
              </w:rPr>
              <w:t>white-space</w:t>
            </w:r>
          </w:p>
        </w:tc>
        <w:tc>
          <w:tcPr>
            <w:tcW w:w="3240" w:type="dxa"/>
            <w:tcBorders>
              <w:top w:val="nil"/>
              <w:left w:val="single" w:sz="4" w:space="0" w:color="000000"/>
              <w:bottom w:val="nil"/>
              <w:right w:val="nil"/>
            </w:tcBorders>
            <w:shd w:val="clear" w:color="auto" w:fill="auto"/>
            <w:tcMar>
              <w:top w:w="45" w:type="dxa"/>
              <w:left w:w="15" w:type="dxa"/>
              <w:bottom w:w="0" w:type="dxa"/>
              <w:right w:w="15" w:type="dxa"/>
            </w:tcMar>
            <w:hideMark/>
          </w:tcPr>
          <w:p w14:paraId="7AE1B2E8" w14:textId="77777777" w:rsidR="0010632B" w:rsidRPr="0010632B" w:rsidRDefault="0010632B" w:rsidP="0010632B">
            <w:r w:rsidRPr="0010632B">
              <w:t>Specifies how whitespace in the source is displayed</w:t>
            </w:r>
          </w:p>
        </w:tc>
      </w:tr>
      <w:tr w:rsidR="0010632B" w:rsidRPr="0010632B" w14:paraId="4B7CD66E" w14:textId="77777777" w:rsidTr="0010632B">
        <w:trPr>
          <w:trHeight w:val="417"/>
        </w:trPr>
        <w:tc>
          <w:tcPr>
            <w:tcW w:w="1700" w:type="dxa"/>
            <w:tcBorders>
              <w:top w:val="nil"/>
              <w:left w:val="nil"/>
              <w:bottom w:val="nil"/>
              <w:right w:val="single" w:sz="4" w:space="0" w:color="000000"/>
            </w:tcBorders>
            <w:shd w:val="clear" w:color="auto" w:fill="auto"/>
            <w:tcMar>
              <w:top w:w="55" w:type="dxa"/>
              <w:left w:w="15" w:type="dxa"/>
              <w:bottom w:w="0" w:type="dxa"/>
              <w:right w:w="15" w:type="dxa"/>
            </w:tcMar>
            <w:hideMark/>
          </w:tcPr>
          <w:p w14:paraId="7CA9175C" w14:textId="77777777" w:rsidR="0010632B" w:rsidRPr="0010632B" w:rsidRDefault="0010632B" w:rsidP="0010632B">
            <w:r w:rsidRPr="0010632B">
              <w:rPr>
                <w:rFonts w:hint="eastAsia"/>
              </w:rPr>
              <w:t>word-break</w:t>
            </w:r>
          </w:p>
        </w:tc>
        <w:tc>
          <w:tcPr>
            <w:tcW w:w="3240" w:type="dxa"/>
            <w:tcBorders>
              <w:top w:val="nil"/>
              <w:left w:val="single" w:sz="4" w:space="0" w:color="000000"/>
              <w:bottom w:val="nil"/>
              <w:right w:val="nil"/>
            </w:tcBorders>
            <w:shd w:val="clear" w:color="auto" w:fill="auto"/>
            <w:tcMar>
              <w:top w:w="45" w:type="dxa"/>
              <w:left w:w="15" w:type="dxa"/>
              <w:bottom w:w="0" w:type="dxa"/>
              <w:right w:w="15" w:type="dxa"/>
            </w:tcMar>
            <w:hideMark/>
          </w:tcPr>
          <w:p w14:paraId="7DF21782" w14:textId="77777777" w:rsidR="0010632B" w:rsidRPr="0010632B" w:rsidRDefault="0010632B" w:rsidP="0010632B">
            <w:r w:rsidRPr="0010632B">
              <w:t>Specifies whether to break lines within words</w:t>
            </w:r>
          </w:p>
        </w:tc>
      </w:tr>
      <w:tr w:rsidR="0010632B" w:rsidRPr="0010632B" w14:paraId="2A13C5A4" w14:textId="77777777" w:rsidTr="0010632B">
        <w:trPr>
          <w:trHeight w:val="417"/>
        </w:trPr>
        <w:tc>
          <w:tcPr>
            <w:tcW w:w="1700" w:type="dxa"/>
            <w:tcBorders>
              <w:top w:val="nil"/>
              <w:left w:val="nil"/>
              <w:bottom w:val="nil"/>
              <w:right w:val="single" w:sz="4" w:space="0" w:color="000000"/>
            </w:tcBorders>
            <w:shd w:val="clear" w:color="auto" w:fill="auto"/>
            <w:tcMar>
              <w:top w:w="55" w:type="dxa"/>
              <w:left w:w="15" w:type="dxa"/>
              <w:bottom w:w="0" w:type="dxa"/>
              <w:right w:w="15" w:type="dxa"/>
            </w:tcMar>
            <w:hideMark/>
          </w:tcPr>
          <w:p w14:paraId="0F3B0BB6" w14:textId="77777777" w:rsidR="0010632B" w:rsidRPr="0010632B" w:rsidRDefault="0010632B" w:rsidP="0010632B">
            <w:r w:rsidRPr="0010632B">
              <w:rPr>
                <w:rFonts w:hint="eastAsia"/>
              </w:rPr>
              <w:t>word-spacing</w:t>
            </w:r>
          </w:p>
        </w:tc>
        <w:tc>
          <w:tcPr>
            <w:tcW w:w="3240" w:type="dxa"/>
            <w:tcBorders>
              <w:top w:val="nil"/>
              <w:left w:val="single" w:sz="4" w:space="0" w:color="000000"/>
              <w:bottom w:val="nil"/>
              <w:right w:val="nil"/>
            </w:tcBorders>
            <w:shd w:val="clear" w:color="auto" w:fill="auto"/>
            <w:tcMar>
              <w:top w:w="45" w:type="dxa"/>
              <w:left w:w="15" w:type="dxa"/>
              <w:bottom w:w="0" w:type="dxa"/>
              <w:right w:w="15" w:type="dxa"/>
            </w:tcMar>
            <w:hideMark/>
          </w:tcPr>
          <w:p w14:paraId="673CFF1C" w14:textId="77777777" w:rsidR="0010632B" w:rsidRPr="0010632B" w:rsidRDefault="0010632B" w:rsidP="0010632B">
            <w:r w:rsidRPr="0010632B">
              <w:t>Inserts space between words</w:t>
            </w:r>
          </w:p>
        </w:tc>
      </w:tr>
      <w:tr w:rsidR="0010632B" w:rsidRPr="0010632B" w14:paraId="50C99BE5" w14:textId="77777777" w:rsidTr="0010632B">
        <w:trPr>
          <w:trHeight w:val="417"/>
        </w:trPr>
        <w:tc>
          <w:tcPr>
            <w:tcW w:w="1700" w:type="dxa"/>
            <w:tcBorders>
              <w:top w:val="nil"/>
              <w:left w:val="nil"/>
              <w:bottom w:val="nil"/>
              <w:right w:val="single" w:sz="4" w:space="0" w:color="000000"/>
            </w:tcBorders>
            <w:shd w:val="clear" w:color="auto" w:fill="auto"/>
            <w:tcMar>
              <w:top w:w="55" w:type="dxa"/>
              <w:left w:w="15" w:type="dxa"/>
              <w:bottom w:w="0" w:type="dxa"/>
              <w:right w:w="15" w:type="dxa"/>
            </w:tcMar>
            <w:hideMark/>
          </w:tcPr>
          <w:p w14:paraId="5391F0B4" w14:textId="77777777" w:rsidR="0010632B" w:rsidRPr="0010632B" w:rsidRDefault="0010632B" w:rsidP="0010632B">
            <w:r w:rsidRPr="0010632B">
              <w:rPr>
                <w:rFonts w:hint="eastAsia"/>
              </w:rPr>
              <w:t>word-wrap</w:t>
            </w:r>
          </w:p>
        </w:tc>
        <w:tc>
          <w:tcPr>
            <w:tcW w:w="3240" w:type="dxa"/>
            <w:tcBorders>
              <w:top w:val="nil"/>
              <w:left w:val="single" w:sz="4" w:space="0" w:color="000000"/>
              <w:bottom w:val="nil"/>
              <w:right w:val="nil"/>
            </w:tcBorders>
            <w:shd w:val="clear" w:color="auto" w:fill="auto"/>
            <w:tcMar>
              <w:top w:w="45" w:type="dxa"/>
              <w:left w:w="15" w:type="dxa"/>
              <w:bottom w:w="0" w:type="dxa"/>
              <w:right w:w="15" w:type="dxa"/>
            </w:tcMar>
            <w:hideMark/>
          </w:tcPr>
          <w:p w14:paraId="20CC1836" w14:textId="77777777" w:rsidR="0010632B" w:rsidRPr="0010632B" w:rsidRDefault="0010632B" w:rsidP="0010632B">
            <w:r w:rsidRPr="0010632B">
              <w:t xml:space="preserve">Indicates whether the browser can break lines </w:t>
            </w:r>
            <w:proofErr w:type="gramStart"/>
            <w:r w:rsidRPr="0010632B">
              <w:t>within  words</w:t>
            </w:r>
            <w:proofErr w:type="gramEnd"/>
            <w:r w:rsidRPr="0010632B">
              <w:t xml:space="preserve"> to prevent overflow (same as </w:t>
            </w:r>
            <w:r w:rsidRPr="0010632B">
              <w:rPr>
                <w:rFonts w:hint="eastAsia"/>
              </w:rPr>
              <w:t>overflow-wrap</w:t>
            </w:r>
            <w:r w:rsidRPr="0010632B">
              <w:t>)</w:t>
            </w:r>
          </w:p>
        </w:tc>
      </w:tr>
    </w:tbl>
    <w:p w14:paraId="4AEE202A" w14:textId="03566735" w:rsidR="0010632B" w:rsidRDefault="006A510D" w:rsidP="0010632B">
      <w:pPr>
        <w:rPr>
          <w:b/>
          <w:bCs/>
        </w:rPr>
      </w:pPr>
      <w:r>
        <w:rPr>
          <w:b/>
          <w:bCs/>
        </w:rPr>
        <w:t xml:space="preserve">Group selectors </w:t>
      </w:r>
    </w:p>
    <w:p w14:paraId="24C21D12" w14:textId="416C4C16" w:rsidR="006A510D" w:rsidRDefault="00722FCC" w:rsidP="0010632B">
      <w:r>
        <w:rPr>
          <w:noProof/>
        </w:rPr>
        <w:lastRenderedPageBreak/>
        <w:drawing>
          <wp:inline distT="0" distB="0" distL="0" distR="0" wp14:anchorId="539AA17F" wp14:editId="70E94E43">
            <wp:extent cx="5943600" cy="953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953135"/>
                    </a:xfrm>
                    <a:prstGeom prst="rect">
                      <a:avLst/>
                    </a:prstGeom>
                  </pic:spPr>
                </pic:pic>
              </a:graphicData>
            </a:graphic>
          </wp:inline>
        </w:drawing>
      </w:r>
    </w:p>
    <w:p w14:paraId="72AFC99F" w14:textId="477249CF" w:rsidR="00722FCC" w:rsidRDefault="00722FCC" w:rsidP="0010632B">
      <w:pPr>
        <w:rPr>
          <w:b/>
          <w:bCs/>
        </w:rPr>
      </w:pPr>
      <w:r>
        <w:rPr>
          <w:b/>
          <w:bCs/>
        </w:rPr>
        <w:t xml:space="preserve">Descendant selector </w:t>
      </w:r>
    </w:p>
    <w:p w14:paraId="068658E1" w14:textId="27B213FC" w:rsidR="00722FCC" w:rsidRDefault="00C720EE" w:rsidP="0010632B">
      <w:r>
        <w:rPr>
          <w:noProof/>
        </w:rPr>
        <w:drawing>
          <wp:inline distT="0" distB="0" distL="0" distR="0" wp14:anchorId="41F19D3E" wp14:editId="057D0193">
            <wp:extent cx="3543300" cy="850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3543300" cy="850900"/>
                    </a:xfrm>
                    <a:prstGeom prst="rect">
                      <a:avLst/>
                    </a:prstGeom>
                  </pic:spPr>
                </pic:pic>
              </a:graphicData>
            </a:graphic>
          </wp:inline>
        </w:drawing>
      </w:r>
    </w:p>
    <w:p w14:paraId="75B56B22" w14:textId="05AC11A2" w:rsidR="00C720EE" w:rsidRDefault="00C720EE" w:rsidP="0010632B">
      <w:pPr>
        <w:rPr>
          <w:b/>
          <w:bCs/>
        </w:rPr>
      </w:pPr>
      <w:r>
        <w:rPr>
          <w:b/>
          <w:bCs/>
        </w:rPr>
        <w:t xml:space="preserve">Id selectors </w:t>
      </w:r>
    </w:p>
    <w:p w14:paraId="352D2947" w14:textId="15E50EBE" w:rsidR="00C720EE" w:rsidRDefault="00856BEE" w:rsidP="0010632B">
      <w:r>
        <w:rPr>
          <w:noProof/>
        </w:rPr>
        <w:drawing>
          <wp:inline distT="0" distB="0" distL="0" distR="0" wp14:anchorId="7C78ECCA" wp14:editId="7BF8E138">
            <wp:extent cx="5080000" cy="850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080000" cy="850900"/>
                    </a:xfrm>
                    <a:prstGeom prst="rect">
                      <a:avLst/>
                    </a:prstGeom>
                  </pic:spPr>
                </pic:pic>
              </a:graphicData>
            </a:graphic>
          </wp:inline>
        </w:drawing>
      </w:r>
    </w:p>
    <w:p w14:paraId="0F7349FF" w14:textId="2D465760" w:rsidR="00856BEE" w:rsidRDefault="00B04402" w:rsidP="0010632B">
      <w:pPr>
        <w:rPr>
          <w:b/>
          <w:bCs/>
        </w:rPr>
      </w:pPr>
      <w:r>
        <w:rPr>
          <w:b/>
          <w:bCs/>
        </w:rPr>
        <w:t xml:space="preserve">Class selectors </w:t>
      </w:r>
    </w:p>
    <w:p w14:paraId="7E92C14F" w14:textId="364771DF" w:rsidR="00B04402" w:rsidRDefault="00F502E6" w:rsidP="0010632B">
      <w:r>
        <w:rPr>
          <w:noProof/>
        </w:rPr>
        <w:drawing>
          <wp:inline distT="0" distB="0" distL="0" distR="0" wp14:anchorId="50A1ACB3" wp14:editId="5C9E0C37">
            <wp:extent cx="5562600" cy="977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562600" cy="977900"/>
                    </a:xfrm>
                    <a:prstGeom prst="rect">
                      <a:avLst/>
                    </a:prstGeom>
                  </pic:spPr>
                </pic:pic>
              </a:graphicData>
            </a:graphic>
          </wp:inline>
        </w:drawing>
      </w:r>
    </w:p>
    <w:p w14:paraId="6DE85452" w14:textId="4C2F86A2" w:rsidR="00F502E6" w:rsidRDefault="00F502E6" w:rsidP="0010632B">
      <w:r>
        <w:rPr>
          <w:noProof/>
        </w:rPr>
        <w:drawing>
          <wp:inline distT="0" distB="0" distL="0" distR="0" wp14:anchorId="0E32C3F2" wp14:editId="5BACB7A8">
            <wp:extent cx="5943600" cy="256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943600" cy="2565400"/>
                    </a:xfrm>
                    <a:prstGeom prst="rect">
                      <a:avLst/>
                    </a:prstGeom>
                  </pic:spPr>
                </pic:pic>
              </a:graphicData>
            </a:graphic>
          </wp:inline>
        </w:drawing>
      </w:r>
    </w:p>
    <w:p w14:paraId="564CCB65" w14:textId="5B23B3A9" w:rsidR="003F535C" w:rsidRDefault="003F535C" w:rsidP="0010632B"/>
    <w:p w14:paraId="03B04FA9" w14:textId="2D9DA809" w:rsidR="003F535C" w:rsidRDefault="003F535C" w:rsidP="0010632B">
      <w:pPr>
        <w:rPr>
          <w:u w:val="single"/>
        </w:rPr>
      </w:pPr>
      <w:r>
        <w:rPr>
          <w:u w:val="single"/>
        </w:rPr>
        <w:t xml:space="preserve">Week 7 </w:t>
      </w:r>
    </w:p>
    <w:p w14:paraId="144435DE" w14:textId="5E4E1D91" w:rsidR="003F535C" w:rsidRDefault="00E56155" w:rsidP="0010632B">
      <w:pPr>
        <w:rPr>
          <w:b/>
          <w:bCs/>
        </w:rPr>
      </w:pPr>
      <w:r>
        <w:rPr>
          <w:b/>
          <w:bCs/>
        </w:rPr>
        <w:t xml:space="preserve">Hex color </w:t>
      </w:r>
    </w:p>
    <w:p w14:paraId="75D12574" w14:textId="72DD9B8E" w:rsidR="00E56155" w:rsidRDefault="00E56155" w:rsidP="00E56155">
      <w:pPr>
        <w:pStyle w:val="ListParagraph"/>
        <w:numPr>
          <w:ilvl w:val="0"/>
          <w:numId w:val="1"/>
        </w:numPr>
      </w:pPr>
      <w:r>
        <w:t xml:space="preserve">Hexadecimal RGB values must be preceded by the # symbol </w:t>
      </w:r>
    </w:p>
    <w:p w14:paraId="3AA59B6F" w14:textId="64EB2686" w:rsidR="00E56155" w:rsidRDefault="00E56155" w:rsidP="00E56155">
      <w:pPr>
        <w:rPr>
          <w:b/>
          <w:bCs/>
        </w:rPr>
      </w:pPr>
      <w:r>
        <w:rPr>
          <w:b/>
          <w:bCs/>
        </w:rPr>
        <w:lastRenderedPageBreak/>
        <w:t xml:space="preserve">New selector – pseudo selectors </w:t>
      </w:r>
    </w:p>
    <w:p w14:paraId="2C31DF5D" w14:textId="0E1E6620" w:rsidR="00E56155" w:rsidRDefault="00AA0D0F" w:rsidP="00AA0D0F">
      <w:pPr>
        <w:pStyle w:val="ListParagraph"/>
        <w:numPr>
          <w:ilvl w:val="0"/>
          <w:numId w:val="1"/>
        </w:numPr>
      </w:pPr>
      <w:r>
        <w:t xml:space="preserve">Applies style to a state of an element </w:t>
      </w:r>
    </w:p>
    <w:p w14:paraId="2EC95432" w14:textId="38ADF93A" w:rsidR="00AA0D0F" w:rsidRDefault="00AA0D0F" w:rsidP="00AA0D0F">
      <w:pPr>
        <w:pStyle w:val="ListParagraph"/>
        <w:numPr>
          <w:ilvl w:val="1"/>
          <w:numId w:val="1"/>
        </w:numPr>
      </w:pPr>
      <w:r>
        <w:t xml:space="preserve">What does an element look like when your mouse is over </w:t>
      </w:r>
      <w:proofErr w:type="gramStart"/>
      <w:r>
        <w:t>it</w:t>
      </w:r>
      <w:proofErr w:type="gramEnd"/>
      <w:r>
        <w:t xml:space="preserve"> </w:t>
      </w:r>
    </w:p>
    <w:p w14:paraId="053F00F6" w14:textId="2C2CF9CD" w:rsidR="00AA0D0F" w:rsidRDefault="00AA0D0F" w:rsidP="00AA0D0F">
      <w:pPr>
        <w:pStyle w:val="ListParagraph"/>
        <w:numPr>
          <w:ilvl w:val="1"/>
          <w:numId w:val="1"/>
        </w:numPr>
      </w:pPr>
      <w:r>
        <w:t xml:space="preserve">What does an element look like after it’s been </w:t>
      </w:r>
      <w:proofErr w:type="gramStart"/>
      <w:r>
        <w:t>clicked</w:t>
      </w:r>
      <w:proofErr w:type="gramEnd"/>
      <w:r>
        <w:t xml:space="preserve"> </w:t>
      </w:r>
    </w:p>
    <w:p w14:paraId="54780AC2" w14:textId="67AD4B05" w:rsidR="00AA0D0F" w:rsidRDefault="00AA0D0F" w:rsidP="00AA0D0F">
      <w:pPr>
        <w:pStyle w:val="ListParagraph"/>
        <w:numPr>
          <w:ilvl w:val="1"/>
          <w:numId w:val="1"/>
        </w:numPr>
      </w:pPr>
      <w:r>
        <w:t xml:space="preserve">What does a form filed look like when it is the one you are </w:t>
      </w:r>
      <w:proofErr w:type="gramStart"/>
      <w:r>
        <w:t>using</w:t>
      </w:r>
      <w:proofErr w:type="gramEnd"/>
      <w:r>
        <w:t xml:space="preserve"> </w:t>
      </w:r>
    </w:p>
    <w:p w14:paraId="7E23DA13" w14:textId="7F1DCF02" w:rsidR="00DB4FA6" w:rsidRDefault="00DB4FA6" w:rsidP="00DB4FA6">
      <w:pPr>
        <w:pStyle w:val="ListParagraph"/>
        <w:numPr>
          <w:ilvl w:val="1"/>
          <w:numId w:val="1"/>
        </w:numPr>
      </w:pPr>
      <w:proofErr w:type="gramStart"/>
      <w:r>
        <w:t>:hover</w:t>
      </w:r>
      <w:proofErr w:type="gramEnd"/>
      <w:r>
        <w:t xml:space="preserve">- applies when the mouse pointer is over the element </w:t>
      </w:r>
    </w:p>
    <w:p w14:paraId="136793D0" w14:textId="77777777" w:rsidR="001D4951" w:rsidRPr="00E56155" w:rsidRDefault="001D4951" w:rsidP="001D4951"/>
    <w:p w14:paraId="256AC4BC" w14:textId="55324CAA" w:rsidR="00F502E6" w:rsidRDefault="001D4951" w:rsidP="0010632B">
      <w:r>
        <w:rPr>
          <w:noProof/>
        </w:rPr>
        <w:drawing>
          <wp:inline distT="0" distB="0" distL="0" distR="0" wp14:anchorId="29DE4339" wp14:editId="0E9F8ABD">
            <wp:extent cx="2019300" cy="152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2019300" cy="1524000"/>
                    </a:xfrm>
                    <a:prstGeom prst="rect">
                      <a:avLst/>
                    </a:prstGeom>
                  </pic:spPr>
                </pic:pic>
              </a:graphicData>
            </a:graphic>
          </wp:inline>
        </w:drawing>
      </w:r>
    </w:p>
    <w:p w14:paraId="05B3EF9A" w14:textId="29916B85" w:rsidR="00E74745" w:rsidRDefault="00E74745" w:rsidP="0010632B">
      <w:r>
        <w:rPr>
          <w:noProof/>
        </w:rPr>
        <w:drawing>
          <wp:inline distT="0" distB="0" distL="0" distR="0" wp14:anchorId="7BE321A5" wp14:editId="26230C09">
            <wp:extent cx="5372100" cy="2146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372100" cy="2146300"/>
                    </a:xfrm>
                    <a:prstGeom prst="rect">
                      <a:avLst/>
                    </a:prstGeom>
                  </pic:spPr>
                </pic:pic>
              </a:graphicData>
            </a:graphic>
          </wp:inline>
        </w:drawing>
      </w:r>
    </w:p>
    <w:p w14:paraId="4AD69446" w14:textId="38697E62" w:rsidR="00E74745" w:rsidRDefault="00E74745" w:rsidP="0010632B">
      <w:r>
        <w:rPr>
          <w:noProof/>
        </w:rPr>
        <w:drawing>
          <wp:inline distT="0" distB="0" distL="0" distR="0" wp14:anchorId="0A0D9DDB" wp14:editId="5175DADD">
            <wp:extent cx="5524500" cy="1892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524500" cy="1892300"/>
                    </a:xfrm>
                    <a:prstGeom prst="rect">
                      <a:avLst/>
                    </a:prstGeom>
                  </pic:spPr>
                </pic:pic>
              </a:graphicData>
            </a:graphic>
          </wp:inline>
        </w:drawing>
      </w:r>
    </w:p>
    <w:p w14:paraId="42225A88" w14:textId="127A57CF" w:rsidR="00110FFB" w:rsidRDefault="00110FFB" w:rsidP="0010632B">
      <w:r>
        <w:rPr>
          <w:noProof/>
        </w:rPr>
        <w:lastRenderedPageBreak/>
        <w:drawing>
          <wp:inline distT="0" distB="0" distL="0" distR="0" wp14:anchorId="54632AC5" wp14:editId="13DA490A">
            <wp:extent cx="4470400" cy="2781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4470400" cy="2781300"/>
                    </a:xfrm>
                    <a:prstGeom prst="rect">
                      <a:avLst/>
                    </a:prstGeom>
                  </pic:spPr>
                </pic:pic>
              </a:graphicData>
            </a:graphic>
          </wp:inline>
        </w:drawing>
      </w:r>
    </w:p>
    <w:p w14:paraId="7A875A7D" w14:textId="35A779C0" w:rsidR="00F23141" w:rsidRDefault="00F23141" w:rsidP="0010632B"/>
    <w:p w14:paraId="74F69CD4" w14:textId="73E75D26" w:rsidR="00F23141" w:rsidRDefault="00F23141" w:rsidP="0010632B">
      <w:pPr>
        <w:rPr>
          <w:u w:val="single"/>
        </w:rPr>
      </w:pPr>
      <w:r>
        <w:rPr>
          <w:u w:val="single"/>
        </w:rPr>
        <w:t xml:space="preserve">Week 8 </w:t>
      </w:r>
    </w:p>
    <w:p w14:paraId="0DED66B4" w14:textId="2CB5C126" w:rsidR="00F23141" w:rsidRDefault="007B14C2" w:rsidP="007B14C2">
      <w:r w:rsidRPr="007B14C2">
        <w:rPr>
          <w:noProof/>
        </w:rPr>
        <w:drawing>
          <wp:inline distT="0" distB="0" distL="0" distR="0" wp14:anchorId="79E623A7" wp14:editId="0CF2A5D2">
            <wp:extent cx="4593715" cy="4735788"/>
            <wp:effectExtent l="0" t="0" r="3810" b="1905"/>
            <wp:docPr id="17" name="Picture 10" descr="Graphical user interface&#10;&#10;Description automatically generated">
              <a:extLst xmlns:a="http://schemas.openxmlformats.org/drawingml/2006/main">
                <a:ext uri="{FF2B5EF4-FFF2-40B4-BE49-F238E27FC236}">
                  <a16:creationId xmlns:a16="http://schemas.microsoft.com/office/drawing/2014/main" id="{9F0B970B-F145-46E7-93D7-0EC708A807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Graphical user interface&#10;&#10;Description automatically generated">
                      <a:extLst>
                        <a:ext uri="{FF2B5EF4-FFF2-40B4-BE49-F238E27FC236}">
                          <a16:creationId xmlns:a16="http://schemas.microsoft.com/office/drawing/2014/main" id="{9F0B970B-F145-46E7-93D7-0EC708A80707}"/>
                        </a:ext>
                      </a:extLst>
                    </pic:cNvPr>
                    <pic:cNvPicPr>
                      <a:picLocks noChangeAspect="1"/>
                    </pic:cNvPicPr>
                  </pic:nvPicPr>
                  <pic:blipFill>
                    <a:blip r:embed="rId21"/>
                    <a:stretch>
                      <a:fillRect/>
                    </a:stretch>
                  </pic:blipFill>
                  <pic:spPr>
                    <a:xfrm>
                      <a:off x="0" y="0"/>
                      <a:ext cx="4593715" cy="4735788"/>
                    </a:xfrm>
                    <a:prstGeom prst="rect">
                      <a:avLst/>
                    </a:prstGeom>
                  </pic:spPr>
                </pic:pic>
              </a:graphicData>
            </a:graphic>
          </wp:inline>
        </w:drawing>
      </w:r>
    </w:p>
    <w:p w14:paraId="53BF8DE5" w14:textId="0049C08A" w:rsidR="007B14C2" w:rsidRDefault="007B14C2" w:rsidP="007B14C2">
      <w:r>
        <w:rPr>
          <w:noProof/>
        </w:rPr>
        <w:lastRenderedPageBreak/>
        <w:drawing>
          <wp:inline distT="0" distB="0" distL="0" distR="0" wp14:anchorId="72AF965E" wp14:editId="120C634A">
            <wp:extent cx="5943600" cy="31197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943600" cy="3119755"/>
                    </a:xfrm>
                    <a:prstGeom prst="rect">
                      <a:avLst/>
                    </a:prstGeom>
                  </pic:spPr>
                </pic:pic>
              </a:graphicData>
            </a:graphic>
          </wp:inline>
        </w:drawing>
      </w:r>
    </w:p>
    <w:p w14:paraId="286C1985" w14:textId="5CFE2418" w:rsidR="007B14C2" w:rsidRDefault="007B14C2" w:rsidP="007B14C2">
      <w:r>
        <w:rPr>
          <w:noProof/>
        </w:rPr>
        <w:drawing>
          <wp:inline distT="0" distB="0" distL="0" distR="0" wp14:anchorId="2A9EA20C" wp14:editId="11F41CB6">
            <wp:extent cx="5943600" cy="32124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14:paraId="123E39F7" w14:textId="443A51A0" w:rsidR="007B14C2" w:rsidRDefault="007B14C2" w:rsidP="007B14C2">
      <w:pPr>
        <w:rPr>
          <w:b/>
          <w:bCs/>
        </w:rPr>
      </w:pPr>
      <w:r>
        <w:rPr>
          <w:b/>
          <w:bCs/>
        </w:rPr>
        <w:t>What is a float?</w:t>
      </w:r>
    </w:p>
    <w:p w14:paraId="0C5A4C48" w14:textId="33D7ED74" w:rsidR="007B14C2" w:rsidRDefault="007B14C2" w:rsidP="007B14C2">
      <w:pPr>
        <w:pStyle w:val="ListParagraph"/>
        <w:numPr>
          <w:ilvl w:val="0"/>
          <w:numId w:val="1"/>
        </w:numPr>
      </w:pPr>
      <w:r>
        <w:t xml:space="preserve">An element pushed to the left or right allowing everything after the element to wrap around it </w:t>
      </w:r>
    </w:p>
    <w:p w14:paraId="7DBD4983" w14:textId="1867E414" w:rsidR="0070230F" w:rsidRDefault="0070230F" w:rsidP="0070230F">
      <w:pPr>
        <w:rPr>
          <w:b/>
          <w:bCs/>
        </w:rPr>
      </w:pPr>
      <w:r>
        <w:rPr>
          <w:b/>
          <w:bCs/>
        </w:rPr>
        <w:t xml:space="preserve">Clearing floats </w:t>
      </w:r>
    </w:p>
    <w:p w14:paraId="64A57FC5" w14:textId="57684200" w:rsidR="0070230F" w:rsidRDefault="008D02FF" w:rsidP="008D02FF">
      <w:pPr>
        <w:pStyle w:val="ListParagraph"/>
        <w:numPr>
          <w:ilvl w:val="0"/>
          <w:numId w:val="1"/>
        </w:numPr>
      </w:pPr>
      <w:r>
        <w:t xml:space="preserve">To stop the rest of the page from flowing around an element use the clear CSS property </w:t>
      </w:r>
    </w:p>
    <w:p w14:paraId="55B8E452" w14:textId="51F18479" w:rsidR="008D02FF" w:rsidRDefault="008D02FF" w:rsidP="008D02FF">
      <w:r>
        <w:rPr>
          <w:noProof/>
        </w:rPr>
        <w:lastRenderedPageBreak/>
        <w:drawing>
          <wp:inline distT="0" distB="0" distL="0" distR="0" wp14:anchorId="67B6035A" wp14:editId="061E42B3">
            <wp:extent cx="5943600" cy="21005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5943600" cy="2100580"/>
                    </a:xfrm>
                    <a:prstGeom prst="rect">
                      <a:avLst/>
                    </a:prstGeom>
                  </pic:spPr>
                </pic:pic>
              </a:graphicData>
            </a:graphic>
          </wp:inline>
        </w:drawing>
      </w:r>
    </w:p>
    <w:p w14:paraId="3973FFAE" w14:textId="478FABF1" w:rsidR="008D02FF" w:rsidRDefault="008D02FF" w:rsidP="008D02FF">
      <w:pPr>
        <w:rPr>
          <w:b/>
          <w:bCs/>
        </w:rPr>
      </w:pPr>
      <w:r>
        <w:rPr>
          <w:b/>
          <w:bCs/>
        </w:rPr>
        <w:t>What is flexbox?</w:t>
      </w:r>
    </w:p>
    <w:p w14:paraId="6DC42034" w14:textId="5655D9BB" w:rsidR="008D02FF" w:rsidRDefault="008D02FF" w:rsidP="008D02FF">
      <w:pPr>
        <w:pStyle w:val="ListParagraph"/>
        <w:numPr>
          <w:ilvl w:val="0"/>
          <w:numId w:val="1"/>
        </w:numPr>
      </w:pPr>
      <w:r>
        <w:t xml:space="preserve">A way of laying out elements on a web page </w:t>
      </w:r>
    </w:p>
    <w:p w14:paraId="368EB97E" w14:textId="0418C744" w:rsidR="008D02FF" w:rsidRDefault="008D02FF" w:rsidP="008D02FF">
      <w:pPr>
        <w:pStyle w:val="ListParagraph"/>
        <w:numPr>
          <w:ilvl w:val="0"/>
          <w:numId w:val="1"/>
        </w:numPr>
      </w:pPr>
      <w:r>
        <w:t xml:space="preserve">Elements/containers are laid out in rows and columns </w:t>
      </w:r>
    </w:p>
    <w:p w14:paraId="45A12729" w14:textId="2CEB69F9" w:rsidR="00CA4A9F" w:rsidRDefault="00CA4A9F" w:rsidP="00CA4A9F">
      <w:r>
        <w:rPr>
          <w:noProof/>
        </w:rPr>
        <w:drawing>
          <wp:inline distT="0" distB="0" distL="0" distR="0" wp14:anchorId="41045779" wp14:editId="42366BAC">
            <wp:extent cx="5185775" cy="257405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5188836" cy="2575569"/>
                    </a:xfrm>
                    <a:prstGeom prst="rect">
                      <a:avLst/>
                    </a:prstGeom>
                  </pic:spPr>
                </pic:pic>
              </a:graphicData>
            </a:graphic>
          </wp:inline>
        </w:drawing>
      </w:r>
    </w:p>
    <w:p w14:paraId="5E4D46E7" w14:textId="28F887E0" w:rsidR="00CA4A9F" w:rsidRDefault="00CA4A9F" w:rsidP="00CA4A9F"/>
    <w:p w14:paraId="618169A0" w14:textId="73FD79DE" w:rsidR="00F36ADF" w:rsidRDefault="00F36ADF" w:rsidP="00CA4A9F">
      <w:r>
        <w:rPr>
          <w:noProof/>
        </w:rPr>
        <w:drawing>
          <wp:inline distT="0" distB="0" distL="0" distR="0" wp14:anchorId="024CE1A5" wp14:editId="4A0069EC">
            <wp:extent cx="5140441" cy="2480153"/>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5144061" cy="2481899"/>
                    </a:xfrm>
                    <a:prstGeom prst="rect">
                      <a:avLst/>
                    </a:prstGeom>
                  </pic:spPr>
                </pic:pic>
              </a:graphicData>
            </a:graphic>
          </wp:inline>
        </w:drawing>
      </w:r>
    </w:p>
    <w:p w14:paraId="5E3939ED" w14:textId="547011BD" w:rsidR="0063337D" w:rsidRDefault="0063337D" w:rsidP="00CA4A9F"/>
    <w:p w14:paraId="6A6554ED" w14:textId="2AA94C42" w:rsidR="0063337D" w:rsidRDefault="0063337D" w:rsidP="00CA4A9F">
      <w:pPr>
        <w:rPr>
          <w:b/>
          <w:bCs/>
        </w:rPr>
      </w:pPr>
      <w:r>
        <w:rPr>
          <w:b/>
          <w:bCs/>
        </w:rPr>
        <w:lastRenderedPageBreak/>
        <w:t xml:space="preserve">Week 9 </w:t>
      </w:r>
    </w:p>
    <w:p w14:paraId="3BDF4F2D" w14:textId="5AC929E7" w:rsidR="0063337D" w:rsidRDefault="00A26C37" w:rsidP="00CA4A9F">
      <w:pPr>
        <w:rPr>
          <w:b/>
          <w:bCs/>
        </w:rPr>
      </w:pPr>
      <w:r>
        <w:rPr>
          <w:b/>
          <w:bCs/>
        </w:rPr>
        <w:t xml:space="preserve">Centering inline elements </w:t>
      </w:r>
    </w:p>
    <w:p w14:paraId="72595ACE" w14:textId="75CA1B8F" w:rsidR="00A26C37" w:rsidRDefault="00AD3A98" w:rsidP="00CA4A9F">
      <w:r>
        <w:rPr>
          <w:noProof/>
        </w:rPr>
        <w:drawing>
          <wp:inline distT="0" distB="0" distL="0" distR="0" wp14:anchorId="2E570B0B" wp14:editId="6EDED624">
            <wp:extent cx="4356100" cy="723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4356100" cy="723900"/>
                    </a:xfrm>
                    <a:prstGeom prst="rect">
                      <a:avLst/>
                    </a:prstGeom>
                  </pic:spPr>
                </pic:pic>
              </a:graphicData>
            </a:graphic>
          </wp:inline>
        </w:drawing>
      </w:r>
    </w:p>
    <w:p w14:paraId="4867DF5C" w14:textId="77777777" w:rsidR="00AD3A98" w:rsidRDefault="00AD3A98" w:rsidP="00CA4A9F">
      <w:pPr>
        <w:rPr>
          <w:b/>
          <w:bCs/>
        </w:rPr>
      </w:pPr>
      <w:r>
        <w:rPr>
          <w:b/>
          <w:bCs/>
        </w:rPr>
        <w:t>Centering Block elements</w:t>
      </w:r>
    </w:p>
    <w:p w14:paraId="63532CD9" w14:textId="0F602F94" w:rsidR="00AD3A98" w:rsidRDefault="00AD3A98" w:rsidP="00BF3146">
      <w:pPr>
        <w:pStyle w:val="ListParagraph"/>
        <w:numPr>
          <w:ilvl w:val="0"/>
          <w:numId w:val="1"/>
        </w:numPr>
        <w:rPr>
          <w:b/>
          <w:bCs/>
        </w:rPr>
      </w:pPr>
      <w:r>
        <w:t xml:space="preserve">block elements take up 100% of the page width by default so you must </w:t>
      </w:r>
      <w:r w:rsidRPr="00AD3A98">
        <w:t>first set a width</w:t>
      </w:r>
      <w:r w:rsidRPr="00AD3A98">
        <w:rPr>
          <w:b/>
          <w:bCs/>
        </w:rPr>
        <w:t xml:space="preserve"> </w:t>
      </w:r>
      <w:r w:rsidRPr="00AD3A98">
        <w:t>or it won’t look like anything happened</w:t>
      </w:r>
      <w:r>
        <w:rPr>
          <w:b/>
          <w:bCs/>
        </w:rPr>
        <w:t xml:space="preserve"> </w:t>
      </w:r>
    </w:p>
    <w:p w14:paraId="780DECAC" w14:textId="54D4BE6B" w:rsidR="002A2C4F" w:rsidRDefault="002A2C4F" w:rsidP="002A2C4F">
      <w:pPr>
        <w:rPr>
          <w:b/>
          <w:bCs/>
        </w:rPr>
      </w:pPr>
      <w:r>
        <w:rPr>
          <w:b/>
          <w:bCs/>
          <w:noProof/>
        </w:rPr>
        <w:drawing>
          <wp:inline distT="0" distB="0" distL="0" distR="0" wp14:anchorId="0E6367A7" wp14:editId="19E14976">
            <wp:extent cx="3606800" cy="1358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3606800" cy="1358900"/>
                    </a:xfrm>
                    <a:prstGeom prst="rect">
                      <a:avLst/>
                    </a:prstGeom>
                  </pic:spPr>
                </pic:pic>
              </a:graphicData>
            </a:graphic>
          </wp:inline>
        </w:drawing>
      </w:r>
    </w:p>
    <w:p w14:paraId="0099F5C0" w14:textId="18DC8BD5" w:rsidR="006E7AE7" w:rsidRDefault="006E7AE7" w:rsidP="002A2C4F">
      <w:pPr>
        <w:rPr>
          <w:b/>
          <w:bCs/>
        </w:rPr>
      </w:pPr>
      <w:r>
        <w:rPr>
          <w:b/>
          <w:bCs/>
        </w:rPr>
        <w:t xml:space="preserve">Centering with flexboxes </w:t>
      </w:r>
    </w:p>
    <w:p w14:paraId="5FED2532" w14:textId="39E68E3D" w:rsidR="006E7AE7" w:rsidRDefault="006E7AE7" w:rsidP="002A2C4F">
      <w:r>
        <w:rPr>
          <w:noProof/>
        </w:rPr>
        <w:drawing>
          <wp:inline distT="0" distB="0" distL="0" distR="0" wp14:anchorId="6AD2C952" wp14:editId="27B30851">
            <wp:extent cx="5791200" cy="1689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5791200" cy="1689100"/>
                    </a:xfrm>
                    <a:prstGeom prst="rect">
                      <a:avLst/>
                    </a:prstGeom>
                  </pic:spPr>
                </pic:pic>
              </a:graphicData>
            </a:graphic>
          </wp:inline>
        </w:drawing>
      </w:r>
    </w:p>
    <w:p w14:paraId="5CEB81DD" w14:textId="41AB9E0F" w:rsidR="006151F0" w:rsidRDefault="006151F0" w:rsidP="002A2C4F">
      <w:pPr>
        <w:rPr>
          <w:b/>
          <w:bCs/>
        </w:rPr>
      </w:pPr>
      <w:r>
        <w:rPr>
          <w:b/>
          <w:bCs/>
        </w:rPr>
        <w:t xml:space="preserve">Flex-end </w:t>
      </w:r>
    </w:p>
    <w:p w14:paraId="6FDB7732" w14:textId="00E44008" w:rsidR="006151F0" w:rsidRDefault="006151F0" w:rsidP="002A2C4F">
      <w:pPr>
        <w:rPr>
          <w:b/>
          <w:bCs/>
        </w:rPr>
      </w:pPr>
      <w:r>
        <w:rPr>
          <w:b/>
          <w:bCs/>
          <w:noProof/>
        </w:rPr>
        <w:drawing>
          <wp:inline distT="0" distB="0" distL="0" distR="0" wp14:anchorId="66CB8B18" wp14:editId="059359AF">
            <wp:extent cx="5943600" cy="14801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5943600" cy="1480185"/>
                    </a:xfrm>
                    <a:prstGeom prst="rect">
                      <a:avLst/>
                    </a:prstGeom>
                  </pic:spPr>
                </pic:pic>
              </a:graphicData>
            </a:graphic>
          </wp:inline>
        </w:drawing>
      </w:r>
    </w:p>
    <w:p w14:paraId="4F7921E3" w14:textId="672F415F" w:rsidR="006151F0" w:rsidRDefault="006151F0" w:rsidP="002A2C4F">
      <w:pPr>
        <w:rPr>
          <w:b/>
          <w:bCs/>
        </w:rPr>
      </w:pPr>
      <w:r>
        <w:rPr>
          <w:b/>
          <w:bCs/>
        </w:rPr>
        <w:t xml:space="preserve">Space-around </w:t>
      </w:r>
    </w:p>
    <w:p w14:paraId="1AEBD0CD" w14:textId="23D1EC2B" w:rsidR="006151F0" w:rsidRDefault="006151F0" w:rsidP="002A2C4F">
      <w:pPr>
        <w:rPr>
          <w:b/>
          <w:bCs/>
        </w:rPr>
      </w:pPr>
      <w:r>
        <w:rPr>
          <w:b/>
          <w:bCs/>
          <w:noProof/>
        </w:rPr>
        <w:lastRenderedPageBreak/>
        <w:drawing>
          <wp:inline distT="0" distB="0" distL="0" distR="0" wp14:anchorId="476FCD8E" wp14:editId="147D3E76">
            <wp:extent cx="5943600" cy="17386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5943600" cy="1738630"/>
                    </a:xfrm>
                    <a:prstGeom prst="rect">
                      <a:avLst/>
                    </a:prstGeom>
                  </pic:spPr>
                </pic:pic>
              </a:graphicData>
            </a:graphic>
          </wp:inline>
        </w:drawing>
      </w:r>
    </w:p>
    <w:p w14:paraId="475DE30B" w14:textId="170F2FC3" w:rsidR="006151F0" w:rsidRDefault="004660D2" w:rsidP="002A2C4F">
      <w:pPr>
        <w:rPr>
          <w:b/>
          <w:bCs/>
        </w:rPr>
      </w:pPr>
      <w:r>
        <w:rPr>
          <w:b/>
          <w:bCs/>
        </w:rPr>
        <w:t xml:space="preserve">Space-between </w:t>
      </w:r>
    </w:p>
    <w:p w14:paraId="40253308" w14:textId="3CA801B7" w:rsidR="004660D2" w:rsidRDefault="004660D2" w:rsidP="002A2C4F">
      <w:r>
        <w:rPr>
          <w:noProof/>
        </w:rPr>
        <w:drawing>
          <wp:inline distT="0" distB="0" distL="0" distR="0" wp14:anchorId="7A8C402F" wp14:editId="3BC48F44">
            <wp:extent cx="5943600" cy="16014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a:extLst>
                        <a:ext uri="{28A0092B-C50C-407E-A947-70E740481C1C}">
                          <a14:useLocalDpi xmlns:a14="http://schemas.microsoft.com/office/drawing/2010/main" val="0"/>
                        </a:ext>
                      </a:extLst>
                    </a:blip>
                    <a:stretch>
                      <a:fillRect/>
                    </a:stretch>
                  </pic:blipFill>
                  <pic:spPr>
                    <a:xfrm>
                      <a:off x="0" y="0"/>
                      <a:ext cx="5943600" cy="1601470"/>
                    </a:xfrm>
                    <a:prstGeom prst="rect">
                      <a:avLst/>
                    </a:prstGeom>
                  </pic:spPr>
                </pic:pic>
              </a:graphicData>
            </a:graphic>
          </wp:inline>
        </w:drawing>
      </w:r>
    </w:p>
    <w:p w14:paraId="145693F6" w14:textId="3098E08D" w:rsidR="004660D2" w:rsidRDefault="00F770E3" w:rsidP="002A2C4F">
      <w:pPr>
        <w:rPr>
          <w:b/>
          <w:bCs/>
        </w:rPr>
      </w:pPr>
      <w:r>
        <w:rPr>
          <w:b/>
          <w:bCs/>
        </w:rPr>
        <w:t xml:space="preserve">Elements on the left and right </w:t>
      </w:r>
    </w:p>
    <w:p w14:paraId="7996FEE5" w14:textId="7AF10806" w:rsidR="00F770E3" w:rsidRDefault="004C2040" w:rsidP="002A2C4F">
      <w:r>
        <w:rPr>
          <w:noProof/>
        </w:rPr>
        <w:drawing>
          <wp:inline distT="0" distB="0" distL="0" distR="0" wp14:anchorId="034B903A" wp14:editId="44A574F4">
            <wp:extent cx="5943600" cy="1955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extLst>
                        <a:ext uri="{28A0092B-C50C-407E-A947-70E740481C1C}">
                          <a14:useLocalDpi xmlns:a14="http://schemas.microsoft.com/office/drawing/2010/main" val="0"/>
                        </a:ext>
                      </a:extLst>
                    </a:blip>
                    <a:stretch>
                      <a:fillRect/>
                    </a:stretch>
                  </pic:blipFill>
                  <pic:spPr>
                    <a:xfrm>
                      <a:off x="0" y="0"/>
                      <a:ext cx="5943600" cy="1955800"/>
                    </a:xfrm>
                    <a:prstGeom prst="rect">
                      <a:avLst/>
                    </a:prstGeom>
                  </pic:spPr>
                </pic:pic>
              </a:graphicData>
            </a:graphic>
          </wp:inline>
        </w:drawing>
      </w:r>
    </w:p>
    <w:p w14:paraId="0BCDB56F" w14:textId="27C2F166" w:rsidR="007E50E2" w:rsidRDefault="007E50E2" w:rsidP="002A2C4F">
      <w:pPr>
        <w:rPr>
          <w:b/>
          <w:bCs/>
        </w:rPr>
      </w:pPr>
      <w:r>
        <w:rPr>
          <w:b/>
          <w:bCs/>
        </w:rPr>
        <w:t xml:space="preserve">Week 10 </w:t>
      </w:r>
    </w:p>
    <w:p w14:paraId="7CB39239" w14:textId="47F35F3F" w:rsidR="007E50E2" w:rsidRDefault="0035105B" w:rsidP="002A2C4F">
      <w:pPr>
        <w:rPr>
          <w:b/>
          <w:bCs/>
        </w:rPr>
      </w:pPr>
      <w:r>
        <w:rPr>
          <w:b/>
          <w:bCs/>
        </w:rPr>
        <w:t>What is RWD?</w:t>
      </w:r>
    </w:p>
    <w:p w14:paraId="5E99BD77" w14:textId="38AC05E2" w:rsidR="0035105B" w:rsidRDefault="0035105B" w:rsidP="0035105B">
      <w:pPr>
        <w:pStyle w:val="ListParagraph"/>
        <w:numPr>
          <w:ilvl w:val="0"/>
          <w:numId w:val="1"/>
        </w:numPr>
      </w:pPr>
      <w:r>
        <w:t>Making your sit look good on:</w:t>
      </w:r>
    </w:p>
    <w:p w14:paraId="3A6A8472" w14:textId="596B5691" w:rsidR="0035105B" w:rsidRDefault="0035105B" w:rsidP="0035105B">
      <w:pPr>
        <w:pStyle w:val="ListParagraph"/>
        <w:numPr>
          <w:ilvl w:val="1"/>
          <w:numId w:val="1"/>
        </w:numPr>
      </w:pPr>
      <w:r>
        <w:t xml:space="preserve">Desktops </w:t>
      </w:r>
    </w:p>
    <w:p w14:paraId="05E4DBCF" w14:textId="7B1F2FC4" w:rsidR="0035105B" w:rsidRDefault="0035105B" w:rsidP="0035105B">
      <w:pPr>
        <w:pStyle w:val="ListParagraph"/>
        <w:numPr>
          <w:ilvl w:val="1"/>
          <w:numId w:val="1"/>
        </w:numPr>
      </w:pPr>
      <w:r>
        <w:t xml:space="preserve">Tablets </w:t>
      </w:r>
    </w:p>
    <w:p w14:paraId="767877CC" w14:textId="4D93838D" w:rsidR="0035105B" w:rsidRDefault="0035105B" w:rsidP="0035105B">
      <w:pPr>
        <w:pStyle w:val="ListParagraph"/>
        <w:numPr>
          <w:ilvl w:val="1"/>
          <w:numId w:val="1"/>
        </w:numPr>
      </w:pPr>
      <w:r>
        <w:t xml:space="preserve">Mobile devices </w:t>
      </w:r>
    </w:p>
    <w:p w14:paraId="2F2A91D7" w14:textId="5C5C3015" w:rsidR="0035105B" w:rsidRDefault="00447144" w:rsidP="0035105B">
      <w:r>
        <w:rPr>
          <w:noProof/>
        </w:rPr>
        <w:lastRenderedPageBreak/>
        <w:drawing>
          <wp:inline distT="0" distB="0" distL="0" distR="0" wp14:anchorId="1B0A25C0" wp14:editId="72E1D2AD">
            <wp:extent cx="5943600" cy="30048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a:extLst>
                        <a:ext uri="{28A0092B-C50C-407E-A947-70E740481C1C}">
                          <a14:useLocalDpi xmlns:a14="http://schemas.microsoft.com/office/drawing/2010/main" val="0"/>
                        </a:ext>
                      </a:extLst>
                    </a:blip>
                    <a:stretch>
                      <a:fillRect/>
                    </a:stretch>
                  </pic:blipFill>
                  <pic:spPr>
                    <a:xfrm>
                      <a:off x="0" y="0"/>
                      <a:ext cx="5943600" cy="3004820"/>
                    </a:xfrm>
                    <a:prstGeom prst="rect">
                      <a:avLst/>
                    </a:prstGeom>
                  </pic:spPr>
                </pic:pic>
              </a:graphicData>
            </a:graphic>
          </wp:inline>
        </w:drawing>
      </w:r>
    </w:p>
    <w:p w14:paraId="57AD6B92" w14:textId="5E7AD5FC" w:rsidR="00447144" w:rsidRDefault="00447144" w:rsidP="0035105B">
      <w:pPr>
        <w:rPr>
          <w:b/>
          <w:bCs/>
        </w:rPr>
      </w:pPr>
      <w:r>
        <w:rPr>
          <w:b/>
          <w:bCs/>
        </w:rPr>
        <w:t>What will we do to size our sites?</w:t>
      </w:r>
    </w:p>
    <w:p w14:paraId="296FFED6" w14:textId="31F0DDB7" w:rsidR="00447144" w:rsidRDefault="00447144" w:rsidP="00447144">
      <w:pPr>
        <w:pStyle w:val="ListParagraph"/>
        <w:numPr>
          <w:ilvl w:val="0"/>
          <w:numId w:val="1"/>
        </w:numPr>
      </w:pPr>
      <w:r>
        <w:t xml:space="preserve">Flexible images </w:t>
      </w:r>
    </w:p>
    <w:p w14:paraId="01185D4F" w14:textId="09468D01" w:rsidR="00447144" w:rsidRPr="00EC30A6" w:rsidRDefault="00447144" w:rsidP="00447144">
      <w:pPr>
        <w:pStyle w:val="ListParagraph"/>
        <w:numPr>
          <w:ilvl w:val="0"/>
          <w:numId w:val="1"/>
        </w:numPr>
        <w:rPr>
          <w:b/>
          <w:bCs/>
        </w:rPr>
      </w:pPr>
      <w:r>
        <w:t xml:space="preserve">Flexible grids </w:t>
      </w:r>
    </w:p>
    <w:p w14:paraId="729C0E31" w14:textId="4B0986C3" w:rsidR="00EC30A6" w:rsidRPr="00EC30A6" w:rsidRDefault="00EC30A6" w:rsidP="00447144">
      <w:pPr>
        <w:pStyle w:val="ListParagraph"/>
        <w:numPr>
          <w:ilvl w:val="0"/>
          <w:numId w:val="1"/>
        </w:numPr>
        <w:rPr>
          <w:b/>
          <w:bCs/>
        </w:rPr>
      </w:pPr>
      <w:r>
        <w:t xml:space="preserve">Media queries- allow us to give CSS rules strictly by width of screen </w:t>
      </w:r>
    </w:p>
    <w:p w14:paraId="4783C40D" w14:textId="6DE65786" w:rsidR="00EC30A6" w:rsidRDefault="00EC30A6" w:rsidP="00EC30A6">
      <w:pPr>
        <w:rPr>
          <w:b/>
          <w:bCs/>
        </w:rPr>
      </w:pPr>
      <w:r>
        <w:rPr>
          <w:b/>
          <w:bCs/>
        </w:rPr>
        <w:t xml:space="preserve">Viewport </w:t>
      </w:r>
    </w:p>
    <w:p w14:paraId="38B8B07B" w14:textId="4B5BA902" w:rsidR="00EC30A6" w:rsidRDefault="00EC30A6" w:rsidP="00EC30A6">
      <w:pPr>
        <w:pStyle w:val="ListParagraph"/>
        <w:numPr>
          <w:ilvl w:val="0"/>
          <w:numId w:val="1"/>
        </w:numPr>
      </w:pPr>
      <w:r>
        <w:t xml:space="preserve">The browsers viewport is the area of the window in which web content can be seen. This is often not the same size as the rendered page, in which case the browser provides scrollbars </w:t>
      </w:r>
    </w:p>
    <w:p w14:paraId="166FA1E6" w14:textId="04849893" w:rsidR="00EC30A6" w:rsidRDefault="00EC30A6" w:rsidP="00EC30A6">
      <w:pPr>
        <w:pStyle w:val="ListParagraph"/>
        <w:numPr>
          <w:ilvl w:val="0"/>
          <w:numId w:val="1"/>
        </w:numPr>
      </w:pPr>
      <w:r>
        <w:t xml:space="preserve">If you don’t control the viewport, your site will shrink to fit the device size. That’s when you see a teeny tiny webpage shrunken down to git your phone screen </w:t>
      </w:r>
    </w:p>
    <w:p w14:paraId="6DDDF520" w14:textId="6F070662" w:rsidR="00022A61" w:rsidRDefault="00022A61" w:rsidP="00022A61">
      <w:r>
        <w:rPr>
          <w:noProof/>
        </w:rPr>
        <w:drawing>
          <wp:inline distT="0" distB="0" distL="0" distR="0" wp14:anchorId="4D5E9A4A" wp14:editId="73E44CA9">
            <wp:extent cx="5943600" cy="19742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tretch>
                      <a:fillRect/>
                    </a:stretch>
                  </pic:blipFill>
                  <pic:spPr>
                    <a:xfrm>
                      <a:off x="0" y="0"/>
                      <a:ext cx="5943600" cy="1974215"/>
                    </a:xfrm>
                    <a:prstGeom prst="rect">
                      <a:avLst/>
                    </a:prstGeom>
                  </pic:spPr>
                </pic:pic>
              </a:graphicData>
            </a:graphic>
          </wp:inline>
        </w:drawing>
      </w:r>
    </w:p>
    <w:p w14:paraId="7B8CE1FF" w14:textId="490767A3" w:rsidR="003B0BF5" w:rsidRDefault="003B0BF5" w:rsidP="00022A61">
      <w:pPr>
        <w:rPr>
          <w:b/>
          <w:bCs/>
        </w:rPr>
      </w:pPr>
      <w:r>
        <w:rPr>
          <w:b/>
          <w:bCs/>
        </w:rPr>
        <w:t xml:space="preserve">Making images flexible </w:t>
      </w:r>
    </w:p>
    <w:p w14:paraId="3C1FA53E" w14:textId="14F75E46" w:rsidR="003B0BF5" w:rsidRDefault="00AB3DFF" w:rsidP="00022A61">
      <w:pPr>
        <w:rPr>
          <w:b/>
          <w:bCs/>
        </w:rPr>
      </w:pPr>
      <w:r>
        <w:rPr>
          <w:b/>
          <w:bCs/>
          <w:noProof/>
        </w:rPr>
        <w:lastRenderedPageBreak/>
        <w:drawing>
          <wp:inline distT="0" distB="0" distL="0" distR="0" wp14:anchorId="36990038" wp14:editId="68E1A81E">
            <wp:extent cx="4851400" cy="1905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6">
                      <a:extLst>
                        <a:ext uri="{28A0092B-C50C-407E-A947-70E740481C1C}">
                          <a14:useLocalDpi xmlns:a14="http://schemas.microsoft.com/office/drawing/2010/main" val="0"/>
                        </a:ext>
                      </a:extLst>
                    </a:blip>
                    <a:stretch>
                      <a:fillRect/>
                    </a:stretch>
                  </pic:blipFill>
                  <pic:spPr>
                    <a:xfrm>
                      <a:off x="0" y="0"/>
                      <a:ext cx="4851400" cy="1905000"/>
                    </a:xfrm>
                    <a:prstGeom prst="rect">
                      <a:avLst/>
                    </a:prstGeom>
                  </pic:spPr>
                </pic:pic>
              </a:graphicData>
            </a:graphic>
          </wp:inline>
        </w:drawing>
      </w:r>
    </w:p>
    <w:p w14:paraId="70E8715A" w14:textId="415B8E61" w:rsidR="00212622" w:rsidRDefault="00212622" w:rsidP="00022A61">
      <w:pPr>
        <w:rPr>
          <w:b/>
          <w:bCs/>
        </w:rPr>
      </w:pPr>
      <w:r>
        <w:rPr>
          <w:b/>
          <w:bCs/>
        </w:rPr>
        <w:t xml:space="preserve">Flexbox wrapping </w:t>
      </w:r>
    </w:p>
    <w:p w14:paraId="7071F075" w14:textId="2C8FFF96" w:rsidR="00212622" w:rsidRDefault="00212622" w:rsidP="00022A61">
      <w:r>
        <w:rPr>
          <w:noProof/>
        </w:rPr>
        <w:drawing>
          <wp:inline distT="0" distB="0" distL="0" distR="0" wp14:anchorId="06C43E3A" wp14:editId="141AFD34">
            <wp:extent cx="3289300" cy="1625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7">
                      <a:extLst>
                        <a:ext uri="{28A0092B-C50C-407E-A947-70E740481C1C}">
                          <a14:useLocalDpi xmlns:a14="http://schemas.microsoft.com/office/drawing/2010/main" val="0"/>
                        </a:ext>
                      </a:extLst>
                    </a:blip>
                    <a:stretch>
                      <a:fillRect/>
                    </a:stretch>
                  </pic:blipFill>
                  <pic:spPr>
                    <a:xfrm>
                      <a:off x="0" y="0"/>
                      <a:ext cx="3289300" cy="1625600"/>
                    </a:xfrm>
                    <a:prstGeom prst="rect">
                      <a:avLst/>
                    </a:prstGeom>
                  </pic:spPr>
                </pic:pic>
              </a:graphicData>
            </a:graphic>
          </wp:inline>
        </w:drawing>
      </w:r>
    </w:p>
    <w:p w14:paraId="2B4CDA43" w14:textId="3E5DFBBB" w:rsidR="00254039" w:rsidRDefault="00254039" w:rsidP="00022A61"/>
    <w:p w14:paraId="368F0209" w14:textId="4D238EC9" w:rsidR="00254039" w:rsidRDefault="00254039" w:rsidP="00022A61">
      <w:pPr>
        <w:rPr>
          <w:b/>
          <w:bCs/>
        </w:rPr>
      </w:pPr>
      <w:r>
        <w:rPr>
          <w:b/>
          <w:bCs/>
        </w:rPr>
        <w:t>What is a media query?</w:t>
      </w:r>
    </w:p>
    <w:p w14:paraId="6829A316" w14:textId="290190E9" w:rsidR="00254039" w:rsidRDefault="00254039" w:rsidP="00254039">
      <w:pPr>
        <w:pStyle w:val="ListParagraph"/>
        <w:numPr>
          <w:ilvl w:val="0"/>
          <w:numId w:val="1"/>
        </w:numPr>
      </w:pPr>
      <w:r>
        <w:t>Different styles based on</w:t>
      </w:r>
    </w:p>
    <w:p w14:paraId="3C210499" w14:textId="01417DE6" w:rsidR="00254039" w:rsidRDefault="00254039" w:rsidP="00254039">
      <w:pPr>
        <w:pStyle w:val="ListParagraph"/>
        <w:numPr>
          <w:ilvl w:val="1"/>
          <w:numId w:val="1"/>
        </w:numPr>
      </w:pPr>
      <w:r>
        <w:t xml:space="preserve">Width of bowser </w:t>
      </w:r>
    </w:p>
    <w:p w14:paraId="4146E4D0" w14:textId="1DD5A31B" w:rsidR="00254039" w:rsidRDefault="00254039" w:rsidP="00254039">
      <w:pPr>
        <w:pStyle w:val="ListParagraph"/>
        <w:numPr>
          <w:ilvl w:val="1"/>
          <w:numId w:val="1"/>
        </w:numPr>
      </w:pPr>
      <w:r>
        <w:t xml:space="preserve">Orientation of browser </w:t>
      </w:r>
    </w:p>
    <w:p w14:paraId="27DEF743" w14:textId="2C56D8B6" w:rsidR="00254039" w:rsidRDefault="00254039" w:rsidP="00254039">
      <w:pPr>
        <w:pStyle w:val="ListParagraph"/>
        <w:numPr>
          <w:ilvl w:val="1"/>
          <w:numId w:val="1"/>
        </w:numPr>
      </w:pPr>
      <w:r>
        <w:t xml:space="preserve">Screen resolution </w:t>
      </w:r>
    </w:p>
    <w:p w14:paraId="1AC4848D" w14:textId="1D0FA599" w:rsidR="00254039" w:rsidRDefault="00254039" w:rsidP="00254039">
      <w:pPr>
        <w:pStyle w:val="ListParagraph"/>
        <w:numPr>
          <w:ilvl w:val="1"/>
          <w:numId w:val="1"/>
        </w:numPr>
      </w:pPr>
      <w:r>
        <w:t xml:space="preserve">Whether you are printing or view on screen </w:t>
      </w:r>
    </w:p>
    <w:p w14:paraId="7C50AFBA" w14:textId="77777777" w:rsidR="00254039" w:rsidRPr="00254039" w:rsidRDefault="00254039" w:rsidP="00254039"/>
    <w:p w14:paraId="7AEE8C79" w14:textId="02849D55" w:rsidR="00254039" w:rsidRDefault="00254039" w:rsidP="00022A61">
      <w:r>
        <w:rPr>
          <w:noProof/>
        </w:rPr>
        <w:drawing>
          <wp:inline distT="0" distB="0" distL="0" distR="0" wp14:anchorId="1A62EA05" wp14:editId="43F3FED9">
            <wp:extent cx="4737100" cy="2857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a:extLst>
                        <a:ext uri="{28A0092B-C50C-407E-A947-70E740481C1C}">
                          <a14:useLocalDpi xmlns:a14="http://schemas.microsoft.com/office/drawing/2010/main" val="0"/>
                        </a:ext>
                      </a:extLst>
                    </a:blip>
                    <a:stretch>
                      <a:fillRect/>
                    </a:stretch>
                  </pic:blipFill>
                  <pic:spPr>
                    <a:xfrm>
                      <a:off x="0" y="0"/>
                      <a:ext cx="4737100" cy="2857500"/>
                    </a:xfrm>
                    <a:prstGeom prst="rect">
                      <a:avLst/>
                    </a:prstGeom>
                  </pic:spPr>
                </pic:pic>
              </a:graphicData>
            </a:graphic>
          </wp:inline>
        </w:drawing>
      </w:r>
    </w:p>
    <w:p w14:paraId="349478D5" w14:textId="71E45750" w:rsidR="00254039" w:rsidRDefault="00254039" w:rsidP="00022A61">
      <w:r>
        <w:rPr>
          <w:noProof/>
        </w:rPr>
        <w:lastRenderedPageBreak/>
        <w:drawing>
          <wp:inline distT="0" distB="0" distL="0" distR="0" wp14:anchorId="6ACB057C" wp14:editId="1CC2A298">
            <wp:extent cx="3975100" cy="1066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9">
                      <a:extLst>
                        <a:ext uri="{28A0092B-C50C-407E-A947-70E740481C1C}">
                          <a14:useLocalDpi xmlns:a14="http://schemas.microsoft.com/office/drawing/2010/main" val="0"/>
                        </a:ext>
                      </a:extLst>
                    </a:blip>
                    <a:stretch>
                      <a:fillRect/>
                    </a:stretch>
                  </pic:blipFill>
                  <pic:spPr>
                    <a:xfrm>
                      <a:off x="0" y="0"/>
                      <a:ext cx="3975100" cy="1066800"/>
                    </a:xfrm>
                    <a:prstGeom prst="rect">
                      <a:avLst/>
                    </a:prstGeom>
                  </pic:spPr>
                </pic:pic>
              </a:graphicData>
            </a:graphic>
          </wp:inline>
        </w:drawing>
      </w:r>
    </w:p>
    <w:p w14:paraId="5FF69DCF" w14:textId="46D68C50" w:rsidR="00254039" w:rsidRDefault="00254039" w:rsidP="00254039">
      <w:pPr>
        <w:pStyle w:val="ListParagraph"/>
        <w:numPr>
          <w:ilvl w:val="0"/>
          <w:numId w:val="1"/>
        </w:numPr>
      </w:pPr>
      <w:r>
        <w:t xml:space="preserve">Used with the media queries you can remove an item from the screen, for example at cell phone size </w:t>
      </w:r>
    </w:p>
    <w:p w14:paraId="2FD1A0EC" w14:textId="77777777" w:rsidR="00254039" w:rsidRPr="00212622" w:rsidRDefault="00254039" w:rsidP="00254039"/>
    <w:sectPr w:rsidR="00254039" w:rsidRPr="00212622" w:rsidSect="005922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D5407C"/>
    <w:multiLevelType w:val="hybridMultilevel"/>
    <w:tmpl w:val="54BC0336"/>
    <w:lvl w:ilvl="0" w:tplc="4EAA3A1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0AE"/>
    <w:rsid w:val="00022A61"/>
    <w:rsid w:val="0010632B"/>
    <w:rsid w:val="00110FFB"/>
    <w:rsid w:val="00163B4B"/>
    <w:rsid w:val="001D4951"/>
    <w:rsid w:val="00206F7F"/>
    <w:rsid w:val="00212622"/>
    <w:rsid w:val="00254039"/>
    <w:rsid w:val="002A2C4F"/>
    <w:rsid w:val="0035105B"/>
    <w:rsid w:val="003B0BF5"/>
    <w:rsid w:val="003F535C"/>
    <w:rsid w:val="00447144"/>
    <w:rsid w:val="004660D2"/>
    <w:rsid w:val="004C2040"/>
    <w:rsid w:val="00592250"/>
    <w:rsid w:val="006151F0"/>
    <w:rsid w:val="0063337D"/>
    <w:rsid w:val="006716E4"/>
    <w:rsid w:val="006A510D"/>
    <w:rsid w:val="006E7AE7"/>
    <w:rsid w:val="0070230F"/>
    <w:rsid w:val="00722FCC"/>
    <w:rsid w:val="007B14C2"/>
    <w:rsid w:val="007E50E2"/>
    <w:rsid w:val="00856BEE"/>
    <w:rsid w:val="008D02FF"/>
    <w:rsid w:val="00A26C37"/>
    <w:rsid w:val="00A611CF"/>
    <w:rsid w:val="00AA0D0F"/>
    <w:rsid w:val="00AB3DFF"/>
    <w:rsid w:val="00AD3A98"/>
    <w:rsid w:val="00B04402"/>
    <w:rsid w:val="00C12959"/>
    <w:rsid w:val="00C720EE"/>
    <w:rsid w:val="00CA4A9F"/>
    <w:rsid w:val="00D50D91"/>
    <w:rsid w:val="00DB4FA6"/>
    <w:rsid w:val="00E56155"/>
    <w:rsid w:val="00E74745"/>
    <w:rsid w:val="00E87CB1"/>
    <w:rsid w:val="00EC30A6"/>
    <w:rsid w:val="00F110AE"/>
    <w:rsid w:val="00F23141"/>
    <w:rsid w:val="00F36ADF"/>
    <w:rsid w:val="00F502E6"/>
    <w:rsid w:val="00F770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941F515"/>
  <w15:chartTrackingRefBased/>
  <w15:docId w15:val="{64D94FA8-3FBF-364C-BDD5-C7205F094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11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1884675">
      <w:bodyDiv w:val="1"/>
      <w:marLeft w:val="0"/>
      <w:marRight w:val="0"/>
      <w:marTop w:val="0"/>
      <w:marBottom w:val="0"/>
      <w:divBdr>
        <w:top w:val="none" w:sz="0" w:space="0" w:color="auto"/>
        <w:left w:val="none" w:sz="0" w:space="0" w:color="auto"/>
        <w:bottom w:val="none" w:sz="0" w:space="0" w:color="auto"/>
        <w:right w:val="none" w:sz="0" w:space="0" w:color="auto"/>
      </w:divBdr>
    </w:div>
    <w:div w:id="1458915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15</Pages>
  <Words>905</Words>
  <Characters>5161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145</cp:revision>
  <dcterms:created xsi:type="dcterms:W3CDTF">2021-11-08T16:49:00Z</dcterms:created>
  <dcterms:modified xsi:type="dcterms:W3CDTF">2021-11-10T18:06:00Z</dcterms:modified>
</cp:coreProperties>
</file>