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rt Bobkoskie</w:t>
            </w:r>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09751C" w:rsidRDefault="00E64DB7" w:rsidP="0009751C">
      <w:pPr>
        <w:pStyle w:val="AbbreviationHead"/>
      </w:pPr>
      <w:r w:rsidRPr="0009751C">
        <w:t>ABSTRACT</w:t>
      </w:r>
    </w:p>
    <w:p w:rsidR="002D0166"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p>
    <w:p w:rsidR="002D0166" w:rsidRDefault="002D0166" w:rsidP="00556111">
      <w:pPr>
        <w:rPr>
          <w:color w:val="000000"/>
          <w:lang w:val="en-GB" w:eastAsia="ja-JP"/>
        </w:rPr>
      </w:pPr>
    </w:p>
    <w:p w:rsidR="00E64DB7" w:rsidRPr="003C795A" w:rsidRDefault="002177F2" w:rsidP="00556111">
      <w:pPr>
        <w:rPr>
          <w:color w:val="000000"/>
          <w:lang w:val="en-GB" w:eastAsia="ja-JP"/>
        </w:rPr>
      </w:pPr>
      <w:r w:rsidRPr="003C795A">
        <w:rPr>
          <w:color w:val="000000"/>
          <w:lang w:val="en-GB" w:eastAsia="ja-JP"/>
        </w:rPr>
        <w:t>Another approach to convey</w:t>
      </w:r>
      <w:r w:rsidR="00747742" w:rsidRPr="003C795A">
        <w:rPr>
          <w:color w:val="000000"/>
          <w:lang w:val="en-GB" w:eastAsia="ja-JP"/>
        </w:rPr>
        <w:t xml:space="preserve"> visual</w:t>
      </w:r>
      <w:r w:rsidRPr="003C795A">
        <w:rPr>
          <w:color w:val="000000"/>
          <w:lang w:val="en-GB" w:eastAsia="ja-JP"/>
        </w:rPr>
        <w:t xml:space="preserve"> information </w:t>
      </w:r>
      <w:r w:rsidR="00380C8F" w:rsidRPr="003C795A">
        <w:rPr>
          <w:color w:val="000000"/>
          <w:lang w:val="en-GB" w:eastAsia="ja-JP"/>
        </w:rPr>
        <w:t>is to utilize</w:t>
      </w:r>
      <w:r w:rsidRPr="003C795A">
        <w:rPr>
          <w:color w:val="000000"/>
          <w:lang w:val="en-GB" w:eastAsia="ja-JP"/>
        </w:rPr>
        <w:t xml:space="preserve"> a second </w:t>
      </w:r>
      <w:r w:rsidR="002D0166">
        <w:rPr>
          <w:color w:val="000000"/>
          <w:lang w:val="en-GB" w:eastAsia="ja-JP"/>
        </w:rPr>
        <w:t xml:space="preserve">sensory input. </w:t>
      </w:r>
      <w:r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r w:rsidR="005F0EE0" w:rsidRPr="003C795A">
        <w:rPr>
          <w:color w:val="000000"/>
          <w:lang w:val="en-GB" w:eastAsia="ja-JP"/>
        </w:rPr>
        <w:t>sonification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r w:rsidR="00D95510" w:rsidRPr="003C795A">
        <w:rPr>
          <w:color w:val="000000"/>
          <w:lang w:val="en-GB" w:eastAsia="ja-JP"/>
        </w:rPr>
        <w:t xml:space="preserve">Sonification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r w:rsidR="00F104CD" w:rsidRPr="003C795A">
        <w:rPr>
          <w:color w:val="000000"/>
          <w:lang w:val="en-GB" w:eastAsia="ja-JP"/>
        </w:rPr>
        <w:t xml:space="preserve">Sonification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BB6D68" w:rsidRPr="0009751C" w:rsidRDefault="00681D58" w:rsidP="0009751C">
      <w:pPr>
        <w:pStyle w:val="AbbreviationHead"/>
      </w:pPr>
      <w:r w:rsidRPr="0009751C">
        <w:t xml:space="preserve">Author </w:t>
      </w:r>
      <w:r w:rsidR="00E7485E" w:rsidRPr="0009751C">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r w:rsidR="00685208" w:rsidRPr="003C795A">
        <w:rPr>
          <w:color w:val="000000"/>
          <w:lang w:eastAsia="it-IT"/>
          <w14:ligatures w14:val="standard"/>
        </w:rPr>
        <w:t xml:space="preserve">sonification;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09751C" w:rsidRDefault="00DE37F1" w:rsidP="0009751C">
      <w:pPr>
        <w:pStyle w:val="AbbreviationHead"/>
      </w:pPr>
      <w:r w:rsidRPr="0009751C">
        <w:t>ACM Classification 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2D0166">
      <w:pPr>
        <w:pStyle w:val="AbbreviationHead"/>
      </w:pPr>
      <w:r>
        <w:t>IN</w:t>
      </w:r>
      <w:r w:rsidR="00DF2AA0" w:rsidRPr="003C795A">
        <w:t>TRODUCTION</w:t>
      </w:r>
    </w:p>
    <w:p w:rsidR="003C3A02" w:rsidRPr="003C795A" w:rsidRDefault="00E40FD0" w:rsidP="0053539E">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53539E">
      <w:pPr>
        <w:pStyle w:val="Para"/>
      </w:pPr>
    </w:p>
    <w:p w:rsidR="0012373A" w:rsidRPr="003C795A" w:rsidRDefault="00E40FD0" w:rsidP="0053539E">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w:t>
      </w:r>
      <w:r w:rsidR="00A46188">
        <w:lastRenderedPageBreak/>
        <w:t>driven</w:t>
      </w:r>
      <w:r w:rsidR="00BA4568">
        <w:t xml:space="preserve"> electronic media in education</w:t>
      </w:r>
      <w:r w:rsidR="0079518D">
        <w:t>, as p</w:t>
      </w:r>
      <w:r w:rsidR="00BA4568">
        <w:t>olicymakers 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r w:rsidR="001407B9" w:rsidRPr="003C795A">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53539E">
      <w:pPr>
        <w:pStyle w:val="Para"/>
      </w:pPr>
    </w:p>
    <w:p w:rsidR="009C126C" w:rsidRPr="003C795A" w:rsidRDefault="009C126C" w:rsidP="0053539E">
      <w:pPr>
        <w:pStyle w:val="Para"/>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53539E">
      <w:pPr>
        <w:pStyle w:val="Para"/>
      </w:pPr>
    </w:p>
    <w:p w:rsidR="00BB5D13" w:rsidRPr="003C795A" w:rsidRDefault="00BB5D13" w:rsidP="0053539E">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r w:rsidRPr="003C795A">
        <w:t xml:space="preserve">Fok,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r w:rsidR="00C74424" w:rsidRPr="00C74424">
        <w:rPr>
          <w:rStyle w:val="FirstName"/>
          <w:rFonts w:cs="Times New Roman"/>
          <w:color w:val="000000"/>
          <w:szCs w:val="20"/>
        </w:rPr>
        <w:t>Kapperman,</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sonification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53539E">
      <w:pPr>
        <w:pStyle w:val="Para"/>
        <w:rPr>
          <w:rStyle w:val="FirstName"/>
          <w:rFonts w:cs="Times New Roman"/>
          <w:color w:val="000000"/>
          <w:szCs w:val="20"/>
        </w:rPr>
      </w:pPr>
    </w:p>
    <w:p w:rsidR="005728BC" w:rsidRPr="003C795A" w:rsidRDefault="0035732B" w:rsidP="002D0166">
      <w:pPr>
        <w:pStyle w:val="AbbreviationHead"/>
      </w:pPr>
      <w:r>
        <w:t>DISCUSSION OF {ROBLEM</w:t>
      </w:r>
    </w:p>
    <w:p w:rsidR="00E0255A" w:rsidRPr="003C795A" w:rsidRDefault="006652C4" w:rsidP="0053539E">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53539E">
      <w:pPr>
        <w:pStyle w:val="Para"/>
      </w:pPr>
    </w:p>
    <w:p w:rsidR="00CA356C" w:rsidRPr="003C795A" w:rsidRDefault="0035732B" w:rsidP="002D0166">
      <w:pPr>
        <w:pStyle w:val="AbbreviationHead"/>
      </w:pPr>
      <w:r>
        <w:t>Light Reading</w:t>
      </w:r>
    </w:p>
    <w:p w:rsidR="00CA356C" w:rsidRDefault="00955FC1" w:rsidP="0053539E">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09751C">
        <w:t xml:space="preserve"> The retina as analogous to a sensor</w:t>
      </w:r>
      <w:r w:rsidR="006918E4">
        <w:t xml:space="preserve"> in a</w:t>
      </w:r>
      <w:r w:rsidR="0009751C">
        <w:t xml:space="preserve"> digital</w:t>
      </w:r>
      <w:r w:rsidR="006918E4">
        <w:t xml:space="preserve"> camera. </w:t>
      </w:r>
      <w:r w:rsidR="0009751C">
        <w:t xml:space="preserve">Consider taking a photograph of the sun. </w:t>
      </w:r>
      <w:r w:rsidR="00CA356C">
        <w:t>Aside from potential sensor dama</w:t>
      </w:r>
      <w:r w:rsidR="0009751C">
        <w:t>ge, capturing an</w:t>
      </w:r>
      <w:r w:rsidR="00761920">
        <w:t xml:space="preserve"> image of the sun without moderating</w:t>
      </w:r>
      <w:r w:rsidR="00097EDF">
        <w:t xml:space="preserve"> the </w:t>
      </w:r>
      <w:r w:rsidR="003178AE">
        <w:t>irradiation</w:t>
      </w:r>
      <w:r w:rsidR="00097EDF">
        <w:t xml:space="preserve"> </w:t>
      </w:r>
      <w:r w:rsidR="00CA356C">
        <w:t>would not produce a viable i</w:t>
      </w:r>
      <w:r w:rsidR="00761920">
        <w:t xml:space="preserve">mage. The intensity of the light </w:t>
      </w:r>
      <w:r w:rsidR="00CA356C">
        <w:t xml:space="preserve">would </w:t>
      </w:r>
      <w:r w:rsidR="005B3C24">
        <w:t>inundate</w:t>
      </w:r>
      <w:r w:rsidR="00CA356C">
        <w:t xml:space="preserve"> the sensor, creating at best</w:t>
      </w:r>
      <w:r w:rsidR="0009751C">
        <w:t>,</w:t>
      </w:r>
      <w:r w:rsidR="00761920">
        <w:t xml:space="preserve"> a very noisy image.</w:t>
      </w:r>
    </w:p>
    <w:p w:rsidR="00390CC2" w:rsidRPr="003C795A" w:rsidRDefault="00390CC2" w:rsidP="0053539E">
      <w:pPr>
        <w:pStyle w:val="Para"/>
      </w:pPr>
    </w:p>
    <w:p w:rsidR="00141D2B" w:rsidRPr="003C795A" w:rsidRDefault="0035732B" w:rsidP="004152CE">
      <w:pPr>
        <w:pStyle w:val="AbbreviationHead"/>
      </w:pPr>
      <w:r>
        <w:t>High Contrast Settings</w:t>
      </w:r>
    </w:p>
    <w:p w:rsidR="005B1B5D" w:rsidRDefault="0029755C" w:rsidP="0053539E">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53539E">
      <w:pPr>
        <w:pStyle w:val="Para"/>
      </w:pPr>
      <w:r w:rsidRPr="003C795A">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761920" w:rsidRDefault="00761920" w:rsidP="0053539E">
      <w:pPr>
        <w:pStyle w:val="Para"/>
      </w:pPr>
    </w:p>
    <w:p w:rsidR="00E37005" w:rsidRDefault="00606F69" w:rsidP="0053539E">
      <w:pPr>
        <w:pStyle w:val="Para"/>
      </w:pPr>
      <w:r w:rsidRPr="003C795A">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606F69" w:rsidRDefault="00606F69" w:rsidP="0053539E">
      <w:pPr>
        <w:pStyle w:val="Para"/>
      </w:pPr>
    </w:p>
    <w:p w:rsidR="00A8453C" w:rsidRDefault="00A8453C" w:rsidP="0053539E">
      <w:pPr>
        <w:pStyle w:val="Para"/>
      </w:pPr>
    </w:p>
    <w:p w:rsidR="00C12EC4" w:rsidRDefault="00E37005" w:rsidP="0053539E">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and perhaps others (that are b</w:t>
      </w:r>
      <w:r w:rsidR="00655E32">
        <w:t xml:space="preserve">etond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53539E">
      <w:pPr>
        <w:pStyle w:val="Para"/>
      </w:pPr>
      <w:r w:rsidRPr="003C795A">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A8453C" w:rsidRDefault="00A8453C" w:rsidP="0053539E">
      <w:pPr>
        <w:pStyle w:val="Para"/>
      </w:pPr>
    </w:p>
    <w:p w:rsidR="00A8453C" w:rsidRDefault="00A8453C" w:rsidP="0053539E">
      <w:pPr>
        <w:pStyle w:val="Para"/>
      </w:pPr>
    </w:p>
    <w:p w:rsidR="00A8453C" w:rsidRDefault="00A8453C" w:rsidP="0053539E">
      <w:pPr>
        <w:pStyle w:val="Para"/>
      </w:pPr>
    </w:p>
    <w:p w:rsidR="002C3056" w:rsidRDefault="002C3056" w:rsidP="0053539E">
      <w:pPr>
        <w:pStyle w:val="Para"/>
      </w:pPr>
    </w:p>
    <w:p w:rsidR="00A8453C" w:rsidRDefault="002C3056" w:rsidP="0053539E">
      <w:pPr>
        <w:pStyle w:val="Para"/>
      </w:pPr>
      <w:r>
        <w:t>Therefore, it is important to not only have a high gradient between background and foreground, the background should be dark, ideally RGB [0, 0, 0]</w:t>
      </w:r>
    </w:p>
    <w:p w:rsidR="002C3056" w:rsidRDefault="002C3056" w:rsidP="0053539E">
      <w:pPr>
        <w:pStyle w:val="Para"/>
      </w:pPr>
    </w:p>
    <w:p w:rsidR="00A8453C" w:rsidRPr="003C795A" w:rsidRDefault="0035732B" w:rsidP="002D0166">
      <w:pPr>
        <w:pStyle w:val="AbbreviationHead"/>
      </w:pPr>
      <w:r>
        <w:t>Where is the High Contrast</w:t>
      </w:r>
    </w:p>
    <w:p w:rsidR="001667D1" w:rsidRDefault="00A8453C" w:rsidP="0053539E">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contast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B23A2F" w:rsidRDefault="00704129" w:rsidP="0053539E">
      <w:pPr>
        <w:pStyle w:val="Para"/>
      </w:pPr>
      <w:r w:rsidRPr="003C795A">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704129" w:rsidRPr="006A56BB" w:rsidRDefault="00704129"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704129" w:rsidRPr="006A56BB" w:rsidRDefault="00704129" w:rsidP="00704129">
                            <w:pPr>
                              <w:rPr>
                                <w:color w:val="000000"/>
                                <w:szCs w:val="20"/>
                              </w:rPr>
                            </w:pPr>
                          </w:p>
                          <w:p w:rsidR="00704129" w:rsidRPr="00A14913" w:rsidRDefault="00704129"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704129" w:rsidRPr="006A56BB" w:rsidRDefault="00704129"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704129" w:rsidRPr="006A56BB" w:rsidRDefault="00704129" w:rsidP="00704129">
                      <w:pPr>
                        <w:rPr>
                          <w:color w:val="000000"/>
                          <w:szCs w:val="20"/>
                        </w:rPr>
                      </w:pPr>
                    </w:p>
                    <w:p w:rsidR="00704129" w:rsidRPr="00A14913" w:rsidRDefault="00704129"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53539E">
      <w:pPr>
        <w:pStyle w:val="Para"/>
      </w:pPr>
    </w:p>
    <w:p w:rsidR="00B23A2F" w:rsidRDefault="00B23A2F"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897EF5" w:rsidP="0053539E">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w:t>
      </w:r>
      <w:r w:rsidR="00A56FD3">
        <w:t xml:space="preserve">Figure </w:t>
      </w:r>
      <w:r w:rsidR="001E2D5C" w:rsidRPr="00C747CA">
        <w:t>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53539E">
      <w:pPr>
        <w:pStyle w:val="Para"/>
      </w:pPr>
      <w:r w:rsidRPr="003C795A">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704129" w:rsidRDefault="00584D95" w:rsidP="0053539E">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704129">
        <w:t>, or in this case, the reader</w:t>
      </w:r>
      <w:r w:rsidR="00125E86">
        <w:t>.</w:t>
      </w:r>
      <w:r w:rsidR="004F11AD">
        <w:t xml:space="preserve"> </w:t>
      </w:r>
      <w:r w:rsidR="00CC4794">
        <w:t>Google chrome did not have this drawback</w:t>
      </w:r>
      <w:r w:rsidR="004F11AD">
        <w:t>,</w:t>
      </w:r>
      <w:r w:rsidR="00792B01" w:rsidRPr="00792B01">
        <w:t xml:space="preserve"> </w:t>
      </w:r>
      <w:r w:rsidR="00792B01">
        <w:t xml:space="preserve">but was did not display a uniform dark background on the screen. The lighter colors could present issues for some visually impaired persons. The ideal scenario would have an unbroken dark background with a </w:t>
      </w:r>
      <w:r w:rsidR="00751DBB">
        <w:t>light colored foreground;</w:t>
      </w:r>
      <w:r w:rsidR="00792B01">
        <w:t xml:space="preserve"> including those </w:t>
      </w:r>
      <w:r w:rsidR="00AD3B0B">
        <w:t>elements that allow</w:t>
      </w:r>
      <w:r w:rsidR="00AD3B0B" w:rsidRPr="00792B01">
        <w:t xml:space="preserve"> </w:t>
      </w:r>
      <w:r w:rsidR="00AD3B0B">
        <w:t>for user selection,</w:t>
      </w: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897EF5" w:rsidRPr="00606F69" w:rsidRDefault="00792B01" w:rsidP="0053539E">
      <w:pPr>
        <w:pStyle w:val="Para"/>
      </w:pPr>
      <w:r>
        <w:t>such as the fill for radio buttons, tick boxes,</w:t>
      </w:r>
      <w:r w:rsidR="00704129">
        <w:t xml:space="preserve"> </w:t>
      </w:r>
      <w:r>
        <w:t>and other widgets.</w:t>
      </w:r>
    </w:p>
    <w:p w:rsidR="00B96CAF" w:rsidRDefault="00B96CAF" w:rsidP="0053539E">
      <w:pPr>
        <w:pStyle w:val="Para"/>
      </w:pPr>
    </w:p>
    <w:p w:rsidR="00B96CAF" w:rsidRDefault="00B96CAF" w:rsidP="0053539E">
      <w:pPr>
        <w:pStyle w:val="Para"/>
      </w:pPr>
      <w:r>
        <w:t xml:space="preserve">Lastly, some documents viewed using Adobe Reader are not compatible with Reader’s HCS option. These documents will invariable present in standard contrast, signifcanly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53539E">
      <w:pPr>
        <w:pStyle w:val="Para"/>
      </w:pPr>
    </w:p>
    <w:p w:rsidR="00FF0EF9" w:rsidRPr="003C795A" w:rsidRDefault="00FF0EF9" w:rsidP="0053539E">
      <w:pPr>
        <w:pStyle w:val="Para"/>
      </w:pPr>
      <w:r w:rsidRPr="003C795A">
        <w:t>Inaccessible Accessibility</w:t>
      </w:r>
    </w:p>
    <w:p w:rsidR="004F014B" w:rsidRDefault="00FF0EF9" w:rsidP="0053539E">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53539E">
      <w:pPr>
        <w:pStyle w:val="Para"/>
      </w:pPr>
    </w:p>
    <w:p w:rsidR="00EF3E23" w:rsidRDefault="008707D4" w:rsidP="0053539E">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53539E">
      <w:pPr>
        <w:pStyle w:val="Para"/>
      </w:pPr>
    </w:p>
    <w:p w:rsidR="00EF3E23" w:rsidRDefault="00EF3E23" w:rsidP="0053539E">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w:t>
      </w:r>
      <w:r w:rsidR="00AD3B0B">
        <w:t xml:space="preserve"> more direct path for the user.</w:t>
      </w:r>
    </w:p>
    <w:p w:rsidR="00806AFF" w:rsidRDefault="00EF3E23" w:rsidP="0053539E">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53539E">
      <w:pPr>
        <w:pStyle w:val="Para"/>
      </w:pPr>
    </w:p>
    <w:p w:rsidR="0013515E" w:rsidRPr="003C795A" w:rsidRDefault="0035732B" w:rsidP="002D0166">
      <w:pPr>
        <w:pStyle w:val="AbbreviationHead"/>
      </w:pPr>
      <w:r>
        <w:t>Have Yo Heard About Sonification</w:t>
      </w:r>
    </w:p>
    <w:p w:rsidR="0013515E" w:rsidRDefault="0013515E" w:rsidP="0053539E">
      <w:pPr>
        <w:pStyle w:val="Para"/>
      </w:pPr>
      <w:r w:rsidRPr="003C795A">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t xml:space="preserve">school students in mathematics. </w:t>
      </w:r>
      <w:r w:rsidR="0054388F" w:rsidRPr="0054388F">
        <w:t>Sonification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Upson [7] discusses using sonification to 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t xml:space="preserve"> Although Upson does not propose sonification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S</w:t>
      </w:r>
      <w:r w:rsidR="002B0022" w:rsidRPr="003C795A">
        <w:t xml:space="preserve">onification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53539E">
      <w:pPr>
        <w:pStyle w:val="Para"/>
      </w:pPr>
    </w:p>
    <w:p w:rsidR="000370A0" w:rsidRDefault="002D0166" w:rsidP="002D0166">
      <w:pPr>
        <w:pStyle w:val="AbbreviationHead"/>
      </w:pPr>
      <w:r>
        <w:t>Sonification is not Widely D</w:t>
      </w:r>
      <w:r w:rsidR="000370A0">
        <w:t>eployed</w:t>
      </w:r>
    </w:p>
    <w:p w:rsidR="000370A0" w:rsidRDefault="000370A0" w:rsidP="0053539E">
      <w:pPr>
        <w:pStyle w:val="Para"/>
      </w:pPr>
      <w:r w:rsidRPr="000370A0">
        <w:t>Sonification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discusses using sonification for middle school</w:t>
      </w:r>
      <w:r w:rsidR="005B17BA">
        <w:t xml:space="preserve"> geometry. </w:t>
      </w:r>
      <w:r w:rsidRPr="000370A0">
        <w:t>This is a narrow topic in a single subject over the pedantic universe. Even more narrow is the</w:t>
      </w:r>
      <w:r w:rsidR="005B17BA">
        <w:t xml:space="preserve"> potential use for</w:t>
      </w:r>
      <w:r w:rsidR="006162CD">
        <w:t xml:space="preserve"> the </w:t>
      </w:r>
      <w:r w:rsidRPr="000370A0">
        <w:t>visually</w:t>
      </w:r>
      <w:r w:rsidR="005B17BA">
        <w:t xml:space="preserve"> impaired</w:t>
      </w:r>
      <w:r w:rsidRPr="000370A0">
        <w:t>. 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w:t>
      </w:r>
      <w:r w:rsidR="009C6333">
        <w:t>I/Irix)</w:t>
      </w:r>
      <w:r w:rsidRPr="000370A0">
        <w:t>, or are built for the expert sonification designer, and not t</w:t>
      </w:r>
      <w:r w:rsidR="009C6333">
        <w:t>he schoolteacher or student</w:t>
      </w:r>
      <w:r w:rsidR="00764084">
        <w:t>. I propose a sonification solution for the visually impaired that</w:t>
      </w:r>
      <w:r w:rsidRPr="000370A0">
        <w:t xml:space="preserve"> </w:t>
      </w:r>
      <w:r w:rsidRPr="000370A0">
        <w:t>extend</w:t>
      </w:r>
      <w:r w:rsidR="00764084">
        <w:t>s</w:t>
      </w:r>
      <w:r w:rsidRPr="000370A0">
        <w:t xml:space="preserve"> t</w:t>
      </w:r>
      <w:r w:rsidR="00764084">
        <w:t>he work of Walker and Cothran by including</w:t>
      </w:r>
      <w:r w:rsidRPr="000370A0">
        <w:t xml:space="preserve"> high contrast opt</w:t>
      </w:r>
      <w:r w:rsidR="00764084">
        <w:t>ions in my sonification toolkit.</w:t>
      </w:r>
    </w:p>
    <w:p w:rsidR="0013515E" w:rsidRDefault="0013515E" w:rsidP="0053539E">
      <w:pPr>
        <w:pStyle w:val="Para"/>
      </w:pPr>
    </w:p>
    <w:p w:rsidR="00F70541" w:rsidRPr="003C795A" w:rsidRDefault="00D4723D" w:rsidP="002D0166">
      <w:pPr>
        <w:pStyle w:val="AbbreviationHead"/>
      </w:pPr>
      <w:r>
        <w:t>GOALS AND DESIGN</w:t>
      </w:r>
    </w:p>
    <w:p w:rsidR="00FB29A3" w:rsidRDefault="00764084" w:rsidP="0053539E">
      <w:pPr>
        <w:pStyle w:val="Para"/>
      </w:pPr>
      <w:r>
        <w:t>As discussed, an application designed for the visually impaired should have HCS as an option. Ideally, this would be through standards adopted by the development community.</w:t>
      </w:r>
      <w:r w:rsidR="00C777BA">
        <w:t xml:space="preserve"> I designed an application to </w:t>
      </w:r>
      <w:r w:rsidR="004B250B">
        <w:t>achieve</w:t>
      </w:r>
      <w:r w:rsidR="00C777BA">
        <w:t xml:space="preserve"> two </w:t>
      </w:r>
      <w:r w:rsidR="004B250B">
        <w:t>objectives: (1) evaluate</w:t>
      </w:r>
      <w:r w:rsidR="003741B0">
        <w:t xml:space="preserve"> the efficacy of sonification as an ADT for the visually impaired, (2)</w:t>
      </w:r>
      <w:r w:rsidR="004B250B">
        <w:t xml:space="preserve"> impliment</w:t>
      </w:r>
      <w:r w:rsidR="00C777BA">
        <w:t xml:space="preserve"> HCS best prac</w:t>
      </w:r>
      <w:r w:rsidR="00F70541">
        <w:t xml:space="preserve">tices, thus enabling </w:t>
      </w:r>
      <w:r w:rsidR="003741B0">
        <w:t>access to the sonification applicatio</w:t>
      </w:r>
      <w:r w:rsidR="00C777BA">
        <w:t>n</w:t>
      </w:r>
      <w:r w:rsidR="00F70541">
        <w:t xml:space="preserve"> by the visually impaired.</w:t>
      </w:r>
      <w:r w:rsidR="004B250B">
        <w:t xml:space="preserve"> </w:t>
      </w:r>
      <w:r w:rsidR="006638D0">
        <w:t xml:space="preserve">The application can be accessed </w:t>
      </w:r>
      <w:r w:rsidR="00DF1A2F">
        <w:t>at the following link</w:t>
      </w:r>
      <w:r w:rsidR="006638D0">
        <w:t xml:space="preserve">: </w:t>
      </w:r>
      <w:hyperlink r:id="rId27" w:history="1">
        <w:r w:rsidR="006638D0"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4B250B">
        <w:t xml:space="preserve"> in Figure 6.</w:t>
      </w:r>
    </w:p>
    <w:p w:rsidR="00FB29A3" w:rsidRDefault="008C07AC" w:rsidP="0053539E">
      <w:pPr>
        <w:pStyle w:val="Para"/>
      </w:pPr>
      <w:r w:rsidRPr="003C795A">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83820</wp:posOffset>
                </wp:positionV>
                <wp:extent cx="3048000" cy="57759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775960"/>
                        </a:xfrm>
                        <a:prstGeom prst="rect">
                          <a:avLst/>
                        </a:prstGeom>
                        <a:noFill/>
                        <a:ln w="6350">
                          <a:noFill/>
                        </a:ln>
                      </wps:spPr>
                      <wps:txb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6.6pt;width:240pt;height:45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n1Mg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" filled="f" stroked="f" strokeweight=".5pt">
                <v:textbo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v:textbox>
              </v:shape>
            </w:pict>
          </mc:Fallback>
        </mc:AlternateContent>
      </w: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AA4DE3" w:rsidRDefault="00AA4DE3" w:rsidP="0053539E">
      <w:pPr>
        <w:pStyle w:val="Para"/>
      </w:pPr>
      <w:r>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53539E">
      <w:pPr>
        <w:pStyle w:val="Para"/>
      </w:pPr>
      <w:r w:rsidRPr="003C795A">
        <w:rPr>
          <w:noProof/>
        </w:rPr>
        <w:lastRenderedPageBreak/>
        <mc:AlternateContent>
          <mc:Choice Requires="wps">
            <w:drawing>
              <wp:anchor distT="0" distB="0" distL="114300" distR="114300" simplePos="0" relativeHeight="251702272" behindDoc="0" locked="0" layoutInCell="1" allowOverlap="1" wp14:anchorId="18E90143" wp14:editId="3DE2387D">
                <wp:simplePos x="0" y="0"/>
                <wp:positionH relativeFrom="margin">
                  <wp:posOffset>-91440</wp:posOffset>
                </wp:positionH>
                <wp:positionV relativeFrom="paragraph">
                  <wp:posOffset>6985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7.2pt;margin-top:.5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" filled="f" stroked="f" strokeweight=".5pt">
                <v:textbo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FB29A3" w:rsidRPr="002D0166" w:rsidRDefault="00D4723D" w:rsidP="002D0166">
      <w:pPr>
        <w:pStyle w:val="AbbreviationHead"/>
      </w:pPr>
      <w:r w:rsidRPr="002D0166">
        <w:t>Dynamic Web Page</w:t>
      </w:r>
    </w:p>
    <w:p w:rsidR="00FB29A3" w:rsidRDefault="00FB29A3" w:rsidP="0053539E">
      <w:pPr>
        <w:pStyle w:val="Para"/>
      </w:pPr>
      <w:r>
        <w:t>The application runs as a client-side dynamic web page, driven by user selection. This approach was chosen based on several factors:</w:t>
      </w:r>
    </w:p>
    <w:p w:rsidR="00FB29A3" w:rsidRDefault="00FB29A3" w:rsidP="0053539E">
      <w:pPr>
        <w:pStyle w:val="Para"/>
      </w:pPr>
    </w:p>
    <w:p w:rsidR="00FB29A3" w:rsidRDefault="00FB29A3" w:rsidP="00DF3EC9">
      <w:pPr>
        <w:pStyle w:val="Para"/>
        <w:numPr>
          <w:ilvl w:val="0"/>
          <w:numId w:val="11"/>
        </w:numPr>
      </w:pPr>
      <w:r>
        <w:t>This approach accomplishes the two goals of this study: the evaluation of both sonification and HCS.</w:t>
      </w:r>
    </w:p>
    <w:p w:rsidR="00FB29A3" w:rsidRDefault="00FB29A3" w:rsidP="00DF3EC9">
      <w:pPr>
        <w:pStyle w:val="Para"/>
        <w:numPr>
          <w:ilvl w:val="0"/>
          <w:numId w:val="11"/>
        </w:numPr>
      </w:pPr>
      <w:r>
        <w:t>Adding additional client-server functionality would be superfluous, and perhaps confusing to the target audience and scope of this study.</w:t>
      </w:r>
    </w:p>
    <w:p w:rsidR="00FB29A3" w:rsidRDefault="00FB29A3" w:rsidP="00DF3EC9">
      <w:pPr>
        <w:pStyle w:val="Para"/>
        <w:numPr>
          <w:ilvl w:val="0"/>
          <w:numId w:val="11"/>
        </w:numPr>
      </w:pPr>
      <w:r>
        <w:t>A strict and well defined timeframe to deliver the application and results of the evaluation.</w:t>
      </w:r>
    </w:p>
    <w:p w:rsidR="005B17BA" w:rsidRPr="003C795A" w:rsidRDefault="00306D85" w:rsidP="002D0166">
      <w:pPr>
        <w:pStyle w:val="AbsHead"/>
      </w:pPr>
      <w:r w:rsidRPr="00D4723D">
        <w:t>A</w:t>
      </w:r>
      <w:r w:rsidR="00D4723D">
        <w:t xml:space="preserve"> Standard Approach for High Contrast Settings</w:t>
      </w:r>
    </w:p>
    <w:p w:rsidR="002B0306" w:rsidRDefault="00752058" w:rsidP="0053539E">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w:t>
      </w:r>
      <w:r w:rsidR="00531177">
        <w:t xml:space="preserve">buttons, </w:t>
      </w:r>
      <w:r w:rsidR="006E57CD">
        <w:t>images, text) between standard and high contrast (</w:t>
      </w:r>
      <w:r w:rsidR="00F26C85">
        <w:t>see Figures 6 and 7</w:t>
      </w:r>
      <w:r w:rsidR="006E57CD">
        <w:t>).</w:t>
      </w:r>
    </w:p>
    <w:p w:rsidR="006E57CD" w:rsidRDefault="006E57CD" w:rsidP="0053539E">
      <w:pPr>
        <w:pStyle w:val="Para"/>
      </w:pPr>
    </w:p>
    <w:p w:rsidR="004B00C2" w:rsidRPr="007353F2" w:rsidRDefault="007353F2" w:rsidP="002D0166">
      <w:pPr>
        <w:pStyle w:val="AbsHead"/>
      </w:pPr>
      <w:r w:rsidRPr="007353F2">
        <w:t>Auditory Graphing with Sonification</w:t>
      </w:r>
    </w:p>
    <w:p w:rsidR="00814A16" w:rsidRDefault="008078CE" w:rsidP="0053539E">
      <w:pPr>
        <w:pStyle w:val="Para"/>
      </w:pPr>
      <w:r>
        <w:t xml:space="preserve">To achieve auditory graphing, a </w:t>
      </w:r>
      <w:r w:rsidR="003C683A">
        <w:t>unique sound was developed, and applied</w:t>
      </w:r>
      <w:r w:rsidR="00375551">
        <w:t xml:space="preserve"> to</w:t>
      </w:r>
      <w:r w:rsidR="003C683A">
        <w:t xml:space="preserve"> each</w:t>
      </w:r>
      <w:r w:rsidR="00375551">
        <w:t xml:space="preserve"> function</w:t>
      </w:r>
      <w:r w:rsidR="00D31CC0">
        <w:t>.</w:t>
      </w:r>
      <w:r w:rsidR="00375551">
        <w:t xml:space="preserve"> This was accomplished </w:t>
      </w:r>
      <w:r w:rsidR="002E215A">
        <w:t xml:space="preserve">using </w:t>
      </w:r>
      <w:r w:rsidR="00375551">
        <w:t xml:space="preserve">dissimilar </w:t>
      </w:r>
      <w:r w:rsidR="002E215A">
        <w:t>frequencies and</w:t>
      </w:r>
      <w:r w:rsidR="00814A16">
        <w:t xml:space="preserve"> waveforms</w:t>
      </w:r>
      <w:r w:rsidR="00375551">
        <w:t xml:space="preserve"> per plot</w:t>
      </w:r>
      <w:r w:rsidR="00814A16">
        <w:t>:</w:t>
      </w:r>
    </w:p>
    <w:p w:rsidR="002E215A" w:rsidRDefault="002E215A" w:rsidP="0053539E">
      <w:pPr>
        <w:pStyle w:val="Para"/>
      </w:pPr>
    </w:p>
    <w:p w:rsidR="00814A16" w:rsidRDefault="00FC4C1A" w:rsidP="00DF3EC9">
      <w:pPr>
        <w:pStyle w:val="Para"/>
        <w:numPr>
          <w:ilvl w:val="0"/>
          <w:numId w:val="13"/>
        </w:numPr>
      </w:pPr>
      <w:r>
        <w:t xml:space="preserve">lines &lt;=&gt; </w:t>
      </w:r>
      <w:r w:rsidR="00F67CB1">
        <w:t>~3</w:t>
      </w:r>
      <w:r w:rsidR="00831DB0">
        <w:t>00</w:t>
      </w:r>
      <w:r w:rsidR="00F67CB1">
        <w:t xml:space="preserve"> to 500</w:t>
      </w:r>
      <w:r w:rsidR="00831DB0">
        <w:t xml:space="preserve"> Hz. </w:t>
      </w:r>
      <w:r w:rsidR="0053539E">
        <w:t>sine wave</w:t>
      </w:r>
    </w:p>
    <w:p w:rsidR="00814A16" w:rsidRDefault="00814A16" w:rsidP="00DF3EC9">
      <w:pPr>
        <w:pStyle w:val="Para"/>
        <w:numPr>
          <w:ilvl w:val="0"/>
          <w:numId w:val="13"/>
        </w:numPr>
      </w:pPr>
      <w:r>
        <w:t xml:space="preserve">circles &lt;=&gt; ~200 </w:t>
      </w:r>
      <w:r w:rsidR="00F67CB1">
        <w:t xml:space="preserve">to 400 </w:t>
      </w:r>
      <w:r>
        <w:t>Hz. square wave</w:t>
      </w:r>
    </w:p>
    <w:p w:rsidR="00814A16" w:rsidRDefault="00ED748E" w:rsidP="00DF3EC9">
      <w:pPr>
        <w:pStyle w:val="Para"/>
        <w:numPr>
          <w:ilvl w:val="0"/>
          <w:numId w:val="13"/>
        </w:numPr>
      </w:pPr>
      <w:r>
        <w:t>parabo</w:t>
      </w:r>
      <w:r w:rsidR="00FC4C1A">
        <w:t xml:space="preserve">as &lt;=&gt; </w:t>
      </w:r>
      <w:r w:rsidR="00814A16">
        <w:t xml:space="preserve">~400 </w:t>
      </w:r>
      <w:r w:rsidR="00F67CB1">
        <w:t xml:space="preserve">to 600 </w:t>
      </w:r>
      <w:r w:rsidR="00814A16">
        <w:t>Hz. s</w:t>
      </w:r>
      <w:r w:rsidR="00F67CB1">
        <w:t>awtooth wave</w:t>
      </w:r>
    </w:p>
    <w:p w:rsidR="004B00C2" w:rsidRDefault="00FC4C1A" w:rsidP="00DF3EC9">
      <w:pPr>
        <w:pStyle w:val="Para"/>
        <w:numPr>
          <w:ilvl w:val="0"/>
          <w:numId w:val="13"/>
        </w:numPr>
      </w:pPr>
      <w:r>
        <w:t xml:space="preserve">hyperbolas &lt;=&gt; </w:t>
      </w:r>
      <w:r w:rsidR="0053539E">
        <w:t xml:space="preserve">~400 </w:t>
      </w:r>
      <w:r w:rsidR="00F67CB1">
        <w:t xml:space="preserve">to 600 </w:t>
      </w:r>
      <w:r w:rsidR="0053539E">
        <w:t>Hz. triangle wave</w:t>
      </w:r>
    </w:p>
    <w:p w:rsidR="004B00C2" w:rsidRDefault="004B00C2" w:rsidP="0053539E">
      <w:pPr>
        <w:pStyle w:val="Para"/>
      </w:pPr>
    </w:p>
    <w:p w:rsidR="006C5720" w:rsidRDefault="00E177E9" w:rsidP="0053539E">
      <w:pPr>
        <w:pStyle w:val="Para"/>
      </w:pPr>
      <w:r>
        <w:t xml:space="preserve">Rcall </w:t>
      </w:r>
      <w:r w:rsidR="00667B74">
        <w:t xml:space="preserve">that sonification uses sound: </w:t>
      </w:r>
      <w:r>
        <w:rPr>
          <w:lang w:val="en-GB" w:eastAsia="ja-JP"/>
        </w:rPr>
        <w:t xml:space="preserve">frequency, amplitude, </w:t>
      </w:r>
      <w:r w:rsidRPr="003C795A">
        <w:rPr>
          <w:lang w:val="en-GB" w:eastAsia="ja-JP"/>
        </w:rPr>
        <w:t>timbre</w:t>
      </w:r>
      <w:r>
        <w:rPr>
          <w:lang w:val="en-GB" w:eastAsia="ja-JP"/>
        </w:rPr>
        <w:t xml:space="preserve">, </w:t>
      </w:r>
      <w:r>
        <w:t>pitch, and duration</w:t>
      </w:r>
      <w:r w:rsidR="00667B74">
        <w:t xml:space="preserve"> to visualize object via an</w:t>
      </w:r>
      <w:r w:rsidR="003C0826">
        <w:t xml:space="preserve"> </w:t>
      </w:r>
      <w:r w:rsidR="00667B74">
        <w:t xml:space="preserve">auditory pathway. </w:t>
      </w:r>
      <w:r>
        <w:t xml:space="preserve">To </w:t>
      </w:r>
      <w:r w:rsidR="00667B74">
        <w:t xml:space="preserve">further enhance </w:t>
      </w:r>
      <w:r w:rsidR="003C683A">
        <w:t>sonification, t</w:t>
      </w:r>
      <w:r w:rsidR="00613156">
        <w:t xml:space="preserve">he </w:t>
      </w:r>
      <w:r w:rsidR="000E30EF">
        <w:t>duration</w:t>
      </w:r>
      <w:r w:rsidR="00613156">
        <w:t xml:space="preserve"> and frequency</w:t>
      </w:r>
      <w:r w:rsidR="003C0826">
        <w:t xml:space="preserve"> </w:t>
      </w:r>
      <w:r w:rsidR="00671C61">
        <w:t>were</w:t>
      </w:r>
      <w:r w:rsidR="00515C9C">
        <w:t xml:space="preserve"> </w:t>
      </w:r>
      <w:r w:rsidR="00671C61">
        <w:t xml:space="preserve">adjusted </w:t>
      </w:r>
      <w:r w:rsidR="00A23C3B">
        <w:t>for</w:t>
      </w:r>
      <w:r w:rsidR="000E30EF">
        <w:t xml:space="preserve"> each</w:t>
      </w:r>
      <w:r w:rsidR="005A3AB7">
        <w:t xml:space="preserve"> graph.</w:t>
      </w:r>
      <w:r w:rsidR="003C0826">
        <w:t xml:space="preserve"> That is, the duration of sonification is longer for a</w:t>
      </w:r>
      <w:r w:rsidR="00F67CB1">
        <w:t xml:space="preserve"> plot that has greater</w:t>
      </w:r>
      <w:r w:rsidR="003C0826">
        <w:t xml:space="preserve"> </w:t>
      </w:r>
      <w:r w:rsidR="0019461E">
        <w:t xml:space="preserve">length or </w:t>
      </w:r>
      <w:r w:rsidR="003C0826">
        <w:t>perimeter</w:t>
      </w:r>
      <w:r w:rsidR="0022156E">
        <w:t xml:space="preserve">. </w:t>
      </w:r>
      <w:r w:rsidR="00515C9C">
        <w:t>Also, depending on the slope or shape of the plot, the frequency may</w:t>
      </w:r>
      <w:r w:rsidR="0022156E">
        <w:t xml:space="preserve"> remain constant, </w:t>
      </w:r>
      <w:r w:rsidR="00515C9C">
        <w:t xml:space="preserve"> increase or decrease</w:t>
      </w:r>
      <w:r w:rsidR="008A3691">
        <w:t>. For example, a line may have</w:t>
      </w:r>
      <w:r w:rsidR="00621E1A">
        <w:t xml:space="preserve"> positive, negative, zero, infinite slope. I chose to apply sonification to lines having p</w:t>
      </w:r>
      <w:r w:rsidR="00B90EAE">
        <w:t>osttive,</w:t>
      </w:r>
      <w:r w:rsidR="00621E1A">
        <w:t xml:space="preserve"> negative and zero slope by</w:t>
      </w:r>
      <w:r w:rsidR="00B90EAE">
        <w:t xml:space="preserve"> associating an increasing, decreasing or constant frequency respectively.</w:t>
      </w:r>
      <w:r w:rsidR="0022156E">
        <w:t xml:space="preserve"> For parabolas and circles, which are non-linear function, the frequency adjustments were not linear.</w:t>
      </w:r>
    </w:p>
    <w:p w:rsidR="00723803" w:rsidRDefault="00723803" w:rsidP="0053539E">
      <w:pPr>
        <w:pStyle w:val="Para"/>
      </w:pPr>
    </w:p>
    <w:p w:rsidR="00723803" w:rsidRDefault="00723803" w:rsidP="0053539E">
      <w:pPr>
        <w:pStyle w:val="Para"/>
      </w:pPr>
      <w:r>
        <w:t>A user can play/pause sonification by clicking either the Sonification play button, or the plot. The user can adjust the sonification volume using the application buttons, or</w:t>
      </w:r>
      <w:r w:rsidR="0042666C">
        <w:t xml:space="preserve"> directly</w:t>
      </w:r>
      <w:r>
        <w:t xml:space="preserve"> from their device.</w:t>
      </w:r>
      <w:r w:rsidR="008F303C">
        <w:t xml:space="preserve"> </w:t>
      </w:r>
      <w:r w:rsidR="006B0DB3">
        <w:t xml:space="preserve">To reinforce </w:t>
      </w:r>
      <w:r w:rsidR="00933223">
        <w:t>the sonification</w:t>
      </w:r>
      <w:r w:rsidR="008F303C">
        <w:t>, an animated element traces over the plot</w:t>
      </w:r>
      <w:r w:rsidR="00933223">
        <w:t xml:space="preserve"> in sequence with the auditory stimuli</w:t>
      </w:r>
      <w:r w:rsidR="008F303C">
        <w:t>.</w:t>
      </w:r>
    </w:p>
    <w:p w:rsidR="006C5720" w:rsidRDefault="006C5720" w:rsidP="0053539E">
      <w:pPr>
        <w:pStyle w:val="Para"/>
      </w:pPr>
    </w:p>
    <w:p w:rsidR="00EA1668" w:rsidRPr="007353F2" w:rsidRDefault="007353F2" w:rsidP="007353F2">
      <w:pPr>
        <w:pStyle w:val="AbbreviationHead"/>
      </w:pPr>
      <w:r w:rsidRPr="007353F2">
        <w:t>IMPLIMENTATION ISSUES</w:t>
      </w:r>
    </w:p>
    <w:p w:rsidR="00EA1668" w:rsidRDefault="00103033" w:rsidP="0053539E">
      <w:pPr>
        <w:pStyle w:val="Para"/>
      </w:pPr>
      <w:r>
        <w:t>As discussed, sonification is not widely deployed as an educational technology, therefore poetic license was used liberally to realize sonification.</w:t>
      </w:r>
      <w:r w:rsidR="00834EB7">
        <w:t xml:space="preserve"> L</w:t>
      </w:r>
      <w:r w:rsidR="0077065F">
        <w:t xml:space="preserve">acking standards, </w:t>
      </w:r>
      <w:r w:rsidR="00834EB7">
        <w:t xml:space="preserve">HCS </w:t>
      </w:r>
      <w:r w:rsidR="0077065F">
        <w:t xml:space="preserve">was </w:t>
      </w:r>
      <w:r w:rsidR="00834EB7">
        <w:t>developed with a similar approach</w:t>
      </w:r>
      <w:r w:rsidR="0077065F">
        <w:t>.</w:t>
      </w:r>
      <w:r w:rsidR="00F77B0E">
        <w:t xml:space="preserve"> Research was used to provide high level direction; however, the </w:t>
      </w:r>
      <w:r w:rsidR="00F77B0E">
        <w:lastRenderedPageBreak/>
        <w:t>development was mostly my interpretation of the requirements.</w:t>
      </w:r>
      <w:r w:rsidR="00931EF5">
        <w:t xml:space="preserve"> As for the development, these challenges had to be addressed to produce the application:</w:t>
      </w:r>
    </w:p>
    <w:p w:rsidR="00103033" w:rsidRDefault="00103033" w:rsidP="0053539E">
      <w:pPr>
        <w:pStyle w:val="Para"/>
      </w:pPr>
    </w:p>
    <w:p w:rsidR="008A3691" w:rsidRDefault="008A3691" w:rsidP="00DF3EC9">
      <w:pPr>
        <w:pStyle w:val="Para"/>
        <w:numPr>
          <w:ilvl w:val="0"/>
          <w:numId w:val="12"/>
        </w:numPr>
      </w:pPr>
      <w:r>
        <w:t xml:space="preserve">The </w:t>
      </w:r>
      <w:r w:rsidR="00DA39FE">
        <w:t>synchronization</w:t>
      </w:r>
      <w:r>
        <w:t xml:space="preserve"> of</w:t>
      </w:r>
      <w:r w:rsidR="009F4FAE">
        <w:t xml:space="preserve"> </w:t>
      </w:r>
      <w:r w:rsidR="00DA39FE">
        <w:t>the sonification parameters:</w:t>
      </w:r>
      <w:r w:rsidR="009F4FAE">
        <w:t xml:space="preserve">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rsidR="009F4FAE">
        <w:t>, and durat</w:t>
      </w:r>
      <w:r w:rsidR="00150ECD">
        <w:t>ion with the various math plots:</w:t>
      </w:r>
      <w:r w:rsidR="009F4FAE">
        <w:t xml:space="preserve"> lines, circles, </w:t>
      </w:r>
      <w:r w:rsidR="00150ECD">
        <w:t xml:space="preserve">parabolas, and </w:t>
      </w:r>
      <w:r w:rsidR="009F4FAE">
        <w:t>hyperbolas.</w:t>
      </w:r>
    </w:p>
    <w:p w:rsidR="00B519EB" w:rsidRDefault="00B519EB" w:rsidP="00DF3EC9">
      <w:pPr>
        <w:pStyle w:val="Para"/>
        <w:numPr>
          <w:ilvl w:val="0"/>
          <w:numId w:val="12"/>
        </w:numPr>
      </w:pPr>
      <w:r>
        <w:t>Creating an animated element to trace the math plots in tandem with sonification.</w:t>
      </w:r>
    </w:p>
    <w:p w:rsidR="00B519EB" w:rsidRDefault="00B519EB" w:rsidP="00DF3EC9">
      <w:pPr>
        <w:pStyle w:val="Para"/>
        <w:numPr>
          <w:ilvl w:val="0"/>
          <w:numId w:val="12"/>
        </w:numPr>
      </w:pPr>
      <w:r>
        <w:t>One click functionality to toggle page display between standard and high contrast.</w:t>
      </w:r>
    </w:p>
    <w:p w:rsidR="00B519EB" w:rsidRDefault="00B519EB" w:rsidP="00DF3EC9">
      <w:pPr>
        <w:pStyle w:val="Para"/>
        <w:numPr>
          <w:ilvl w:val="0"/>
          <w:numId w:val="12"/>
        </w:numPr>
      </w:pPr>
      <w:r>
        <w:t>Creating a web page that scales for device resolution. That is, the application can run on a</w:t>
      </w:r>
      <w:r w:rsidR="00A554F5">
        <w:t xml:space="preserve"> </w:t>
      </w:r>
      <w:r>
        <w:t>smart phone, up t</w:t>
      </w:r>
      <w:r w:rsidR="00B62360">
        <w:t>o a large computer monitor. The duration for sonification, and tracer path</w:t>
      </w:r>
      <w:r>
        <w:t xml:space="preserve"> are dynamic under varying resolution</w:t>
      </w:r>
      <w:r w:rsidR="00B62360">
        <w:t>, and unique for each math plot.</w:t>
      </w:r>
    </w:p>
    <w:p w:rsidR="00B62360" w:rsidRDefault="00B62360" w:rsidP="00DF3EC9">
      <w:pPr>
        <w:pStyle w:val="Para"/>
        <w:numPr>
          <w:ilvl w:val="0"/>
          <w:numId w:val="12"/>
        </w:numPr>
      </w:pPr>
      <w:r>
        <w:t>Three dimension</w:t>
      </w:r>
      <w:r w:rsidR="00302C81">
        <w:t>al</w:t>
      </w:r>
      <w:r>
        <w:t xml:space="preserve"> plots were included</w:t>
      </w:r>
      <w:r w:rsidR="00302C81">
        <w:t xml:space="preserve">, </w:t>
      </w:r>
      <w:r>
        <w:t>an</w:t>
      </w:r>
      <w:r w:rsidR="00302C81">
        <w:t xml:space="preserve">d required scaling of the </w:t>
      </w:r>
      <w:r>
        <w:t xml:space="preserve">animation </w:t>
      </w:r>
      <w:r w:rsidR="0077137F">
        <w:t xml:space="preserve">element to achieve perspective </w:t>
      </w:r>
      <w:r>
        <w:t>(see Figure 8).</w:t>
      </w:r>
    </w:p>
    <w:p w:rsidR="00EA1668" w:rsidRDefault="00ED7A11" w:rsidP="0053539E">
      <w:pPr>
        <w:pStyle w:val="Para"/>
      </w:pPr>
      <w:r w:rsidRPr="003C795A">
        <w:rPr>
          <w:noProof/>
        </w:rPr>
        <mc:AlternateContent>
          <mc:Choice Requires="wps">
            <w:drawing>
              <wp:anchor distT="0" distB="0" distL="114300" distR="114300" simplePos="0" relativeHeight="251706368" behindDoc="0" locked="0" layoutInCell="1" allowOverlap="1" wp14:anchorId="65B50786" wp14:editId="6CEE95C4">
                <wp:simplePos x="0" y="0"/>
                <wp:positionH relativeFrom="margin">
                  <wp:align>left</wp:align>
                </wp:positionH>
                <wp:positionV relativeFrom="paragraph">
                  <wp:posOffset>161925</wp:posOffset>
                </wp:positionV>
                <wp:extent cx="3048000" cy="2148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048000" cy="2148840"/>
                        </a:xfrm>
                        <a:prstGeom prst="rect">
                          <a:avLst/>
                        </a:prstGeom>
                        <a:noFill/>
                        <a:ln w="6350">
                          <a:noFill/>
                        </a:ln>
                      </wps:spPr>
                      <wps:txbx>
                        <w:txbxContent>
                          <w:p w:rsidR="00A554F5" w:rsidRPr="006A56BB" w:rsidRDefault="0077137F" w:rsidP="00A554F5">
                            <w:pPr>
                              <w:rPr>
                                <w:color w:val="000000"/>
                                <w:szCs w:val="20"/>
                              </w:rPr>
                            </w:pPr>
                            <w:r>
                              <w:rPr>
                                <w:noProof/>
                                <w:color w:val="000000"/>
                                <w:szCs w:val="20"/>
                              </w:rPr>
                              <w:drawing>
                                <wp:inline distT="0" distB="0" distL="0" distR="0">
                                  <wp:extent cx="1389459" cy="1482090"/>
                                  <wp:effectExtent l="0" t="0" r="1270" b="3810"/>
                                  <wp:docPr id="61" name="Picture 61"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00A554F5" w:rsidRPr="006A56BB">
                              <w:rPr>
                                <w:color w:val="000000"/>
                                <w:szCs w:val="20"/>
                              </w:rPr>
                              <w:t xml:space="preserve"> </w:t>
                            </w:r>
                            <w:r>
                              <w:rPr>
                                <w:noProof/>
                                <w:color w:val="000000"/>
                                <w:szCs w:val="20"/>
                              </w:rPr>
                              <w:drawing>
                                <wp:inline distT="0" distB="0" distL="0" distR="0">
                                  <wp:extent cx="1392278" cy="1493370"/>
                                  <wp:effectExtent l="0" t="0" r="0" b="0"/>
                                  <wp:docPr id="62" name="Picture 62"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554F5" w:rsidRPr="006A56BB" w:rsidRDefault="00A554F5" w:rsidP="00A554F5">
                            <w:pPr>
                              <w:rPr>
                                <w:color w:val="000000"/>
                                <w:szCs w:val="20"/>
                              </w:rPr>
                            </w:pPr>
                          </w:p>
                          <w:p w:rsidR="00A554F5" w:rsidRPr="00A14913" w:rsidRDefault="00A554F5" w:rsidP="00A554F5">
                            <w:pPr>
                              <w:jc w:val="center"/>
                              <w:rPr>
                                <w:color w:val="000000"/>
                                <w:szCs w:val="20"/>
                              </w:rPr>
                            </w:pPr>
                            <w:r w:rsidRPr="003C795A">
                              <w:rPr>
                                <w:b/>
                              </w:rPr>
                              <w:t>F</w:t>
                            </w:r>
                            <w:r w:rsidR="00A94E6C">
                              <w:rPr>
                                <w:b/>
                              </w:rPr>
                              <w:t>igure 8</w:t>
                            </w:r>
                            <w:r>
                              <w:t xml:space="preserve">: </w:t>
                            </w:r>
                            <w:r w:rsidR="001A3758">
                              <w:t>Use of element scaling to achieve perspective in three dimensional graphs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0786" id="Text Box 58" o:spid="_x0000_s1033" type="#_x0000_t202" style="position:absolute;left:0;text-align:left;margin-left:0;margin-top:12.75pt;width:240pt;height:169.2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" filled="f" stroked="f" strokeweight=".5pt">
                <v:textbox>
                  <w:txbxContent>
                    <w:p w:rsidR="00A554F5" w:rsidRPr="006A56BB" w:rsidRDefault="0077137F" w:rsidP="00A554F5">
                      <w:pPr>
                        <w:rPr>
                          <w:color w:val="000000"/>
                          <w:szCs w:val="20"/>
                        </w:rPr>
                      </w:pPr>
                      <w:r>
                        <w:rPr>
                          <w:noProof/>
                          <w:color w:val="000000"/>
                          <w:szCs w:val="20"/>
                        </w:rPr>
                        <w:drawing>
                          <wp:inline distT="0" distB="0" distL="0" distR="0">
                            <wp:extent cx="1389459" cy="1482090"/>
                            <wp:effectExtent l="0" t="0" r="1270" b="3810"/>
                            <wp:docPr id="61" name="Picture 61"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00A554F5" w:rsidRPr="006A56BB">
                        <w:rPr>
                          <w:color w:val="000000"/>
                          <w:szCs w:val="20"/>
                        </w:rPr>
                        <w:t xml:space="preserve"> </w:t>
                      </w:r>
                      <w:r>
                        <w:rPr>
                          <w:noProof/>
                          <w:color w:val="000000"/>
                          <w:szCs w:val="20"/>
                        </w:rPr>
                        <w:drawing>
                          <wp:inline distT="0" distB="0" distL="0" distR="0">
                            <wp:extent cx="1392278" cy="1493370"/>
                            <wp:effectExtent l="0" t="0" r="0" b="0"/>
                            <wp:docPr id="62" name="Picture 62"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554F5" w:rsidRPr="006A56BB" w:rsidRDefault="00A554F5" w:rsidP="00A554F5">
                      <w:pPr>
                        <w:rPr>
                          <w:color w:val="000000"/>
                          <w:szCs w:val="20"/>
                        </w:rPr>
                      </w:pPr>
                    </w:p>
                    <w:p w:rsidR="00A554F5" w:rsidRPr="00A14913" w:rsidRDefault="00A554F5" w:rsidP="00A554F5">
                      <w:pPr>
                        <w:jc w:val="center"/>
                        <w:rPr>
                          <w:color w:val="000000"/>
                          <w:szCs w:val="20"/>
                        </w:rPr>
                      </w:pPr>
                      <w:r w:rsidRPr="003C795A">
                        <w:rPr>
                          <w:b/>
                        </w:rPr>
                        <w:t>F</w:t>
                      </w:r>
                      <w:r w:rsidR="00A94E6C">
                        <w:rPr>
                          <w:b/>
                        </w:rPr>
                        <w:t>igure 8</w:t>
                      </w:r>
                      <w:r>
                        <w:t xml:space="preserve">: </w:t>
                      </w:r>
                      <w:r w:rsidR="001A3758">
                        <w:t>Use of element scaling to achieve perspective in three dimensional graphs</w:t>
                      </w:r>
                      <w:r>
                        <w:t>.</w:t>
                      </w:r>
                    </w:p>
                  </w:txbxContent>
                </v:textbox>
                <w10:wrap anchorx="margin"/>
              </v:shape>
            </w:pict>
          </mc:Fallback>
        </mc:AlternateContent>
      </w: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Pr="00BC10B3" w:rsidRDefault="00A554F5" w:rsidP="0053539E">
      <w:pPr>
        <w:pStyle w:val="Para"/>
      </w:pPr>
    </w:p>
    <w:p w:rsidR="0013515E" w:rsidRPr="00ED7A11" w:rsidRDefault="007353F2" w:rsidP="00ED7A11">
      <w:pPr>
        <w:pStyle w:val="AbbreviationHead"/>
      </w:pPr>
      <w:r w:rsidRPr="00ED7A11">
        <w:t>RESULTS AND DISCUSSION</w:t>
      </w:r>
    </w:p>
    <w:p w:rsidR="0013515E" w:rsidRDefault="0013515E" w:rsidP="0053539E">
      <w:pPr>
        <w:pStyle w:val="Para"/>
      </w:pPr>
      <w:r>
        <w:t>TBD.</w:t>
      </w:r>
    </w:p>
    <w:p w:rsidR="00DE75F7" w:rsidRDefault="00DE75F7" w:rsidP="0053539E">
      <w:pPr>
        <w:pStyle w:val="Para"/>
      </w:pPr>
      <w:r>
        <w:t>Qualitative and quantitative analysis.</w:t>
      </w:r>
    </w:p>
    <w:p w:rsidR="0013515E" w:rsidRDefault="00723B6A" w:rsidP="0053539E">
      <w:pPr>
        <w:pStyle w:val="Para"/>
      </w:pPr>
      <w:r>
        <w:t xml:space="preserve">Survey: </w:t>
      </w:r>
      <w:hyperlink r:id="rId36" w:history="1">
        <w:r w:rsidRPr="00560867">
          <w:rPr>
            <w:rStyle w:val="Hyperlink"/>
          </w:rPr>
          <w:t>https://docs.google.com/forms/d/e/1FAIpQLSc0ICzX_vJjHwATkwU86fbXTqOgTGyMJfLvh73lRyYgIZT9Xg/viewform</w:t>
        </w:r>
      </w:hyperlink>
      <w:r>
        <w:t>.</w:t>
      </w:r>
    </w:p>
    <w:p w:rsidR="00322C77" w:rsidRDefault="00322C77" w:rsidP="0053539E">
      <w:pPr>
        <w:pStyle w:val="Para"/>
      </w:pPr>
    </w:p>
    <w:p w:rsidR="00040AE8" w:rsidRPr="003C795A" w:rsidRDefault="005728BC" w:rsidP="00ED7A11">
      <w:pPr>
        <w:pStyle w:val="AbbreviationHead"/>
      </w:pPr>
      <w:r w:rsidRPr="003C795A">
        <w:t>FUTURE WORK</w:t>
      </w:r>
    </w:p>
    <w:p w:rsidR="005C63B3" w:rsidRDefault="005C63B3" w:rsidP="0053539E">
      <w:pPr>
        <w:pStyle w:val="Para"/>
      </w:pPr>
      <w:r>
        <w:t>More Qualitative and quantitative analysis.</w:t>
      </w:r>
    </w:p>
    <w:p w:rsidR="005C63B3" w:rsidRDefault="005C63B3" w:rsidP="0053539E">
      <w:pPr>
        <w:pStyle w:val="Para"/>
      </w:pPr>
    </w:p>
    <w:p w:rsidR="00390D63" w:rsidRDefault="00574D83" w:rsidP="0053539E">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w:t>
      </w:r>
      <w:r w:rsidRPr="003C795A">
        <w:t>additional research comes in, the section will expand to accommodate it.</w:t>
      </w:r>
    </w:p>
    <w:p w:rsidR="00764084" w:rsidRDefault="00764084" w:rsidP="0053539E">
      <w:pPr>
        <w:pStyle w:val="Para"/>
      </w:pPr>
    </w:p>
    <w:p w:rsidR="00764084" w:rsidRPr="003C795A" w:rsidRDefault="00764084" w:rsidP="0053539E">
      <w:pPr>
        <w:pStyle w:val="Para"/>
      </w:pPr>
      <w:r w:rsidRPr="000370A0">
        <w:t>I’d like to study human factors to evaluate sonification and high contrast settings for the visually impaired population</w:t>
      </w:r>
    </w:p>
    <w:p w:rsidR="00574D83" w:rsidRPr="003C795A" w:rsidRDefault="00574D83" w:rsidP="0053539E">
      <w:pPr>
        <w:pStyle w:val="Para"/>
      </w:pPr>
    </w:p>
    <w:p w:rsidR="0032716F" w:rsidRPr="003C795A" w:rsidRDefault="0032716F" w:rsidP="0053539E">
      <w:pPr>
        <w:pStyle w:val="Para"/>
      </w:pPr>
      <w:r w:rsidRPr="003C795A">
        <w:t>Arrange images to increase size of image.</w:t>
      </w:r>
    </w:p>
    <w:p w:rsidR="0032716F" w:rsidRPr="003C795A" w:rsidRDefault="0032716F" w:rsidP="0053539E">
      <w:pPr>
        <w:pStyle w:val="Para"/>
      </w:pPr>
    </w:p>
    <w:p w:rsidR="008E2AD9" w:rsidRPr="003C795A" w:rsidRDefault="001C6360" w:rsidP="0053539E">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53539E">
      <w:pPr>
        <w:pStyle w:val="Para"/>
      </w:pPr>
    </w:p>
    <w:p w:rsidR="0032716F" w:rsidRPr="003C795A" w:rsidRDefault="0032716F" w:rsidP="0053539E">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53539E">
      <w:pPr>
        <w:pStyle w:val="Para"/>
      </w:pPr>
    </w:p>
    <w:p w:rsidR="000C277E" w:rsidRPr="003C795A" w:rsidRDefault="000C277E" w:rsidP="007353F2">
      <w:pPr>
        <w:pStyle w:val="AbbreviationHead"/>
      </w:pPr>
      <w:r w:rsidRPr="003C795A">
        <w:t>Human Factors Study</w:t>
      </w:r>
    </w:p>
    <w:p w:rsidR="00574D83" w:rsidRPr="003C795A" w:rsidRDefault="00F079FD" w:rsidP="0053539E">
      <w:pPr>
        <w:pStyle w:val="Para"/>
      </w:pPr>
      <w:r w:rsidRPr="003C795A">
        <w:t>F</w:t>
      </w:r>
      <w:r w:rsidR="00574D83" w:rsidRPr="003C795A">
        <w:t>ind additional research on sonification, and game development, as I plan a small proof of concept tool that uses sonification for simple graphs on a 2-dimensional plat.</w:t>
      </w:r>
      <w:r w:rsidR="000C277E" w:rsidRPr="003C795A">
        <w:t xml:space="preserve"> The objective is to host this tool, and have students (both sighted and visually impaired) evaluate it. The toll will count the number of times students enable high contrast and sonification. </w:t>
      </w:r>
    </w:p>
    <w:p w:rsidR="00574D83" w:rsidRPr="003C795A" w:rsidRDefault="00574D83" w:rsidP="0053539E">
      <w:pPr>
        <w:pStyle w:val="Para"/>
      </w:pPr>
    </w:p>
    <w:p w:rsidR="00574D83" w:rsidRPr="003C795A" w:rsidRDefault="00F079FD" w:rsidP="0053539E">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53539E">
      <w:pPr>
        <w:pStyle w:val="Para"/>
      </w:pPr>
    </w:p>
    <w:p w:rsidR="00630E02" w:rsidRPr="003C795A" w:rsidRDefault="00630E02" w:rsidP="0053539E">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37" w:history="1">
        <w:r w:rsidR="009226B6" w:rsidRPr="003C795A">
          <w:rPr>
            <w:rStyle w:val="Hyperlink"/>
            <w:color w:val="000000"/>
          </w:rPr>
          <w:t>https://forums.adobe.com/thread/777688</w:t>
        </w:r>
      </w:hyperlink>
    </w:p>
    <w:p w:rsidR="003A6156" w:rsidRPr="003C795A" w:rsidRDefault="003A6156" w:rsidP="0053539E">
      <w:pPr>
        <w:pStyle w:val="Para"/>
      </w:pPr>
    </w:p>
    <w:p w:rsidR="00F522F6" w:rsidRPr="003C795A" w:rsidRDefault="00F522F6" w:rsidP="0053539E">
      <w:pPr>
        <w:pStyle w:val="Para"/>
      </w:pPr>
    </w:p>
    <w:p w:rsidR="00040AE8" w:rsidRPr="007353F2" w:rsidRDefault="00F522F6" w:rsidP="007353F2">
      <w:pPr>
        <w:pStyle w:val="AbbreviationHead"/>
      </w:pPr>
      <w:r w:rsidRPr="007353F2">
        <w:t>CONCLUSION</w:t>
      </w:r>
      <w:bookmarkStart w:id="5" w:name="_GoBack"/>
      <w:bookmarkEnd w:id="5"/>
    </w:p>
    <w:p w:rsidR="007C33CB" w:rsidRPr="003C795A" w:rsidRDefault="00DF2AA0" w:rsidP="0053539E">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sonification can fill gaps in existing ADTs, and allow for a more effective and rich educational experience for the visually impaired.</w:t>
      </w:r>
    </w:p>
    <w:p w:rsidR="00F522F6" w:rsidRPr="003C795A" w:rsidRDefault="00F522F6" w:rsidP="0053539E">
      <w:pPr>
        <w:pStyle w:val="Para"/>
      </w:pPr>
    </w:p>
    <w:p w:rsidR="00F522F6" w:rsidRPr="003C795A" w:rsidRDefault="00F522F6" w:rsidP="0053539E">
      <w:pPr>
        <w:pStyle w:val="Para"/>
      </w:pPr>
    </w:p>
    <w:p w:rsidR="00297854" w:rsidRPr="003C795A" w:rsidRDefault="00297854" w:rsidP="0053539E">
      <w:pPr>
        <w:pStyle w:val="Para"/>
      </w:pPr>
    </w:p>
    <w:p w:rsidR="00870FFE" w:rsidRPr="003C795A" w:rsidRDefault="00F522F6" w:rsidP="0053539E">
      <w:pPr>
        <w:pStyle w:val="Para"/>
      </w:pPr>
      <w:r w:rsidRPr="003C795A">
        <w:lastRenderedPageBreak/>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Chieh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Daniel Fok, Janice Miller Polgarb, Lynn Shawb and Jeffrey W. Jutai.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G. Kramer (ed), 1994. </w:t>
            </w:r>
            <w:r w:rsidRPr="003C795A">
              <w:rPr>
                <w:rStyle w:val="FirstName"/>
                <w:rFonts w:ascii="Times New Roman" w:hAnsi="Times New Roman" w:cs="Times New Roman"/>
                <w:i/>
                <w:color w:val="000000"/>
                <w:sz w:val="20"/>
                <w:szCs w:val="20"/>
                <w14:ligatures w14:val="standard"/>
              </w:rPr>
              <w:t>Auditory Display: Sonification, Audification,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Rabello S, Gasparetto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Rev Panam Salud Publica</w:t>
            </w:r>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Cothran.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G. Kapperman, J. Sticken, and T. Heinze</w:t>
            </w:r>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Lauricella, Ellen Wartella</w:t>
            </w:r>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276" w:rsidRDefault="00807276" w:rsidP="00842867">
      <w:r>
        <w:separator/>
      </w:r>
    </w:p>
  </w:endnote>
  <w:endnote w:type="continuationSeparator" w:id="0">
    <w:p w:rsidR="00807276" w:rsidRDefault="00807276" w:rsidP="00842867">
      <w:r>
        <w:continuationSeparator/>
      </w:r>
    </w:p>
  </w:endnote>
  <w:endnote w:type="continuationNotice" w:id="1">
    <w:p w:rsidR="00807276" w:rsidRDefault="00807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6D0AC5">
      <w:rPr>
        <w:rStyle w:val="PageNumber"/>
        <w:rFonts w:ascii="Linux Biolinum" w:hAnsi="Linux Biolinum" w:cs="Linux Biolinum"/>
        <w:noProof/>
      </w:rPr>
      <w:t>7</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276" w:rsidRDefault="00807276" w:rsidP="00C24563">
      <w:r>
        <w:separator/>
      </w:r>
    </w:p>
  </w:footnote>
  <w:footnote w:type="continuationSeparator" w:id="0">
    <w:p w:rsidR="00807276" w:rsidRDefault="00807276" w:rsidP="00842867">
      <w:r>
        <w:continuationSeparator/>
      </w:r>
    </w:p>
  </w:footnote>
  <w:footnote w:type="continuationNotice" w:id="1">
    <w:p w:rsidR="00807276" w:rsidRDefault="00807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51C"/>
    <w:rsid w:val="00097EDF"/>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CD"/>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F5B"/>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3758"/>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2C81"/>
    <w:rsid w:val="0030357E"/>
    <w:rsid w:val="00304C88"/>
    <w:rsid w:val="00306220"/>
    <w:rsid w:val="003063B5"/>
    <w:rsid w:val="00306D85"/>
    <w:rsid w:val="0030745D"/>
    <w:rsid w:val="00310313"/>
    <w:rsid w:val="003105E2"/>
    <w:rsid w:val="003122DB"/>
    <w:rsid w:val="00312A6C"/>
    <w:rsid w:val="0031302A"/>
    <w:rsid w:val="0031311B"/>
    <w:rsid w:val="00313D82"/>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66C"/>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0FA3"/>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AC5"/>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7065F"/>
    <w:rsid w:val="00770805"/>
    <w:rsid w:val="0077137F"/>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872BA"/>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76"/>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03C"/>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1EF5"/>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1CC5"/>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54F5"/>
    <w:rsid w:val="00A56FD3"/>
    <w:rsid w:val="00A57272"/>
    <w:rsid w:val="00A57640"/>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E6C"/>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3B0B"/>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730"/>
    <w:rsid w:val="00B54020"/>
    <w:rsid w:val="00B5432A"/>
    <w:rsid w:val="00B5618D"/>
    <w:rsid w:val="00B56390"/>
    <w:rsid w:val="00B5731D"/>
    <w:rsid w:val="00B5741A"/>
    <w:rsid w:val="00B62188"/>
    <w:rsid w:val="00B62360"/>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A96"/>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684D"/>
    <w:rsid w:val="00D4723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39F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A11"/>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B0E"/>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5BCC2"/>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forums.adobe.com/thread/777688"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cs.google.com/forms/d/e/1FAIpQLSc0ICzX_vJjHwATkwU86fbXTqOgTGyMJfLvh73lRyYgIZT9Xg/viewfor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885D486-17B2-4C81-ABE3-9569A6933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3350</TotalTime>
  <Pages>8</Pages>
  <Words>3559</Words>
  <Characters>20291</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23803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269</cp:revision>
  <cp:lastPrinted>2017-04-24T07:13:00Z</cp:lastPrinted>
  <dcterms:created xsi:type="dcterms:W3CDTF">2017-11-29T22:55:00Z</dcterms:created>
  <dcterms:modified xsi:type="dcterms:W3CDTF">2017-12-08T20:49:00Z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