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74E5" w14:textId="48A2E52A" w:rsidR="001573DC" w:rsidRDefault="003536D0" w:rsidP="00D4176B">
      <w:pPr>
        <w:jc w:val="both"/>
        <w:rPr>
          <w:lang w:val="pt-BR"/>
        </w:rPr>
      </w:pPr>
      <w:r>
        <w:rPr>
          <w:lang w:val="pt-BR"/>
        </w:rPr>
        <w:t>Despesas de telefonia móvel – Banco X</w:t>
      </w:r>
    </w:p>
    <w:p w14:paraId="53ECA900" w14:textId="77777777" w:rsidR="00630569" w:rsidRDefault="003536D0" w:rsidP="00D4176B">
      <w:pPr>
        <w:jc w:val="both"/>
        <w:rPr>
          <w:lang w:val="pt-BR"/>
        </w:rPr>
      </w:pPr>
      <w:r>
        <w:rPr>
          <w:lang w:val="pt-BR"/>
        </w:rPr>
        <w:t xml:space="preserve">Os dados apresentados são referentes a despesas </w:t>
      </w:r>
      <w:r w:rsidR="00630569">
        <w:rPr>
          <w:lang w:val="pt-BR"/>
        </w:rPr>
        <w:t xml:space="preserve">somadas </w:t>
      </w:r>
      <w:r>
        <w:rPr>
          <w:lang w:val="pt-BR"/>
        </w:rPr>
        <w:t xml:space="preserve">de </w:t>
      </w:r>
      <w:r w:rsidR="00630569">
        <w:rPr>
          <w:lang w:val="pt-BR"/>
        </w:rPr>
        <w:t xml:space="preserve">todos os contratos de prestação de serviço de </w:t>
      </w:r>
      <w:r>
        <w:rPr>
          <w:lang w:val="pt-BR"/>
        </w:rPr>
        <w:t>telefonia móvel, de janeiro de 2015 até março de 2021</w:t>
      </w:r>
      <w:r w:rsidR="00630569">
        <w:rPr>
          <w:lang w:val="pt-BR"/>
        </w:rPr>
        <w:t>. Ao longo desse período foram assinados 12 contratos, com vigência de 5 anos cada, para uma média de 18.000 linhas ativas entre 2015 e 2019, e 25.000 linhas ativas a partir de 2020. Até o final de 2020 os contratos faturavam os seguintes serviços:</w:t>
      </w:r>
    </w:p>
    <w:p w14:paraId="2C3E6768" w14:textId="3C1742C7" w:rsidR="003536D0" w:rsidRDefault="00630569" w:rsidP="00D4176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630569">
        <w:rPr>
          <w:lang w:val="pt-BR"/>
        </w:rPr>
        <w:t>Assinatura mensal da linha</w:t>
      </w:r>
      <w:r>
        <w:rPr>
          <w:lang w:val="pt-BR"/>
        </w:rPr>
        <w:t xml:space="preserve"> e cessão de comodato do dispositivo;</w:t>
      </w:r>
    </w:p>
    <w:p w14:paraId="6369AAA0" w14:textId="70D4BFF6" w:rsidR="00630569" w:rsidRDefault="00630569" w:rsidP="00D4176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Ligações telefônicas, por minuto e por destinação;</w:t>
      </w:r>
    </w:p>
    <w:p w14:paraId="2CD544FE" w14:textId="1BE6E5ED" w:rsidR="00630569" w:rsidRDefault="00630569" w:rsidP="00D4176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SMS;</w:t>
      </w:r>
    </w:p>
    <w:p w14:paraId="040F6E1F" w14:textId="25D897B1" w:rsidR="00630569" w:rsidRDefault="00630569" w:rsidP="00D4176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Pacote de dados;</w:t>
      </w:r>
    </w:p>
    <w:p w14:paraId="01402377" w14:textId="4B1BE158" w:rsidR="00630569" w:rsidRDefault="00630569" w:rsidP="00D4176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Roaming nacional e internacional;</w:t>
      </w:r>
    </w:p>
    <w:p w14:paraId="047AC327" w14:textId="1F1F7485" w:rsidR="00630569" w:rsidRDefault="00630569" w:rsidP="00D4176B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Outros serviços de valor agregado</w:t>
      </w:r>
      <w:r w:rsidR="00D4176B">
        <w:rPr>
          <w:lang w:val="pt-BR"/>
        </w:rPr>
        <w:t>.</w:t>
      </w:r>
    </w:p>
    <w:p w14:paraId="40D1E406" w14:textId="1FA8F58B" w:rsidR="00630569" w:rsidRDefault="00630569" w:rsidP="00D4176B">
      <w:pPr>
        <w:jc w:val="both"/>
        <w:rPr>
          <w:lang w:val="pt-BR"/>
        </w:rPr>
      </w:pPr>
      <w:r>
        <w:rPr>
          <w:lang w:val="pt-BR"/>
        </w:rPr>
        <w:t>A partir de 2021 os contratos passarão a faturar os seguintes serviços:</w:t>
      </w:r>
    </w:p>
    <w:p w14:paraId="577DEEA2" w14:textId="77777777" w:rsidR="00630569" w:rsidRDefault="00630569" w:rsidP="00D4176B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Assinatura mensal da linha incluindo pacote de dados;</w:t>
      </w:r>
    </w:p>
    <w:p w14:paraId="2FE090B1" w14:textId="60486F33" w:rsidR="00630569" w:rsidRDefault="00630569" w:rsidP="00D4176B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Ligações nacionais, SMS e roaming nacional são ilimitados, sem custo adicional;</w:t>
      </w:r>
    </w:p>
    <w:p w14:paraId="55DED2F0" w14:textId="6860A805" w:rsidR="00630569" w:rsidRPr="00630569" w:rsidRDefault="00D4176B" w:rsidP="00D4176B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Roaming internacional e outros serviços de valor agregado são cobrados à parte.</w:t>
      </w:r>
    </w:p>
    <w:sectPr w:rsidR="00630569" w:rsidRPr="00630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B0E24"/>
    <w:multiLevelType w:val="hybridMultilevel"/>
    <w:tmpl w:val="584A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A1F5B"/>
    <w:multiLevelType w:val="hybridMultilevel"/>
    <w:tmpl w:val="2B02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D0"/>
    <w:rsid w:val="001573DC"/>
    <w:rsid w:val="003536D0"/>
    <w:rsid w:val="00630569"/>
    <w:rsid w:val="007B44F9"/>
    <w:rsid w:val="00D4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3D37"/>
  <w15:chartTrackingRefBased/>
  <w15:docId w15:val="{B7EF7DEB-3BCE-44E0-9141-E3F40FBF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Lopes</dc:creator>
  <cp:keywords/>
  <dc:description/>
  <cp:lastModifiedBy>Renato Pope</cp:lastModifiedBy>
  <cp:revision>2</cp:revision>
  <dcterms:created xsi:type="dcterms:W3CDTF">2021-04-18T20:56:00Z</dcterms:created>
  <dcterms:modified xsi:type="dcterms:W3CDTF">2021-04-18T20:56:00Z</dcterms:modified>
</cp:coreProperties>
</file>