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5A00EF" w14:textId="77777777" w:rsidR="00EE39BB" w:rsidRPr="00EE39BB" w:rsidRDefault="00EE39BB" w:rsidP="00EE39BB">
      <w:pPr>
        <w:spacing w:beforeAutospacing="1" w:after="100" w:afterAutospacing="1" w:line="240" w:lineRule="auto"/>
        <w:jc w:val="center"/>
        <w:outlineLvl w:val="1"/>
        <w:rPr>
          <w:rFonts w:eastAsia="Times New Roman" w:cs="Times New Roman"/>
          <w:b/>
          <w:bCs/>
          <w:color w:val="000000"/>
          <w:sz w:val="36"/>
          <w:szCs w:val="36"/>
        </w:rPr>
      </w:pPr>
      <w:bookmarkStart w:id="0" w:name="_GoBack"/>
      <w:bookmarkEnd w:id="0"/>
      <w:r w:rsidRPr="00EE39BB">
        <w:rPr>
          <w:rFonts w:eastAsia="Times New Roman" w:cs="Times New Roman"/>
          <w:b/>
          <w:bCs/>
          <w:color w:val="000000"/>
          <w:sz w:val="36"/>
          <w:szCs w:val="36"/>
        </w:rPr>
        <w:t>Acquaintance and Description Again</w:t>
      </w:r>
    </w:p>
    <w:p w14:paraId="54E2B3BB" w14:textId="77777777" w:rsidR="00EE39BB" w:rsidRPr="00EE39BB" w:rsidRDefault="00EE39BB" w:rsidP="00EE39BB">
      <w:pPr>
        <w:spacing w:before="100" w:beforeAutospacing="1" w:after="100" w:afterAutospacing="1" w:line="240" w:lineRule="auto"/>
        <w:jc w:val="center"/>
        <w:outlineLvl w:val="3"/>
        <w:rPr>
          <w:rFonts w:eastAsia="Times New Roman" w:cs="Times New Roman"/>
          <w:b/>
          <w:bCs/>
          <w:color w:val="000000"/>
          <w:szCs w:val="24"/>
        </w:rPr>
      </w:pPr>
      <w:r w:rsidRPr="00EE39BB">
        <w:rPr>
          <w:rFonts w:eastAsia="Times New Roman" w:cs="Times New Roman"/>
          <w:b/>
          <w:bCs/>
          <w:color w:val="000000"/>
          <w:szCs w:val="24"/>
        </w:rPr>
        <w:t>Wilfrid Sellars</w:t>
      </w:r>
      <w:r w:rsidRPr="00EE39BB">
        <w:rPr>
          <w:rFonts w:eastAsia="Times New Roman" w:cs="Times New Roman"/>
          <w:b/>
          <w:bCs/>
          <w:color w:val="000000"/>
          <w:szCs w:val="24"/>
        </w:rPr>
        <w:br/>
        <w:t>University of Minnesota</w:t>
      </w:r>
    </w:p>
    <w:p w14:paraId="1815DDC9" w14:textId="77777777" w:rsidR="00EE39BB" w:rsidRPr="00EE39BB" w:rsidRDefault="00EE39BB" w:rsidP="00EE39BB">
      <w:pPr>
        <w:spacing w:line="240" w:lineRule="auto"/>
        <w:rPr>
          <w:rFonts w:eastAsia="Times New Roman" w:cs="Times New Roman"/>
          <w:b/>
          <w:bCs/>
          <w:color w:val="000000"/>
          <w:sz w:val="27"/>
          <w:szCs w:val="27"/>
        </w:rPr>
      </w:pPr>
      <w:r w:rsidRPr="00EE39BB">
        <w:rPr>
          <w:rFonts w:eastAsia="Times New Roman" w:cs="Times New Roman"/>
          <w:b/>
          <w:bCs/>
          <w:color w:val="000000"/>
          <w:sz w:val="27"/>
          <w:szCs w:val="27"/>
        </w:rPr>
        <w:pict w14:anchorId="36D92772">
          <v:rect id="_x0000_i1025" style="width:0;height:1.5pt" o:hralign="center" o:hrstd="t" o:hr="t" fillcolor="#a0a0a0" stroked="f"/>
        </w:pict>
      </w:r>
    </w:p>
    <w:p w14:paraId="19EA1B20" w14:textId="77777777" w:rsidR="00EE39BB" w:rsidRPr="00EE39BB" w:rsidRDefault="00EE39BB" w:rsidP="00EE39BB">
      <w:pPr>
        <w:spacing w:line="240" w:lineRule="auto"/>
        <w:rPr>
          <w:rFonts w:eastAsia="Times New Roman" w:cs="Times New Roman"/>
          <w:b/>
          <w:bCs/>
          <w:color w:val="000000"/>
          <w:sz w:val="27"/>
          <w:szCs w:val="27"/>
        </w:rPr>
      </w:pPr>
      <w:r w:rsidRPr="00EE39BB">
        <w:rPr>
          <w:rFonts w:eastAsia="Times New Roman" w:cs="Times New Roman"/>
          <w:b/>
          <w:bCs/>
          <w:color w:val="000000"/>
          <w:sz w:val="27"/>
          <w:szCs w:val="27"/>
        </w:rPr>
        <w:t>Published in </w:t>
      </w:r>
      <w:r w:rsidRPr="00EE39BB">
        <w:rPr>
          <w:rFonts w:eastAsia="Times New Roman" w:cs="Times New Roman"/>
          <w:b/>
          <w:bCs/>
          <w:i/>
          <w:iCs/>
          <w:color w:val="000000"/>
          <w:sz w:val="27"/>
          <w:szCs w:val="27"/>
        </w:rPr>
        <w:t>The Journal of Philosophy</w:t>
      </w:r>
      <w:r w:rsidRPr="00EE39BB">
        <w:rPr>
          <w:rFonts w:eastAsia="Times New Roman" w:cs="Times New Roman"/>
          <w:b/>
          <w:bCs/>
          <w:color w:val="000000"/>
          <w:sz w:val="27"/>
          <w:szCs w:val="27"/>
        </w:rPr>
        <w:t> 46 (1949): 496-504.</w:t>
      </w:r>
    </w:p>
    <w:p w14:paraId="451F4975" w14:textId="77777777" w:rsidR="00EE39BB" w:rsidRPr="00EE39BB" w:rsidRDefault="00EE39BB" w:rsidP="00EE39BB">
      <w:pPr>
        <w:spacing w:line="240" w:lineRule="auto"/>
        <w:rPr>
          <w:rFonts w:eastAsia="Times New Roman" w:cs="Times New Roman"/>
          <w:b/>
          <w:bCs/>
          <w:color w:val="000000"/>
          <w:sz w:val="27"/>
          <w:szCs w:val="27"/>
        </w:rPr>
      </w:pPr>
      <w:r w:rsidRPr="00EE39BB">
        <w:rPr>
          <w:rFonts w:eastAsia="Times New Roman" w:cs="Times New Roman"/>
          <w:b/>
          <w:bCs/>
          <w:color w:val="000000"/>
          <w:sz w:val="27"/>
          <w:szCs w:val="27"/>
        </w:rPr>
        <w:pict w14:anchorId="43CB1502">
          <v:rect id="_x0000_i1026" style="width:0;height:1.5pt" o:hralign="center" o:hrstd="t" o:hr="t" fillcolor="#a0a0a0" stroked="f"/>
        </w:pict>
      </w:r>
    </w:p>
    <w:p w14:paraId="5C51D522" w14:textId="77777777" w:rsidR="00EE39BB" w:rsidRPr="00EE39BB" w:rsidRDefault="00EE39BB" w:rsidP="00EE39BB">
      <w:pPr>
        <w:spacing w:before="100" w:beforeAutospacing="1" w:after="100" w:afterAutospacing="1" w:line="240" w:lineRule="auto"/>
        <w:jc w:val="center"/>
        <w:outlineLvl w:val="2"/>
        <w:rPr>
          <w:rFonts w:eastAsia="Times New Roman" w:cs="Times New Roman"/>
          <w:b/>
          <w:bCs/>
          <w:color w:val="000000"/>
          <w:sz w:val="27"/>
          <w:szCs w:val="27"/>
        </w:rPr>
      </w:pPr>
      <w:r w:rsidRPr="00EE39BB">
        <w:rPr>
          <w:rFonts w:eastAsia="Times New Roman" w:cs="Times New Roman"/>
          <w:b/>
          <w:bCs/>
          <w:color w:val="000000"/>
          <w:sz w:val="27"/>
          <w:szCs w:val="27"/>
        </w:rPr>
        <w:t>I</w:t>
      </w:r>
    </w:p>
    <w:p w14:paraId="4A6A6C11" w14:textId="77777777" w:rsidR="00EE39BB" w:rsidRPr="00EE39BB" w:rsidRDefault="00EE39BB" w:rsidP="00EE39BB">
      <w:pPr>
        <w:spacing w:line="240" w:lineRule="auto"/>
        <w:rPr>
          <w:rFonts w:eastAsia="Times New Roman" w:cs="Times New Roman"/>
          <w:color w:val="000000"/>
          <w:sz w:val="27"/>
          <w:szCs w:val="27"/>
        </w:rPr>
      </w:pPr>
      <w:r w:rsidRPr="00EE39BB">
        <w:rPr>
          <w:rFonts w:eastAsia="Times New Roman" w:cs="Times New Roman"/>
          <w:color w:val="000000"/>
          <w:sz w:val="27"/>
          <w:szCs w:val="27"/>
        </w:rPr>
        <w:t>My aim in this brief essay is to analyze a nexus of ideas which has played a most significant role in the development of the climate of contemporary epistemological opinion. Springing from Lord Russell's work in the early years of this century, and finding its clearest formulation in his lectures on </w:t>
      </w:r>
      <w:r w:rsidRPr="00EE39BB">
        <w:rPr>
          <w:rFonts w:eastAsia="Times New Roman" w:cs="Times New Roman"/>
          <w:i/>
          <w:iCs/>
          <w:color w:val="000000"/>
          <w:sz w:val="27"/>
          <w:szCs w:val="27"/>
        </w:rPr>
        <w:t>The Philosophy of Logical Atomism</w:t>
      </w:r>
      <w:r w:rsidRPr="00EE39BB">
        <w:rPr>
          <w:rFonts w:eastAsia="Times New Roman" w:cs="Times New Roman"/>
          <w:color w:val="000000"/>
          <w:sz w:val="27"/>
          <w:szCs w:val="27"/>
        </w:rPr>
        <w:t>,</w:t>
      </w:r>
      <w:hyperlink r:id="rId4" w:anchor="1" w:history="1">
        <w:r w:rsidRPr="00EE39BB">
          <w:rPr>
            <w:rFonts w:eastAsia="Times New Roman" w:cs="Times New Roman"/>
            <w:color w:val="0000FF"/>
            <w:sz w:val="27"/>
            <w:szCs w:val="27"/>
            <w:u w:val="single"/>
            <w:vertAlign w:val="superscript"/>
          </w:rPr>
          <w:t>1</w:t>
        </w:r>
      </w:hyperlink>
      <w:bookmarkStart w:id="1" w:name="1b"/>
      <w:bookmarkEnd w:id="1"/>
      <w:r w:rsidRPr="00EE39BB">
        <w:rPr>
          <w:rFonts w:eastAsia="Times New Roman" w:cs="Times New Roman"/>
          <w:color w:val="000000"/>
          <w:sz w:val="27"/>
          <w:szCs w:val="27"/>
        </w:rPr>
        <w:t> this cluster of ideas soon gave convincing evidence of its power to define a point of view, and today there are few empirically-minded philosophers who do not show its influence. At the center of this conceptual structure is the thesis that has come to be known as the </w:t>
      </w:r>
      <w:r w:rsidRPr="00EE39BB">
        <w:rPr>
          <w:rFonts w:eastAsia="Times New Roman" w:cs="Times New Roman"/>
          <w:i/>
          <w:iCs/>
          <w:color w:val="000000"/>
          <w:sz w:val="27"/>
          <w:szCs w:val="27"/>
        </w:rPr>
        <w:t>Principle of Acquaintance</w:t>
      </w:r>
      <w:r w:rsidRPr="00EE39BB">
        <w:rPr>
          <w:rFonts w:eastAsia="Times New Roman" w:cs="Times New Roman"/>
          <w:color w:val="000000"/>
          <w:sz w:val="27"/>
          <w:szCs w:val="27"/>
        </w:rPr>
        <w:t>, and even, on occasion, as the </w:t>
      </w:r>
      <w:r w:rsidRPr="00EE39BB">
        <w:rPr>
          <w:rFonts w:eastAsia="Times New Roman" w:cs="Times New Roman"/>
          <w:i/>
          <w:iCs/>
          <w:color w:val="000000"/>
          <w:sz w:val="27"/>
          <w:szCs w:val="27"/>
        </w:rPr>
        <w:t>Principle of Empiricism</w:t>
      </w:r>
      <w:r w:rsidRPr="00EE39BB">
        <w:rPr>
          <w:rFonts w:eastAsia="Times New Roman" w:cs="Times New Roman"/>
          <w:color w:val="000000"/>
          <w:sz w:val="27"/>
          <w:szCs w:val="27"/>
        </w:rPr>
        <w:t>. This thesis has been given many formulations. To the historically minded it is but the most recent and most sophisticated form of a tradition which can be traced through John Locke to Aristotle; though only in the last fifty years has it been applied to particulars as well as to universals. Since, however, my purpose is systematic rather than historical, I shall state it in my own words, and in the thoroughgoing form in which, at one time, it seemed to be almost a self-evident truth. Thus conceived, the principle consists of a "preamble" which formulates certain of its more immediate presuppositions, and two "articles" which together make up the principle itself.</w:t>
      </w:r>
    </w:p>
    <w:tbl>
      <w:tblPr>
        <w:tblW w:w="3500" w:type="pct"/>
        <w:jc w:val="center"/>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6541"/>
      </w:tblGrid>
      <w:tr w:rsidR="00EE39BB" w:rsidRPr="00EE39BB" w14:paraId="14CA3945" w14:textId="77777777" w:rsidTr="00EE39BB">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FC0A589"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Preamble:</w:t>
            </w:r>
            <w:r w:rsidRPr="00EE39BB">
              <w:rPr>
                <w:rFonts w:eastAsia="Times New Roman" w:cs="Times New Roman"/>
                <w:szCs w:val="24"/>
              </w:rPr>
              <w:t> The world consists of atomic facts which are constituted by basic particulars exemplifying basic qualities and standing in basic relations. With few, if any, exceptions, the "things" of common sense are logical constructions and would not appear in a list of the basic constituents of the world. Even more obvious is the distinction between simple (basic) and complex universals (qualities and relations). All particulars and all universals can be </w:t>
            </w:r>
            <w:r w:rsidRPr="00EE39BB">
              <w:rPr>
                <w:rFonts w:eastAsia="Times New Roman" w:cs="Times New Roman"/>
                <w:i/>
                <w:iCs/>
                <w:szCs w:val="24"/>
              </w:rPr>
              <w:t>described</w:t>
            </w:r>
            <w:r w:rsidRPr="00EE39BB">
              <w:rPr>
                <w:rFonts w:eastAsia="Times New Roman" w:cs="Times New Roman"/>
                <w:szCs w:val="24"/>
              </w:rPr>
              <w:t xml:space="preserve">; basic particulars and simple universals </w:t>
            </w:r>
            <w:proofErr w:type="spellStart"/>
            <w:r w:rsidRPr="00EE39BB">
              <w:rPr>
                <w:rFonts w:eastAsia="Times New Roman" w:cs="Times New Roman"/>
                <w:szCs w:val="24"/>
              </w:rPr>
              <w:t>can not</w:t>
            </w:r>
            <w:proofErr w:type="spellEnd"/>
            <w:r w:rsidRPr="00EE39BB">
              <w:rPr>
                <w:rFonts w:eastAsia="Times New Roman" w:cs="Times New Roman"/>
                <w:szCs w:val="24"/>
              </w:rPr>
              <w:t xml:space="preserve"> be </w:t>
            </w:r>
            <w:r w:rsidRPr="00EE39BB">
              <w:rPr>
                <w:rFonts w:eastAsia="Times New Roman" w:cs="Times New Roman"/>
                <w:i/>
                <w:iCs/>
                <w:szCs w:val="24"/>
              </w:rPr>
              <w:t>analyzed</w:t>
            </w:r>
            <w:r w:rsidRPr="00EE39BB">
              <w:rPr>
                <w:rFonts w:eastAsia="Times New Roman" w:cs="Times New Roman"/>
                <w:szCs w:val="24"/>
              </w:rPr>
              <w:t>. The principle we are formulating is concerned with basic particulars and simple universals.</w:t>
            </w:r>
          </w:p>
          <w:p w14:paraId="4C9B5F0C"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szCs w:val="24"/>
              </w:rPr>
              <w:t>Whatever may be the proper analysis of thought, there are two ways in which a thought can be </w:t>
            </w:r>
            <w:r w:rsidRPr="00EE39BB">
              <w:rPr>
                <w:rFonts w:eastAsia="Times New Roman" w:cs="Times New Roman"/>
                <w:i/>
                <w:iCs/>
                <w:szCs w:val="24"/>
              </w:rPr>
              <w:t>about</w:t>
            </w:r>
            <w:r w:rsidRPr="00EE39BB">
              <w:rPr>
                <w:rFonts w:eastAsia="Times New Roman" w:cs="Times New Roman"/>
                <w:szCs w:val="24"/>
              </w:rPr>
              <w:t xml:space="preserve"> a particular universal: (1) directly; (2) descriptively. These two modes </w:t>
            </w:r>
            <w:r w:rsidRPr="00EE39BB">
              <w:rPr>
                <w:rFonts w:eastAsia="Times New Roman" w:cs="Times New Roman"/>
                <w:szCs w:val="24"/>
              </w:rPr>
              <w:lastRenderedPageBreak/>
              <w:t>of </w:t>
            </w:r>
            <w:r w:rsidRPr="00EE39BB">
              <w:rPr>
                <w:rFonts w:eastAsia="Times New Roman" w:cs="Times New Roman"/>
                <w:i/>
                <w:iCs/>
                <w:szCs w:val="24"/>
              </w:rPr>
              <w:t>aboutness</w:t>
            </w:r>
            <w:r w:rsidRPr="00EE39BB">
              <w:rPr>
                <w:rFonts w:eastAsia="Times New Roman" w:cs="Times New Roman"/>
                <w:szCs w:val="24"/>
              </w:rPr>
              <w:t> correspond to the logical distinction between </w:t>
            </w:r>
            <w:r w:rsidRPr="00EE39BB">
              <w:rPr>
                <w:rFonts w:eastAsia="Times New Roman" w:cs="Times New Roman"/>
                <w:i/>
                <w:iCs/>
                <w:szCs w:val="24"/>
              </w:rPr>
              <w:t>names</w:t>
            </w:r>
            <w:r w:rsidRPr="00EE39BB">
              <w:rPr>
                <w:rFonts w:eastAsia="Times New Roman" w:cs="Times New Roman"/>
                <w:szCs w:val="24"/>
              </w:rPr>
              <w:t> and </w:t>
            </w:r>
            <w:r w:rsidRPr="00EE39BB">
              <w:rPr>
                <w:rFonts w:eastAsia="Times New Roman" w:cs="Times New Roman"/>
                <w:i/>
                <w:iCs/>
                <w:szCs w:val="24"/>
              </w:rPr>
              <w:t>descriptive phrases</w:t>
            </w:r>
            <w:r w:rsidRPr="00EE39BB">
              <w:rPr>
                <w:rFonts w:eastAsia="Times New Roman" w:cs="Times New Roman"/>
                <w:szCs w:val="24"/>
              </w:rPr>
              <w:t>.</w:t>
            </w:r>
          </w:p>
          <w:p w14:paraId="7F9A26F2"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Article I: Particulars. </w:t>
            </w:r>
            <w:r w:rsidRPr="00EE39BB">
              <w:rPr>
                <w:rFonts w:eastAsia="Times New Roman" w:cs="Times New Roman"/>
                <w:szCs w:val="24"/>
              </w:rPr>
              <w:t>A thought can be directly about only such particulars as the thinker is acquainted with at the time of the thought.</w:t>
            </w:r>
          </w:p>
          <w:p w14:paraId="57D51F14"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szCs w:val="24"/>
              </w:rPr>
              <w:t>From the standpoint of the epistemologist, a language is always </w:t>
            </w:r>
            <w:r w:rsidRPr="00EE39BB">
              <w:rPr>
                <w:rFonts w:eastAsia="Times New Roman" w:cs="Times New Roman"/>
                <w:i/>
                <w:iCs/>
                <w:szCs w:val="24"/>
              </w:rPr>
              <w:t>someone's</w:t>
            </w:r>
            <w:r w:rsidRPr="00EE39BB">
              <w:rPr>
                <w:rFonts w:eastAsia="Times New Roman" w:cs="Times New Roman"/>
                <w:szCs w:val="24"/>
              </w:rPr>
              <w:t> language </w:t>
            </w:r>
            <w:r w:rsidRPr="00EE39BB">
              <w:rPr>
                <w:rFonts w:eastAsia="Times New Roman" w:cs="Times New Roman"/>
                <w:i/>
                <w:iCs/>
                <w:szCs w:val="24"/>
              </w:rPr>
              <w:t>at a time</w:t>
            </w:r>
            <w:r w:rsidRPr="00EE39BB">
              <w:rPr>
                <w:rFonts w:eastAsia="Times New Roman" w:cs="Times New Roman"/>
                <w:szCs w:val="24"/>
              </w:rPr>
              <w:t>, for it contains </w:t>
            </w:r>
            <w:r w:rsidRPr="00EE39BB">
              <w:rPr>
                <w:rFonts w:eastAsia="Times New Roman" w:cs="Times New Roman"/>
                <w:i/>
                <w:iCs/>
                <w:szCs w:val="24"/>
              </w:rPr>
              <w:t>names</w:t>
            </w:r>
            <w:r w:rsidRPr="00EE39BB">
              <w:rPr>
                <w:rFonts w:eastAsia="Times New Roman" w:cs="Times New Roman"/>
                <w:szCs w:val="24"/>
              </w:rPr>
              <w:t>, in the strict sense, of such particulars as the user of the language is acquainted with at the time the language is used.</w:t>
            </w:r>
          </w:p>
          <w:p w14:paraId="26162433"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Article II: Universals.</w:t>
            </w:r>
            <w:r w:rsidRPr="00EE39BB">
              <w:rPr>
                <w:rFonts w:eastAsia="Times New Roman" w:cs="Times New Roman"/>
                <w:szCs w:val="24"/>
              </w:rPr>
              <w:t> A thought can be directly about only such (simple) universals as the thinker is acquainted with at the time of the thought. A thinker can be acquainted with only such (simple) universals as have been exemplified by particulars with which he has been (or is then) acquainted.</w:t>
            </w:r>
          </w:p>
          <w:p w14:paraId="3A777B84"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szCs w:val="24"/>
              </w:rPr>
              <w:t>From the standpoint of the epistemologist, a language is always someone's language at a time, for it contains </w:t>
            </w:r>
            <w:r w:rsidRPr="00EE39BB">
              <w:rPr>
                <w:rFonts w:eastAsia="Times New Roman" w:cs="Times New Roman"/>
                <w:i/>
                <w:iCs/>
                <w:szCs w:val="24"/>
              </w:rPr>
              <w:t>names</w:t>
            </w:r>
            <w:r w:rsidRPr="00EE39BB">
              <w:rPr>
                <w:rFonts w:eastAsia="Times New Roman" w:cs="Times New Roman"/>
                <w:szCs w:val="24"/>
              </w:rPr>
              <w:t>, in the strict sense, of such (simple) universals only as the user of the language is acquainted with at the time the language is used.</w:t>
            </w:r>
          </w:p>
        </w:tc>
      </w:tr>
    </w:tbl>
    <w:p w14:paraId="2D03B607" w14:textId="77777777" w:rsidR="00EE39BB" w:rsidRPr="00EE39BB" w:rsidRDefault="00EE39BB" w:rsidP="00EE39BB">
      <w:pPr>
        <w:spacing w:line="240" w:lineRule="auto"/>
        <w:rPr>
          <w:rFonts w:eastAsia="Times New Roman" w:cs="Times New Roman"/>
          <w:color w:val="000000"/>
          <w:sz w:val="27"/>
          <w:szCs w:val="27"/>
        </w:rPr>
      </w:pPr>
      <w:r w:rsidRPr="00EE39BB">
        <w:rPr>
          <w:rFonts w:eastAsia="Times New Roman" w:cs="Times New Roman"/>
          <w:color w:val="000000"/>
          <w:sz w:val="27"/>
          <w:szCs w:val="27"/>
        </w:rPr>
        <w:lastRenderedPageBreak/>
        <w:t>I am now convinced that this "principle" is a mistake, and that, together with all "principles" of similar import, it crystallizes and perpetuates a confusion between two distinguishable aspects of the relation between sign-behavior and the world. Of this, more later. Let me first lend a friendly ear to a familiar argument.</w:t>
      </w:r>
    </w:p>
    <w:p w14:paraId="026AF999" w14:textId="77777777" w:rsidR="00EE39BB" w:rsidRPr="00EE39BB" w:rsidRDefault="00EE39BB" w:rsidP="00EE39BB">
      <w:pPr>
        <w:spacing w:before="100" w:beforeAutospacing="1" w:after="100" w:afterAutospacing="1" w:line="240" w:lineRule="auto"/>
        <w:jc w:val="center"/>
        <w:outlineLvl w:val="2"/>
        <w:rPr>
          <w:rFonts w:eastAsia="Times New Roman" w:cs="Times New Roman"/>
          <w:color w:val="000000"/>
          <w:sz w:val="27"/>
          <w:szCs w:val="27"/>
        </w:rPr>
      </w:pPr>
      <w:r w:rsidRPr="00EE39BB">
        <w:rPr>
          <w:rFonts w:eastAsia="Times New Roman" w:cs="Times New Roman"/>
          <w:color w:val="000000"/>
          <w:sz w:val="27"/>
          <w:szCs w:val="27"/>
        </w:rPr>
        <w:t>II</w:t>
      </w:r>
    </w:p>
    <w:p w14:paraId="5CF607E5" w14:textId="77777777" w:rsidR="00EE39BB" w:rsidRPr="00EE39BB" w:rsidRDefault="00EE39BB" w:rsidP="00EE39BB">
      <w:pPr>
        <w:spacing w:line="240" w:lineRule="auto"/>
        <w:rPr>
          <w:rFonts w:eastAsia="Times New Roman" w:cs="Times New Roman"/>
          <w:color w:val="000000"/>
          <w:sz w:val="27"/>
          <w:szCs w:val="27"/>
        </w:rPr>
      </w:pPr>
      <w:r w:rsidRPr="00EE39BB">
        <w:rPr>
          <w:rFonts w:eastAsia="Times New Roman" w:cs="Times New Roman"/>
          <w:color w:val="000000"/>
          <w:sz w:val="27"/>
          <w:szCs w:val="27"/>
        </w:rPr>
        <w:t>In order to understand the influence of "principles" such as the above on recent philosophical thought, we must see how they fitted in with developments in logical theory. We have taken account of some of these developments in the very formulation of our principle, but it is by virtue of a close association with that specific logical achievement which is Russell's theory of descriptions that the Principle of Acquaintance made its full impact on contemporary epistemology. Our next step, therefore, must be a brief statement of the fundamental contention of this theory. We shall begin by formulating it as a purely logical thesis, ignoring those broader epistemological issues which peer over the logician's shoulder. We shall write as a Russell might have written who, seeking to avoid the logical paradoxes involved in the traditional account of descriptive phrases, was unlike the historical Russell - - completely unaware of the problems of philosophy, and who did not worry about </w:t>
      </w:r>
      <w:r w:rsidRPr="00EE39BB">
        <w:rPr>
          <w:rFonts w:eastAsia="Times New Roman" w:cs="Times New Roman"/>
          <w:i/>
          <w:iCs/>
          <w:color w:val="000000"/>
          <w:sz w:val="27"/>
          <w:szCs w:val="27"/>
        </w:rPr>
        <w:t>aboutness</w:t>
      </w:r>
      <w:r w:rsidRPr="00EE39BB">
        <w:rPr>
          <w:rFonts w:eastAsia="Times New Roman" w:cs="Times New Roman"/>
          <w:color w:val="000000"/>
          <w:sz w:val="27"/>
          <w:szCs w:val="27"/>
        </w:rPr>
        <w:t> and the nature of the </w:t>
      </w:r>
      <w:r w:rsidRPr="00EE39BB">
        <w:rPr>
          <w:rFonts w:eastAsia="Times New Roman" w:cs="Times New Roman"/>
          <w:i/>
          <w:iCs/>
          <w:color w:val="000000"/>
          <w:sz w:val="27"/>
          <w:szCs w:val="27"/>
        </w:rPr>
        <w:t>name relationship</w:t>
      </w:r>
      <w:r w:rsidRPr="00EE39BB">
        <w:rPr>
          <w:rFonts w:eastAsia="Times New Roman" w:cs="Times New Roman"/>
          <w:color w:val="000000"/>
          <w:sz w:val="27"/>
          <w:szCs w:val="27"/>
        </w:rPr>
        <w:t>. Such a Russell might well have summed up his theory of descriptions as follows.</w:t>
      </w:r>
    </w:p>
    <w:tbl>
      <w:tblPr>
        <w:tblW w:w="3500" w:type="pct"/>
        <w:jc w:val="center"/>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6541"/>
      </w:tblGrid>
      <w:tr w:rsidR="00EE39BB" w:rsidRPr="00EE39BB" w14:paraId="3022C8CD" w14:textId="77777777" w:rsidTr="00EE39BB">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599C790"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szCs w:val="24"/>
              </w:rPr>
              <w:t>"Let </w:t>
            </w:r>
            <w:r w:rsidRPr="00EE39BB">
              <w:rPr>
                <w:rFonts w:eastAsia="Times New Roman" w:cs="Times New Roman"/>
                <w:i/>
                <w:iCs/>
                <w:szCs w:val="24"/>
              </w:rPr>
              <w:t>'x</w:t>
            </w:r>
            <w:r w:rsidRPr="00EE39BB">
              <w:rPr>
                <w:rFonts w:eastAsia="Times New Roman" w:cs="Times New Roman"/>
                <w:i/>
                <w:iCs/>
                <w:szCs w:val="24"/>
                <w:vertAlign w:val="subscript"/>
              </w:rPr>
              <w:t>1</w:t>
            </w:r>
            <w:r w:rsidRPr="00EE39BB">
              <w:rPr>
                <w:rFonts w:eastAsia="Times New Roman" w:cs="Times New Roman"/>
                <w:i/>
                <w:iCs/>
                <w:szCs w:val="24"/>
              </w:rPr>
              <w:t>' 'x</w:t>
            </w:r>
            <w:r w:rsidRPr="00EE39BB">
              <w:rPr>
                <w:rFonts w:eastAsia="Times New Roman" w:cs="Times New Roman"/>
                <w:i/>
                <w:iCs/>
                <w:szCs w:val="24"/>
                <w:vertAlign w:val="subscript"/>
              </w:rPr>
              <w:t>2</w:t>
            </w:r>
            <w:r w:rsidRPr="00EE39BB">
              <w:rPr>
                <w:rFonts w:eastAsia="Times New Roman" w:cs="Times New Roman"/>
                <w:i/>
                <w:iCs/>
                <w:szCs w:val="24"/>
              </w:rPr>
              <w:t>' 'x</w:t>
            </w:r>
            <w:r w:rsidRPr="00EE39BB">
              <w:rPr>
                <w:rFonts w:eastAsia="Times New Roman" w:cs="Times New Roman"/>
                <w:i/>
                <w:iCs/>
                <w:szCs w:val="24"/>
                <w:vertAlign w:val="subscript"/>
              </w:rPr>
              <w:t>3</w:t>
            </w:r>
            <w:r w:rsidRPr="00EE39BB">
              <w:rPr>
                <w:rFonts w:eastAsia="Times New Roman" w:cs="Times New Roman"/>
                <w:i/>
                <w:iCs/>
                <w:szCs w:val="24"/>
              </w:rPr>
              <w:t>' . . .</w:t>
            </w:r>
            <w:r w:rsidRPr="00EE39BB">
              <w:rPr>
                <w:rFonts w:eastAsia="Times New Roman" w:cs="Times New Roman"/>
                <w:szCs w:val="24"/>
              </w:rPr>
              <w:t> be the names of basic particulars, and </w:t>
            </w:r>
            <w:r w:rsidRPr="00EE39BB">
              <w:rPr>
                <w:rFonts w:eastAsia="Times New Roman" w:cs="Times New Roman"/>
                <w:i/>
                <w:iCs/>
                <w:szCs w:val="24"/>
              </w:rPr>
              <w:t>'f,' 'g,' 'h,' . . . 'Q,' 'R,' 'S,' . . .</w:t>
            </w:r>
            <w:r w:rsidRPr="00EE39BB">
              <w:rPr>
                <w:rFonts w:eastAsia="Times New Roman" w:cs="Times New Roman"/>
                <w:szCs w:val="24"/>
              </w:rPr>
              <w:t xml:space="preserve"> the names, respectively, of simple qualities and relations. Now it is clear that a name isn't a name </w:t>
            </w:r>
            <w:r w:rsidRPr="00EE39BB">
              <w:rPr>
                <w:rFonts w:eastAsia="Times New Roman" w:cs="Times New Roman"/>
                <w:szCs w:val="24"/>
              </w:rPr>
              <w:lastRenderedPageBreak/>
              <w:t>unless it names something. But what of descriptive phrases such as "the </w:t>
            </w:r>
            <w:r w:rsidRPr="00EE39BB">
              <w:rPr>
                <w:rFonts w:eastAsia="Times New Roman" w:cs="Times New Roman"/>
                <w:i/>
                <w:iCs/>
                <w:szCs w:val="24"/>
              </w:rPr>
              <w:t>f</w:t>
            </w:r>
            <w:r w:rsidRPr="00EE39BB">
              <w:rPr>
                <w:rFonts w:eastAsia="Times New Roman" w:cs="Times New Roman"/>
                <w:szCs w:val="24"/>
              </w:rPr>
              <w:t>"? Do they belong to the category of names? If so, then either "the </w:t>
            </w:r>
            <w:r w:rsidRPr="00EE39BB">
              <w:rPr>
                <w:rFonts w:eastAsia="Times New Roman" w:cs="Times New Roman"/>
                <w:i/>
                <w:iCs/>
                <w:szCs w:val="24"/>
              </w:rPr>
              <w:t>f</w:t>
            </w:r>
            <w:r w:rsidRPr="00EE39BB">
              <w:rPr>
                <w:rFonts w:eastAsia="Times New Roman" w:cs="Times New Roman"/>
                <w:szCs w:val="24"/>
              </w:rPr>
              <w:t>" is nonsense or else </w:t>
            </w:r>
            <w:r w:rsidRPr="00EE39BB">
              <w:rPr>
                <w:rFonts w:eastAsia="Times New Roman" w:cs="Times New Roman"/>
                <w:i/>
                <w:iCs/>
                <w:szCs w:val="24"/>
              </w:rPr>
              <w:t>the f</w:t>
            </w:r>
            <w:r w:rsidRPr="00EE39BB">
              <w:rPr>
                <w:rFonts w:eastAsia="Times New Roman" w:cs="Times New Roman"/>
                <w:szCs w:val="24"/>
              </w:rPr>
              <w:t> exists. Since descriptive phrases which do not have application are nevertheless meaningful, they clearly are not names. "The </w:t>
            </w:r>
            <w:r w:rsidRPr="00EE39BB">
              <w:rPr>
                <w:rFonts w:eastAsia="Times New Roman" w:cs="Times New Roman"/>
                <w:i/>
                <w:iCs/>
                <w:szCs w:val="24"/>
              </w:rPr>
              <w:t>f</w:t>
            </w:r>
            <w:r w:rsidRPr="00EE39BB">
              <w:rPr>
                <w:rFonts w:eastAsia="Times New Roman" w:cs="Times New Roman"/>
                <w:szCs w:val="24"/>
              </w:rPr>
              <w:t> exists" is a meaningful statement which may well be false. Its sense is given by a conjunction of two sentences neither of which contains a definite description. These sentences are:</w:t>
            </w:r>
          </w:p>
          <w:p w14:paraId="5789DB51"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szCs w:val="24"/>
              </w:rPr>
              <w:t>(1) </w:t>
            </w:r>
            <w:r w:rsidRPr="00EE39BB">
              <w:rPr>
                <w:rFonts w:eastAsia="Times New Roman" w:cs="Times New Roman"/>
                <w:i/>
                <w:iCs/>
                <w:szCs w:val="24"/>
              </w:rPr>
              <w:t xml:space="preserve">(Ex) </w:t>
            </w:r>
            <w:proofErr w:type="spellStart"/>
            <w:r w:rsidRPr="00EE39BB">
              <w:rPr>
                <w:rFonts w:eastAsia="Times New Roman" w:cs="Times New Roman"/>
                <w:i/>
                <w:iCs/>
                <w:szCs w:val="24"/>
              </w:rPr>
              <w:t>fx</w:t>
            </w:r>
            <w:proofErr w:type="spellEnd"/>
            <w:r w:rsidRPr="00EE39BB">
              <w:rPr>
                <w:rFonts w:eastAsia="Times New Roman" w:cs="Times New Roman"/>
                <w:szCs w:val="24"/>
              </w:rPr>
              <w:t>.</w:t>
            </w:r>
            <w:r w:rsidRPr="00EE39BB">
              <w:rPr>
                <w:rFonts w:eastAsia="Times New Roman" w:cs="Times New Roman"/>
                <w:szCs w:val="24"/>
              </w:rPr>
              <w:br/>
              <w:t>(2) </w:t>
            </w:r>
            <w:r w:rsidRPr="00EE39BB">
              <w:rPr>
                <w:rFonts w:eastAsia="Times New Roman" w:cs="Times New Roman"/>
                <w:i/>
                <w:iCs/>
                <w:szCs w:val="24"/>
              </w:rPr>
              <w:t>~(</w:t>
            </w:r>
            <w:proofErr w:type="spellStart"/>
            <w:r w:rsidRPr="00EE39BB">
              <w:rPr>
                <w:rFonts w:eastAsia="Times New Roman" w:cs="Times New Roman"/>
                <w:i/>
                <w:iCs/>
                <w:szCs w:val="24"/>
              </w:rPr>
              <w:t>Ey</w:t>
            </w:r>
            <w:proofErr w:type="spellEnd"/>
            <w:r w:rsidRPr="00EE39BB">
              <w:rPr>
                <w:rFonts w:eastAsia="Times New Roman" w:cs="Times New Roman"/>
                <w:i/>
                <w:iCs/>
                <w:szCs w:val="24"/>
              </w:rPr>
              <w:t xml:space="preserve">) </w:t>
            </w:r>
            <w:proofErr w:type="spellStart"/>
            <w:r w:rsidRPr="00EE39BB">
              <w:rPr>
                <w:rFonts w:eastAsia="Times New Roman" w:cs="Times New Roman"/>
                <w:i/>
                <w:iCs/>
                <w:szCs w:val="24"/>
              </w:rPr>
              <w:t>fy</w:t>
            </w:r>
            <w:proofErr w:type="spellEnd"/>
            <w:r w:rsidRPr="00EE39BB">
              <w:rPr>
                <w:rFonts w:eastAsia="Times New Roman" w:cs="Times New Roman"/>
                <w:i/>
                <w:iCs/>
                <w:szCs w:val="24"/>
              </w:rPr>
              <w:t xml:space="preserve"> &amp; y =/= x.</w:t>
            </w:r>
          </w:p>
          <w:p w14:paraId="5EAFA3DE" w14:textId="77777777" w:rsidR="00EE39BB" w:rsidRPr="00EE39BB" w:rsidRDefault="00EE39BB" w:rsidP="00EE39BB">
            <w:pPr>
              <w:spacing w:before="100" w:beforeAutospacing="1" w:after="100" w:afterAutospacing="1" w:line="240" w:lineRule="auto"/>
              <w:rPr>
                <w:rFonts w:eastAsia="Times New Roman" w:cs="Times New Roman"/>
                <w:szCs w:val="24"/>
              </w:rPr>
            </w:pPr>
            <w:r w:rsidRPr="00EE39BB">
              <w:rPr>
                <w:rFonts w:eastAsia="Times New Roman" w:cs="Times New Roman"/>
                <w:szCs w:val="24"/>
              </w:rPr>
              <w:t>Together these sentences say that of all the particulars in the world, at least one and at most one exemplifies </w:t>
            </w:r>
            <w:r w:rsidRPr="00EE39BB">
              <w:rPr>
                <w:rFonts w:eastAsia="Times New Roman" w:cs="Times New Roman"/>
                <w:i/>
                <w:iCs/>
                <w:szCs w:val="24"/>
              </w:rPr>
              <w:t>f</w:t>
            </w:r>
            <w:r w:rsidRPr="00EE39BB">
              <w:rPr>
                <w:rFonts w:eastAsia="Times New Roman" w:cs="Times New Roman"/>
                <w:szCs w:val="24"/>
              </w:rPr>
              <w:t>. That these sentences are about all the particulars in the world can be seen by remembering that the first sentence, "</w:t>
            </w:r>
            <w:r w:rsidRPr="00EE39BB">
              <w:rPr>
                <w:rFonts w:eastAsia="Times New Roman" w:cs="Times New Roman"/>
                <w:i/>
                <w:iCs/>
                <w:szCs w:val="24"/>
              </w:rPr>
              <w:t xml:space="preserve">(Ex} </w:t>
            </w:r>
            <w:proofErr w:type="spellStart"/>
            <w:r w:rsidRPr="00EE39BB">
              <w:rPr>
                <w:rFonts w:eastAsia="Times New Roman" w:cs="Times New Roman"/>
                <w:i/>
                <w:iCs/>
                <w:szCs w:val="24"/>
              </w:rPr>
              <w:t>fx</w:t>
            </w:r>
            <w:proofErr w:type="spellEnd"/>
            <w:r w:rsidRPr="00EE39BB">
              <w:rPr>
                <w:rFonts w:eastAsia="Times New Roman" w:cs="Times New Roman"/>
                <w:szCs w:val="24"/>
              </w:rPr>
              <w:t>," is the defined</w:t>
            </w:r>
            <w:hyperlink r:id="rId5" w:anchor="2" w:history="1">
              <w:r w:rsidRPr="00EE39BB">
                <w:rPr>
                  <w:rFonts w:eastAsia="Times New Roman" w:cs="Times New Roman"/>
                  <w:color w:val="0000FF"/>
                  <w:szCs w:val="24"/>
                  <w:u w:val="single"/>
                  <w:vertAlign w:val="superscript"/>
                </w:rPr>
                <w:t>2</w:t>
              </w:r>
            </w:hyperlink>
            <w:bookmarkStart w:id="2" w:name="2b"/>
            <w:bookmarkEnd w:id="2"/>
            <w:r w:rsidRPr="00EE39BB">
              <w:rPr>
                <w:rFonts w:eastAsia="Times New Roman" w:cs="Times New Roman"/>
                <w:szCs w:val="24"/>
              </w:rPr>
              <w:t> equivalent of</w:t>
            </w:r>
          </w:p>
          <w:p w14:paraId="132E55A4"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szCs w:val="24"/>
              </w:rPr>
              <w:t>(1') </w:t>
            </w:r>
            <w:r w:rsidRPr="00EE39BB">
              <w:rPr>
                <w:rFonts w:eastAsia="Times New Roman" w:cs="Times New Roman"/>
                <w:i/>
                <w:iCs/>
                <w:szCs w:val="24"/>
              </w:rPr>
              <w:t>fx</w:t>
            </w:r>
            <w:r w:rsidRPr="00EE39BB">
              <w:rPr>
                <w:rFonts w:eastAsia="Times New Roman" w:cs="Times New Roman"/>
                <w:i/>
                <w:iCs/>
                <w:szCs w:val="24"/>
                <w:vertAlign w:val="subscript"/>
              </w:rPr>
              <w:t>1</w:t>
            </w:r>
            <w:r w:rsidRPr="00EE39BB">
              <w:rPr>
                <w:rFonts w:eastAsia="Times New Roman" w:cs="Times New Roman"/>
                <w:i/>
                <w:iCs/>
                <w:szCs w:val="24"/>
              </w:rPr>
              <w:t> V fx</w:t>
            </w:r>
            <w:r w:rsidRPr="00EE39BB">
              <w:rPr>
                <w:rFonts w:eastAsia="Times New Roman" w:cs="Times New Roman"/>
                <w:i/>
                <w:iCs/>
                <w:szCs w:val="24"/>
                <w:vertAlign w:val="subscript"/>
              </w:rPr>
              <w:t>2</w:t>
            </w:r>
            <w:r w:rsidRPr="00EE39BB">
              <w:rPr>
                <w:rFonts w:eastAsia="Times New Roman" w:cs="Times New Roman"/>
                <w:i/>
                <w:iCs/>
                <w:szCs w:val="24"/>
              </w:rPr>
              <w:t> V fx</w:t>
            </w:r>
            <w:r w:rsidRPr="00EE39BB">
              <w:rPr>
                <w:rFonts w:eastAsia="Times New Roman" w:cs="Times New Roman"/>
                <w:i/>
                <w:iCs/>
                <w:szCs w:val="24"/>
                <w:vertAlign w:val="subscript"/>
              </w:rPr>
              <w:t>3</w:t>
            </w:r>
            <w:r w:rsidRPr="00EE39BB">
              <w:rPr>
                <w:rFonts w:eastAsia="Times New Roman" w:cs="Times New Roman"/>
                <w:i/>
                <w:iCs/>
                <w:szCs w:val="24"/>
              </w:rPr>
              <w:t> V . . .</w:t>
            </w:r>
          </w:p>
          <w:p w14:paraId="73982DD2" w14:textId="77777777" w:rsidR="00EE39BB" w:rsidRPr="00EE39BB" w:rsidRDefault="00EE39BB" w:rsidP="00EE39BB">
            <w:pPr>
              <w:spacing w:before="100" w:beforeAutospacing="1" w:after="100" w:afterAutospacing="1" w:line="240" w:lineRule="auto"/>
              <w:rPr>
                <w:rFonts w:eastAsia="Times New Roman" w:cs="Times New Roman"/>
                <w:szCs w:val="24"/>
              </w:rPr>
            </w:pPr>
            <w:r w:rsidRPr="00EE39BB">
              <w:rPr>
                <w:rFonts w:eastAsia="Times New Roman" w:cs="Times New Roman"/>
                <w:szCs w:val="24"/>
              </w:rPr>
              <w:t>We thus see that </w:t>
            </w:r>
            <w:r w:rsidRPr="00EE39BB">
              <w:rPr>
                <w:rFonts w:eastAsia="Times New Roman" w:cs="Times New Roman"/>
                <w:i/>
                <w:iCs/>
                <w:szCs w:val="24"/>
              </w:rPr>
              <w:t>descriptions</w:t>
            </w:r>
            <w:r w:rsidRPr="00EE39BB">
              <w:rPr>
                <w:rFonts w:eastAsia="Times New Roman" w:cs="Times New Roman"/>
                <w:szCs w:val="24"/>
              </w:rPr>
              <w:t> rest on </w:t>
            </w:r>
            <w:r w:rsidRPr="00EE39BB">
              <w:rPr>
                <w:rFonts w:eastAsia="Times New Roman" w:cs="Times New Roman"/>
                <w:i/>
                <w:iCs/>
                <w:szCs w:val="24"/>
              </w:rPr>
              <w:t>names</w:t>
            </w:r>
            <w:r w:rsidRPr="00EE39BB">
              <w:rPr>
                <w:rFonts w:eastAsia="Times New Roman" w:cs="Times New Roman"/>
                <w:szCs w:val="24"/>
              </w:rPr>
              <w:t>, and that </w:t>
            </w:r>
            <w:r w:rsidRPr="00EE39BB">
              <w:rPr>
                <w:rFonts w:eastAsia="Times New Roman" w:cs="Times New Roman"/>
                <w:i/>
                <w:iCs/>
                <w:szCs w:val="24"/>
              </w:rPr>
              <w:t>we can refer to one particular by means of a description only by virtue of referring to all particulars by means of names</w:t>
            </w:r>
            <w:r w:rsidRPr="00EE39BB">
              <w:rPr>
                <w:rFonts w:eastAsia="Times New Roman" w:cs="Times New Roman"/>
                <w:szCs w:val="24"/>
              </w:rPr>
              <w:t>. To be sure, it doesn't </w:t>
            </w:r>
            <w:r w:rsidRPr="00EE39BB">
              <w:rPr>
                <w:rFonts w:eastAsia="Times New Roman" w:cs="Times New Roman"/>
                <w:i/>
                <w:iCs/>
                <w:szCs w:val="24"/>
              </w:rPr>
              <w:t>look</w:t>
            </w:r>
            <w:r w:rsidRPr="00EE39BB">
              <w:rPr>
                <w:rFonts w:eastAsia="Times New Roman" w:cs="Times New Roman"/>
                <w:szCs w:val="24"/>
              </w:rPr>
              <w:t> as though in using the phrase "the </w:t>
            </w:r>
            <w:r w:rsidRPr="00EE39BB">
              <w:rPr>
                <w:rFonts w:eastAsia="Times New Roman" w:cs="Times New Roman"/>
                <w:i/>
                <w:iCs/>
                <w:szCs w:val="24"/>
              </w:rPr>
              <w:t>f</w:t>
            </w:r>
            <w:r w:rsidRPr="00EE39BB">
              <w:rPr>
                <w:rFonts w:eastAsia="Times New Roman" w:cs="Times New Roman"/>
                <w:szCs w:val="24"/>
              </w:rPr>
              <w:t>" we are, even if only indirectly, using the names of all particulars, but from the standpoint of the logician that is exactly what we are doing, and if that is a paradox, I leave it to the philosophers to puzzle out."</w:t>
            </w:r>
          </w:p>
        </w:tc>
      </w:tr>
    </w:tbl>
    <w:p w14:paraId="417E2F86" w14:textId="77777777" w:rsidR="00EE39BB" w:rsidRPr="00EE39BB" w:rsidRDefault="00EE39BB" w:rsidP="00EE39BB">
      <w:pPr>
        <w:spacing w:before="100" w:beforeAutospacing="1" w:after="100" w:afterAutospacing="1" w:line="240" w:lineRule="auto"/>
        <w:jc w:val="center"/>
        <w:outlineLvl w:val="2"/>
        <w:rPr>
          <w:rFonts w:eastAsia="Times New Roman" w:cs="Times New Roman"/>
          <w:color w:val="000000"/>
          <w:sz w:val="27"/>
          <w:szCs w:val="27"/>
        </w:rPr>
      </w:pPr>
      <w:r w:rsidRPr="00EE39BB">
        <w:rPr>
          <w:rFonts w:eastAsia="Times New Roman" w:cs="Times New Roman"/>
          <w:color w:val="000000"/>
          <w:sz w:val="27"/>
          <w:szCs w:val="27"/>
        </w:rPr>
        <w:lastRenderedPageBreak/>
        <w:t>III</w:t>
      </w:r>
    </w:p>
    <w:p w14:paraId="20F1F35C" w14:textId="77777777" w:rsidR="00EE39BB" w:rsidRPr="00EE39BB" w:rsidRDefault="00EE39BB" w:rsidP="00EE39BB">
      <w:pPr>
        <w:spacing w:line="240" w:lineRule="auto"/>
        <w:rPr>
          <w:rFonts w:eastAsia="Times New Roman" w:cs="Times New Roman"/>
          <w:color w:val="000000"/>
          <w:sz w:val="27"/>
          <w:szCs w:val="27"/>
        </w:rPr>
      </w:pPr>
      <w:r w:rsidRPr="00EE39BB">
        <w:rPr>
          <w:rFonts w:eastAsia="Times New Roman" w:cs="Times New Roman"/>
          <w:color w:val="000000"/>
          <w:sz w:val="27"/>
          <w:szCs w:val="27"/>
        </w:rPr>
        <w:t>We are now in a position to lay bare the skeleton of a train of reasoning which takes this brief statement of the theory of descriptions as its point of departure, and leads </w:t>
      </w:r>
      <w:r w:rsidRPr="00EE39BB">
        <w:rPr>
          <w:rFonts w:eastAsia="Times New Roman" w:cs="Times New Roman"/>
          <w:i/>
          <w:iCs/>
          <w:color w:val="000000"/>
          <w:sz w:val="27"/>
          <w:szCs w:val="27"/>
        </w:rPr>
        <w:t>via</w:t>
      </w:r>
      <w:r w:rsidRPr="00EE39BB">
        <w:rPr>
          <w:rFonts w:eastAsia="Times New Roman" w:cs="Times New Roman"/>
          <w:color w:val="000000"/>
          <w:sz w:val="27"/>
          <w:szCs w:val="27"/>
        </w:rPr>
        <w:t> the Principle of Acquaintance, to an epistemology characteristic of much recent empiricism, if rarely held in a completely explicit form. It will be convenient to develop this reasoning in the form of a dialogue between our "Russell" -- whom we have supposed innocent of all puzzles relating to our knowledge of the external world -- and a philosophical </w:t>
      </w:r>
      <w:r w:rsidRPr="00EE39BB">
        <w:rPr>
          <w:rFonts w:eastAsia="Times New Roman" w:cs="Times New Roman"/>
          <w:i/>
          <w:iCs/>
          <w:color w:val="000000"/>
          <w:sz w:val="27"/>
          <w:szCs w:val="27"/>
        </w:rPr>
        <w:t>alter ego</w:t>
      </w:r>
      <w:r w:rsidRPr="00EE39BB">
        <w:rPr>
          <w:rFonts w:eastAsia="Times New Roman" w:cs="Times New Roman"/>
          <w:color w:val="000000"/>
          <w:sz w:val="27"/>
          <w:szCs w:val="27"/>
        </w:rPr>
        <w:t xml:space="preserve"> who, of empirical bent, is making his first acquaintance with modern logic, </w:t>
      </w:r>
      <w:proofErr w:type="spellStart"/>
      <w:r w:rsidRPr="00EE39BB">
        <w:rPr>
          <w:rFonts w:eastAsia="Times New Roman" w:cs="Times New Roman"/>
          <w:color w:val="000000"/>
          <w:sz w:val="27"/>
          <w:szCs w:val="27"/>
        </w:rPr>
        <w:t>Cantabrigian</w:t>
      </w:r>
      <w:proofErr w:type="spellEnd"/>
      <w:r w:rsidRPr="00EE39BB">
        <w:rPr>
          <w:rFonts w:eastAsia="Times New Roman" w:cs="Times New Roman"/>
          <w:color w:val="000000"/>
          <w:sz w:val="27"/>
          <w:szCs w:val="27"/>
        </w:rPr>
        <w:t xml:space="preserve"> by name. As the dialogue begins, Russell has just finished the above statement of his theory of descriptions.</w:t>
      </w:r>
    </w:p>
    <w:tbl>
      <w:tblPr>
        <w:tblW w:w="3500" w:type="pct"/>
        <w:jc w:val="center"/>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6541"/>
      </w:tblGrid>
      <w:tr w:rsidR="00EE39BB" w:rsidRPr="00EE39BB" w14:paraId="79E4267B" w14:textId="77777777" w:rsidTr="00EE39BB">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11D56D" w14:textId="77777777" w:rsidR="00EE39BB" w:rsidRPr="00EE39BB" w:rsidRDefault="00EE39BB" w:rsidP="00EE39BB">
            <w:pPr>
              <w:spacing w:line="240" w:lineRule="auto"/>
              <w:rPr>
                <w:rFonts w:eastAsia="Times New Roman" w:cs="Times New Roman"/>
                <w:szCs w:val="24"/>
              </w:rPr>
            </w:pPr>
            <w:proofErr w:type="spellStart"/>
            <w:r w:rsidRPr="00EE39BB">
              <w:rPr>
                <w:rFonts w:eastAsia="Times New Roman" w:cs="Times New Roman"/>
                <w:i/>
                <w:iCs/>
                <w:szCs w:val="24"/>
              </w:rPr>
              <w:t>Cantab.</w:t>
            </w:r>
            <w:proofErr w:type="spellEnd"/>
            <w:r w:rsidRPr="00EE39BB">
              <w:rPr>
                <w:rFonts w:eastAsia="Times New Roman" w:cs="Times New Roman"/>
                <w:szCs w:val="24"/>
              </w:rPr>
              <w:t xml:space="preserve"> Your theory of descriptions is, indeed, a most valuable contribution to logical theory, and an exemplary specimen of philosophical analysis. But how can you say that the description of a particular (or of a universal, for that matter) is, from the standpoint of a logician, an expression which contain the names </w:t>
            </w:r>
            <w:r w:rsidRPr="00EE39BB">
              <w:rPr>
                <w:rFonts w:eastAsia="Times New Roman" w:cs="Times New Roman"/>
                <w:szCs w:val="24"/>
              </w:rPr>
              <w:lastRenderedPageBreak/>
              <w:t xml:space="preserve">of all particulars (or universals) or is the defined equivalent of such an expression? Surely it is clear not only that we </w:t>
            </w:r>
            <w:proofErr w:type="spellStart"/>
            <w:r w:rsidRPr="00EE39BB">
              <w:rPr>
                <w:rFonts w:eastAsia="Times New Roman" w:cs="Times New Roman"/>
                <w:szCs w:val="24"/>
              </w:rPr>
              <w:t>can not</w:t>
            </w:r>
            <w:proofErr w:type="spellEnd"/>
            <w:r w:rsidRPr="00EE39BB">
              <w:rPr>
                <w:rFonts w:eastAsia="Times New Roman" w:cs="Times New Roman"/>
                <w:szCs w:val="24"/>
              </w:rPr>
              <w:t xml:space="preserve"> name all particulars (or universals), our language doesn't even begin to contain such a list of names! Your account of the relation of descriptions to names must be mistaken.</w:t>
            </w:r>
          </w:p>
          <w:p w14:paraId="3035C1F7"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Russell.</w:t>
            </w:r>
            <w:r w:rsidRPr="00EE39BB">
              <w:rPr>
                <w:rFonts w:eastAsia="Times New Roman" w:cs="Times New Roman"/>
                <w:szCs w:val="24"/>
              </w:rPr>
              <w:t xml:space="preserve"> I don't see how it can be mistaken. How can a language have a greater scope than the names it contains? I will grant that we </w:t>
            </w:r>
            <w:proofErr w:type="spellStart"/>
            <w:r w:rsidRPr="00EE39BB">
              <w:rPr>
                <w:rFonts w:eastAsia="Times New Roman" w:cs="Times New Roman"/>
                <w:szCs w:val="24"/>
              </w:rPr>
              <w:t>can not</w:t>
            </w:r>
            <w:proofErr w:type="spellEnd"/>
            <w:r w:rsidRPr="00EE39BB">
              <w:rPr>
                <w:rFonts w:eastAsia="Times New Roman" w:cs="Times New Roman"/>
                <w:szCs w:val="24"/>
              </w:rPr>
              <w:t> </w:t>
            </w:r>
            <w:r w:rsidRPr="00EE39BB">
              <w:rPr>
                <w:rFonts w:eastAsia="Times New Roman" w:cs="Times New Roman"/>
                <w:i/>
                <w:iCs/>
                <w:szCs w:val="24"/>
              </w:rPr>
              <w:t>utter </w:t>
            </w:r>
            <w:r w:rsidRPr="00EE39BB">
              <w:rPr>
                <w:rFonts w:eastAsia="Times New Roman" w:cs="Times New Roman"/>
                <w:szCs w:val="24"/>
              </w:rPr>
              <w:t>the names of all particulars in one breath (or in one life-time, for that matter), but the name "</w:t>
            </w:r>
            <w:r w:rsidRPr="00EE39BB">
              <w:rPr>
                <w:rFonts w:eastAsia="Times New Roman" w:cs="Times New Roman"/>
                <w:i/>
                <w:iCs/>
                <w:szCs w:val="24"/>
              </w:rPr>
              <w:t>x</w:t>
            </w:r>
            <w:r w:rsidRPr="00EE39BB">
              <w:rPr>
                <w:rFonts w:eastAsia="Times New Roman" w:cs="Times New Roman"/>
                <w:i/>
                <w:iCs/>
                <w:szCs w:val="24"/>
                <w:vertAlign w:val="subscript"/>
              </w:rPr>
              <w:t>1</w:t>
            </w:r>
            <w:r w:rsidRPr="00EE39BB">
              <w:rPr>
                <w:rFonts w:eastAsia="Times New Roman" w:cs="Times New Roman"/>
                <w:szCs w:val="24"/>
              </w:rPr>
              <w:t>" is not itself an utterance. The name "red" is no more an individual utterance than </w:t>
            </w:r>
            <w:r w:rsidRPr="00EE39BB">
              <w:rPr>
                <w:rFonts w:eastAsia="Times New Roman" w:cs="Times New Roman"/>
                <w:i/>
                <w:iCs/>
                <w:szCs w:val="24"/>
              </w:rPr>
              <w:t>redness</w:t>
            </w:r>
            <w:r w:rsidRPr="00EE39BB">
              <w:rPr>
                <w:rFonts w:eastAsia="Times New Roman" w:cs="Times New Roman"/>
                <w:szCs w:val="24"/>
              </w:rPr>
              <w:t xml:space="preserve"> is an individual red patch. In some sense which, as logician, I </w:t>
            </w:r>
            <w:proofErr w:type="spellStart"/>
            <w:r w:rsidRPr="00EE39BB">
              <w:rPr>
                <w:rFonts w:eastAsia="Times New Roman" w:cs="Times New Roman"/>
                <w:szCs w:val="24"/>
              </w:rPr>
              <w:t>can not</w:t>
            </w:r>
            <w:proofErr w:type="spellEnd"/>
            <w:r w:rsidRPr="00EE39BB">
              <w:rPr>
                <w:rFonts w:eastAsia="Times New Roman" w:cs="Times New Roman"/>
                <w:szCs w:val="24"/>
              </w:rPr>
              <w:t xml:space="preserve"> clarify, a language has an existence or reality over and above the utterances which are its tokens. It is humanly necessary to use tokens of "</w:t>
            </w:r>
            <w:r w:rsidRPr="00EE39BB">
              <w:rPr>
                <w:rFonts w:eastAsia="Times New Roman" w:cs="Times New Roman"/>
                <w:i/>
                <w:iCs/>
                <w:szCs w:val="24"/>
              </w:rPr>
              <w:t xml:space="preserve">(Ex) </w:t>
            </w:r>
            <w:proofErr w:type="spellStart"/>
            <w:r w:rsidRPr="00EE39BB">
              <w:rPr>
                <w:rFonts w:eastAsia="Times New Roman" w:cs="Times New Roman"/>
                <w:i/>
                <w:iCs/>
                <w:szCs w:val="24"/>
              </w:rPr>
              <w:t>fx</w:t>
            </w:r>
            <w:proofErr w:type="spellEnd"/>
            <w:r w:rsidRPr="00EE39BB">
              <w:rPr>
                <w:rFonts w:eastAsia="Times New Roman" w:cs="Times New Roman"/>
                <w:szCs w:val="24"/>
              </w:rPr>
              <w:t>" rather than tokens of the definitionally equivalent expression, "</w:t>
            </w:r>
            <w:r w:rsidRPr="00EE39BB">
              <w:rPr>
                <w:rFonts w:eastAsia="Times New Roman" w:cs="Times New Roman"/>
                <w:i/>
                <w:iCs/>
                <w:szCs w:val="24"/>
              </w:rPr>
              <w:t>fx</w:t>
            </w:r>
            <w:r w:rsidRPr="00EE39BB">
              <w:rPr>
                <w:rFonts w:eastAsia="Times New Roman" w:cs="Times New Roman"/>
                <w:i/>
                <w:iCs/>
                <w:szCs w:val="24"/>
                <w:vertAlign w:val="subscript"/>
              </w:rPr>
              <w:t>1</w:t>
            </w:r>
            <w:r w:rsidRPr="00EE39BB">
              <w:rPr>
                <w:rFonts w:eastAsia="Times New Roman" w:cs="Times New Roman"/>
                <w:i/>
                <w:iCs/>
                <w:szCs w:val="24"/>
              </w:rPr>
              <w:t> V fx</w:t>
            </w:r>
            <w:r w:rsidRPr="00EE39BB">
              <w:rPr>
                <w:rFonts w:eastAsia="Times New Roman" w:cs="Times New Roman"/>
                <w:i/>
                <w:iCs/>
                <w:szCs w:val="24"/>
                <w:vertAlign w:val="subscript"/>
              </w:rPr>
              <w:t>2</w:t>
            </w:r>
            <w:r w:rsidRPr="00EE39BB">
              <w:rPr>
                <w:rFonts w:eastAsia="Times New Roman" w:cs="Times New Roman"/>
                <w:i/>
                <w:iCs/>
                <w:szCs w:val="24"/>
              </w:rPr>
              <w:t> V fx</w:t>
            </w:r>
            <w:r w:rsidRPr="00EE39BB">
              <w:rPr>
                <w:rFonts w:eastAsia="Times New Roman" w:cs="Times New Roman"/>
                <w:i/>
                <w:iCs/>
                <w:szCs w:val="24"/>
                <w:vertAlign w:val="subscript"/>
              </w:rPr>
              <w:t>3</w:t>
            </w:r>
            <w:r w:rsidRPr="00EE39BB">
              <w:rPr>
                <w:rFonts w:eastAsia="Times New Roman" w:cs="Times New Roman"/>
                <w:i/>
                <w:iCs/>
                <w:szCs w:val="24"/>
              </w:rPr>
              <w:t xml:space="preserve"> V </w:t>
            </w:r>
            <w:proofErr w:type="gramStart"/>
            <w:r w:rsidRPr="00EE39BB">
              <w:rPr>
                <w:rFonts w:eastAsia="Times New Roman" w:cs="Times New Roman"/>
                <w:i/>
                <w:iCs/>
                <w:szCs w:val="24"/>
              </w:rPr>
              <w:t>. . . .</w:t>
            </w:r>
            <w:proofErr w:type="gramEnd"/>
            <w:r w:rsidRPr="00EE39BB">
              <w:rPr>
                <w:rFonts w:eastAsia="Times New Roman" w:cs="Times New Roman"/>
                <w:szCs w:val="24"/>
              </w:rPr>
              <w:t xml:space="preserve">" But the language contains the latter expression in its entirety, even though we are unable to token more than an infinitesimal segment of it. I will admit that there is much here that I </w:t>
            </w:r>
            <w:proofErr w:type="spellStart"/>
            <w:r w:rsidRPr="00EE39BB">
              <w:rPr>
                <w:rFonts w:eastAsia="Times New Roman" w:cs="Times New Roman"/>
                <w:szCs w:val="24"/>
              </w:rPr>
              <w:t>can not</w:t>
            </w:r>
            <w:proofErr w:type="spellEnd"/>
            <w:r w:rsidRPr="00EE39BB">
              <w:rPr>
                <w:rFonts w:eastAsia="Times New Roman" w:cs="Times New Roman"/>
                <w:szCs w:val="24"/>
              </w:rPr>
              <w:t xml:space="preserve"> explicate, but as logician I must stand firm. </w:t>
            </w:r>
            <w:r w:rsidRPr="00EE39BB">
              <w:rPr>
                <w:rFonts w:eastAsia="Times New Roman" w:cs="Times New Roman"/>
                <w:i/>
                <w:iCs/>
                <w:szCs w:val="24"/>
              </w:rPr>
              <w:t>A language can describe no further than it names.</w:t>
            </w:r>
            <w:r w:rsidRPr="00EE39BB">
              <w:rPr>
                <w:rFonts w:eastAsia="Times New Roman" w:cs="Times New Roman"/>
                <w:szCs w:val="24"/>
              </w:rPr>
              <w:t> I hasten to add, however, in accordance with the distinctions I have drawn above, that </w:t>
            </w:r>
            <w:r w:rsidRPr="00EE39BB">
              <w:rPr>
                <w:rFonts w:eastAsia="Times New Roman" w:cs="Times New Roman"/>
                <w:i/>
                <w:iCs/>
                <w:szCs w:val="24"/>
              </w:rPr>
              <w:t>a user of language can describe further than he can utter names.</w:t>
            </w:r>
          </w:p>
          <w:p w14:paraId="195EF4E1" w14:textId="77777777" w:rsidR="00EE39BB" w:rsidRPr="00EE39BB" w:rsidRDefault="00EE39BB" w:rsidP="00EE39BB">
            <w:pPr>
              <w:spacing w:line="240" w:lineRule="auto"/>
              <w:rPr>
                <w:rFonts w:eastAsia="Times New Roman" w:cs="Times New Roman"/>
                <w:szCs w:val="24"/>
              </w:rPr>
            </w:pPr>
            <w:proofErr w:type="spellStart"/>
            <w:r w:rsidRPr="00EE39BB">
              <w:rPr>
                <w:rFonts w:eastAsia="Times New Roman" w:cs="Times New Roman"/>
                <w:i/>
                <w:iCs/>
                <w:szCs w:val="24"/>
              </w:rPr>
              <w:t>Cantab.</w:t>
            </w:r>
            <w:proofErr w:type="spellEnd"/>
            <w:r w:rsidRPr="00EE39BB">
              <w:rPr>
                <w:rFonts w:eastAsia="Times New Roman" w:cs="Times New Roman"/>
                <w:szCs w:val="24"/>
              </w:rPr>
              <w:t xml:space="preserve"> You logicians are all alike! Adept at manipulating abstractions, you </w:t>
            </w:r>
            <w:proofErr w:type="spellStart"/>
            <w:r w:rsidRPr="00EE39BB">
              <w:rPr>
                <w:rFonts w:eastAsia="Times New Roman" w:cs="Times New Roman"/>
                <w:szCs w:val="24"/>
              </w:rPr>
              <w:t>can not</w:t>
            </w:r>
            <w:proofErr w:type="spellEnd"/>
            <w:r w:rsidRPr="00EE39BB">
              <w:rPr>
                <w:rFonts w:eastAsia="Times New Roman" w:cs="Times New Roman"/>
                <w:szCs w:val="24"/>
              </w:rPr>
              <w:t xml:space="preserve"> see what is before your eyes! Languages are </w:t>
            </w:r>
            <w:r w:rsidRPr="00EE39BB">
              <w:rPr>
                <w:rFonts w:eastAsia="Times New Roman" w:cs="Times New Roman"/>
                <w:i/>
                <w:iCs/>
                <w:szCs w:val="24"/>
              </w:rPr>
              <w:t>human</w:t>
            </w:r>
            <w:r w:rsidRPr="00EE39BB">
              <w:rPr>
                <w:rFonts w:eastAsia="Times New Roman" w:cs="Times New Roman"/>
                <w:szCs w:val="24"/>
              </w:rPr>
              <w:t> facts, and like other human facts, they are clumsy, imperfect, and incomplete. French, German, Bantu . . . </w:t>
            </w:r>
            <w:r w:rsidRPr="00EE39BB">
              <w:rPr>
                <w:rFonts w:eastAsia="Times New Roman" w:cs="Times New Roman"/>
                <w:i/>
                <w:iCs/>
                <w:szCs w:val="24"/>
              </w:rPr>
              <w:t>these</w:t>
            </w:r>
            <w:r w:rsidRPr="00EE39BB">
              <w:rPr>
                <w:rFonts w:eastAsia="Times New Roman" w:cs="Times New Roman"/>
                <w:szCs w:val="24"/>
              </w:rPr>
              <w:t> are languages. They are historical facts. They are born, they grow, they die. I agree that the English word "red" is not a single utterance. It is, however, a </w:t>
            </w:r>
            <w:r w:rsidRPr="00EE39BB">
              <w:rPr>
                <w:rFonts w:eastAsia="Times New Roman" w:cs="Times New Roman"/>
                <w:i/>
                <w:iCs/>
                <w:szCs w:val="24"/>
              </w:rPr>
              <w:t>class of utterances</w:t>
            </w:r>
            <w:r w:rsidRPr="00EE39BB">
              <w:rPr>
                <w:rFonts w:eastAsia="Times New Roman" w:cs="Times New Roman"/>
                <w:szCs w:val="24"/>
              </w:rPr>
              <w:t>, a class which can only be defined in sociological, historical, psychological -- in short, anthropological -- terms. Can you seriously say that English, or German, or Bantu contains names for all particulars and (simple) universals? Furthermore, a language isn't a mere set of utterance-classes. It finds its existence in occasions on which utterances are used as linguistic utterances. Words, to be sure, have meaning, but it is more accurate to say that words have meaning </w:t>
            </w:r>
            <w:r w:rsidRPr="00EE39BB">
              <w:rPr>
                <w:rFonts w:eastAsia="Times New Roman" w:cs="Times New Roman"/>
                <w:i/>
                <w:iCs/>
                <w:szCs w:val="24"/>
              </w:rPr>
              <w:t>for users of words</w:t>
            </w:r>
            <w:r w:rsidRPr="00EE39BB">
              <w:rPr>
                <w:rFonts w:eastAsia="Times New Roman" w:cs="Times New Roman"/>
                <w:szCs w:val="24"/>
              </w:rPr>
              <w:t>. Indeed, it is primarily </w:t>
            </w:r>
            <w:r w:rsidRPr="00EE39BB">
              <w:rPr>
                <w:rFonts w:eastAsia="Times New Roman" w:cs="Times New Roman"/>
                <w:i/>
                <w:iCs/>
                <w:szCs w:val="24"/>
              </w:rPr>
              <w:t>utterances</w:t>
            </w:r>
            <w:r w:rsidRPr="00EE39BB">
              <w:rPr>
                <w:rFonts w:eastAsia="Times New Roman" w:cs="Times New Roman"/>
                <w:szCs w:val="24"/>
              </w:rPr>
              <w:t> which have meaning, and to say that a word (as utterance-class) has meaning, is to say that each event which is properly an utterance or token of the word (and not a mere </w:t>
            </w:r>
            <w:r w:rsidRPr="00EE39BB">
              <w:rPr>
                <w:rFonts w:eastAsia="Times New Roman" w:cs="Times New Roman"/>
                <w:i/>
                <w:iCs/>
                <w:szCs w:val="24"/>
              </w:rPr>
              <w:t>parroting</w:t>
            </w:r>
            <w:r w:rsidRPr="00EE39BB">
              <w:rPr>
                <w:rFonts w:eastAsia="Times New Roman" w:cs="Times New Roman"/>
                <w:szCs w:val="24"/>
              </w:rPr>
              <w:t>) has meaning.</w:t>
            </w:r>
          </w:p>
          <w:p w14:paraId="6AE50E8A"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Russell.</w:t>
            </w:r>
            <w:r w:rsidRPr="00EE39BB">
              <w:rPr>
                <w:rFonts w:eastAsia="Times New Roman" w:cs="Times New Roman"/>
                <w:szCs w:val="24"/>
              </w:rPr>
              <w:t xml:space="preserve"> I must admit that I have been thinking of a language as an ideal system, tidy and complete to an immeasurably greater extent than any historical language. Yet I would have said that my analysis applies to French, German, and Bantu, so that in </w:t>
            </w:r>
            <w:r w:rsidRPr="00EE39BB">
              <w:rPr>
                <w:rFonts w:eastAsia="Times New Roman" w:cs="Times New Roman"/>
                <w:szCs w:val="24"/>
              </w:rPr>
              <w:lastRenderedPageBreak/>
              <w:t>some sense I must have been talking about sociological facts of the kind you have been mentioning. You are a philosopher. Can you resolve my perplexity?</w:t>
            </w:r>
          </w:p>
          <w:p w14:paraId="706BA3D0" w14:textId="77777777" w:rsidR="00EE39BB" w:rsidRPr="00EE39BB" w:rsidRDefault="00EE39BB" w:rsidP="00EE39BB">
            <w:pPr>
              <w:spacing w:line="240" w:lineRule="auto"/>
              <w:rPr>
                <w:rFonts w:eastAsia="Times New Roman" w:cs="Times New Roman"/>
                <w:szCs w:val="24"/>
              </w:rPr>
            </w:pPr>
            <w:proofErr w:type="spellStart"/>
            <w:r w:rsidRPr="00EE39BB">
              <w:rPr>
                <w:rFonts w:eastAsia="Times New Roman" w:cs="Times New Roman"/>
                <w:i/>
                <w:iCs/>
                <w:szCs w:val="24"/>
              </w:rPr>
              <w:t>Cantab.</w:t>
            </w:r>
            <w:proofErr w:type="spellEnd"/>
            <w:r w:rsidRPr="00EE39BB">
              <w:rPr>
                <w:rFonts w:eastAsia="Times New Roman" w:cs="Times New Roman"/>
                <w:szCs w:val="24"/>
              </w:rPr>
              <w:t> To the epistemologist, the key to the understanding of the human cognitive enterprise is the concept of the </w:t>
            </w:r>
            <w:r w:rsidRPr="00EE39BB">
              <w:rPr>
                <w:rFonts w:eastAsia="Times New Roman" w:cs="Times New Roman"/>
                <w:i/>
                <w:iCs/>
                <w:szCs w:val="24"/>
              </w:rPr>
              <w:t>given</w:t>
            </w:r>
            <w:r w:rsidRPr="00EE39BB">
              <w:rPr>
                <w:rFonts w:eastAsia="Times New Roman" w:cs="Times New Roman"/>
                <w:szCs w:val="24"/>
              </w:rPr>
              <w:t>. In whatever manner knowledge may be said to extend in scope beyond the given, </w:t>
            </w:r>
            <w:r w:rsidRPr="00EE39BB">
              <w:rPr>
                <w:rFonts w:eastAsia="Times New Roman" w:cs="Times New Roman"/>
                <w:i/>
                <w:iCs/>
                <w:szCs w:val="24"/>
              </w:rPr>
              <w:t>givenness</w:t>
            </w:r>
            <w:r w:rsidRPr="00EE39BB">
              <w:rPr>
                <w:rFonts w:eastAsia="Times New Roman" w:cs="Times New Roman"/>
                <w:szCs w:val="24"/>
              </w:rPr>
              <w:t> is the fundamental mode, if not of knowledge itself, then of being within the domain or purview of knowledge. Again, in whatever manner meaning may be said to extend in scope beyond the given,</w:t>
            </w:r>
            <w:r w:rsidRPr="00EE39BB">
              <w:rPr>
                <w:rFonts w:eastAsia="Times New Roman" w:cs="Times New Roman"/>
                <w:i/>
                <w:iCs/>
                <w:szCs w:val="24"/>
              </w:rPr>
              <w:t> givenness</w:t>
            </w:r>
            <w:r w:rsidRPr="00EE39BB">
              <w:rPr>
                <w:rFonts w:eastAsia="Times New Roman" w:cs="Times New Roman"/>
                <w:szCs w:val="24"/>
              </w:rPr>
              <w:t> is the fundamental mode, if not of meaning itself, then of being within the domain or purview of meaning. Whatever the heights that can be scaled by piling language habit on language habit, whatever, indeed the internal structure of language habits themselves -- a problem we gladly leave to the psychologist -- this much is clear to the epistemologist who is worth his salt:</w:t>
            </w:r>
            <w:hyperlink r:id="rId6" w:anchor="3" w:history="1">
              <w:r w:rsidRPr="00EE39BB">
                <w:rPr>
                  <w:rFonts w:eastAsia="Times New Roman" w:cs="Times New Roman"/>
                  <w:color w:val="0000FF"/>
                  <w:szCs w:val="24"/>
                  <w:u w:val="single"/>
                  <w:vertAlign w:val="superscript"/>
                </w:rPr>
                <w:t>3</w:t>
              </w:r>
            </w:hyperlink>
            <w:bookmarkStart w:id="3" w:name="3b"/>
            <w:bookmarkEnd w:id="3"/>
            <w:r w:rsidRPr="00EE39BB">
              <w:rPr>
                <w:rFonts w:eastAsia="Times New Roman" w:cs="Times New Roman"/>
                <w:szCs w:val="24"/>
              </w:rPr>
              <w:t> </w:t>
            </w:r>
            <w:r w:rsidRPr="00EE39BB">
              <w:rPr>
                <w:rFonts w:eastAsia="Times New Roman" w:cs="Times New Roman"/>
                <w:i/>
                <w:iCs/>
                <w:szCs w:val="24"/>
              </w:rPr>
              <w:t>the towering edifice of language rests on the confrontation of sign-event with datum in a field of acquaintance. </w:t>
            </w:r>
            <w:proofErr w:type="spellStart"/>
            <w:r w:rsidRPr="00EE39BB">
              <w:rPr>
                <w:rFonts w:eastAsia="Times New Roman" w:cs="Times New Roman"/>
                <w:szCs w:val="24"/>
              </w:rPr>
              <w:t>lt</w:t>
            </w:r>
            <w:proofErr w:type="spellEnd"/>
            <w:r w:rsidRPr="00EE39BB">
              <w:rPr>
                <w:rFonts w:eastAsia="Times New Roman" w:cs="Times New Roman"/>
                <w:szCs w:val="24"/>
              </w:rPr>
              <w:t xml:space="preserve"> is not enough to say that a name isn't a name unless it names something (has a </w:t>
            </w:r>
            <w:proofErr w:type="spellStart"/>
            <w:r w:rsidRPr="00EE39BB">
              <w:rPr>
                <w:rFonts w:eastAsia="Times New Roman" w:cs="Times New Roman"/>
                <w:i/>
                <w:iCs/>
                <w:szCs w:val="24"/>
              </w:rPr>
              <w:t>nominatum</w:t>
            </w:r>
            <w:proofErr w:type="spellEnd"/>
            <w:r w:rsidRPr="00EE39BB">
              <w:rPr>
                <w:rFonts w:eastAsia="Times New Roman" w:cs="Times New Roman"/>
                <w:szCs w:val="24"/>
              </w:rPr>
              <w:t>). This axiom can itself be understood only in terms of the more fundamental principle that only a sign-event whose referent, be it a universal or a particular, is </w:t>
            </w:r>
            <w:r w:rsidRPr="00EE39BB">
              <w:rPr>
                <w:rFonts w:eastAsia="Times New Roman" w:cs="Times New Roman"/>
                <w:i/>
                <w:iCs/>
                <w:szCs w:val="24"/>
              </w:rPr>
              <w:t>given</w:t>
            </w:r>
            <w:r w:rsidRPr="00EE39BB">
              <w:rPr>
                <w:rFonts w:eastAsia="Times New Roman" w:cs="Times New Roman"/>
                <w:szCs w:val="24"/>
              </w:rPr>
              <w:t> to the user of the sign-event can be a </w:t>
            </w:r>
            <w:r w:rsidRPr="00EE39BB">
              <w:rPr>
                <w:rFonts w:eastAsia="Times New Roman" w:cs="Times New Roman"/>
                <w:i/>
                <w:iCs/>
                <w:szCs w:val="24"/>
              </w:rPr>
              <w:t>name</w:t>
            </w:r>
            <w:r w:rsidRPr="00EE39BB">
              <w:rPr>
                <w:rFonts w:eastAsia="Times New Roman" w:cs="Times New Roman"/>
                <w:szCs w:val="24"/>
              </w:rPr>
              <w:t xml:space="preserve">. Indeed, name and </w:t>
            </w:r>
            <w:proofErr w:type="spellStart"/>
            <w:r w:rsidRPr="00EE39BB">
              <w:rPr>
                <w:rFonts w:eastAsia="Times New Roman" w:cs="Times New Roman"/>
                <w:szCs w:val="24"/>
              </w:rPr>
              <w:t>nominatum</w:t>
            </w:r>
            <w:proofErr w:type="spellEnd"/>
            <w:r w:rsidRPr="00EE39BB">
              <w:rPr>
                <w:rFonts w:eastAsia="Times New Roman" w:cs="Times New Roman"/>
                <w:szCs w:val="24"/>
              </w:rPr>
              <w:t xml:space="preserve"> must fall together in one field of direct awareness. To the epistemologist who penetrated below the anthropological standpoint I was presenting a moment ago to shake you out of your naive linguistic realism, language is by its nature </w:t>
            </w:r>
            <w:r w:rsidRPr="00EE39BB">
              <w:rPr>
                <w:rFonts w:eastAsia="Times New Roman" w:cs="Times New Roman"/>
                <w:i/>
                <w:iCs/>
                <w:szCs w:val="24"/>
              </w:rPr>
              <w:t>datum-centric</w:t>
            </w:r>
            <w:r w:rsidRPr="00EE39BB">
              <w:rPr>
                <w:rFonts w:eastAsia="Times New Roman" w:cs="Times New Roman"/>
                <w:szCs w:val="24"/>
              </w:rPr>
              <w:t>. It is in the given that he finds the cash value of the vast structure of linguistic habits and events which is studied in so many ways by the various sciences of Man.</w:t>
            </w:r>
          </w:p>
          <w:p w14:paraId="6C78611D"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Russell.</w:t>
            </w:r>
            <w:r w:rsidRPr="00EE39BB">
              <w:rPr>
                <w:rFonts w:eastAsia="Times New Roman" w:cs="Times New Roman"/>
                <w:szCs w:val="24"/>
              </w:rPr>
              <w:t> I find your argument which moves from language as studied by empirical linguistics to its roots and purchase in the given quite persuasive. Unfortunately, however, much your interpretation of language and meaning may appeal to me as a budding epistemologist, as a logician I am puzzled and unhappy. In my unenlightened days I thought of a language as an ideal structure so correlated with the world that (in addition to its specifically logical devices) it contains a name for each basic particular and for each simple universal ingredient in the world. Now I am being driven to hold that a language can contain </w:t>
            </w:r>
            <w:r w:rsidRPr="00EE39BB">
              <w:rPr>
                <w:rFonts w:eastAsia="Times New Roman" w:cs="Times New Roman"/>
                <w:i/>
                <w:iCs/>
                <w:szCs w:val="24"/>
              </w:rPr>
              <w:t>names</w:t>
            </w:r>
            <w:r w:rsidRPr="00EE39BB">
              <w:rPr>
                <w:rFonts w:eastAsia="Times New Roman" w:cs="Times New Roman"/>
                <w:szCs w:val="24"/>
              </w:rPr>
              <w:t> for only what is surely a vanishingly small portion of the ingredients of the world, namely, the elements of </w:t>
            </w:r>
            <w:r w:rsidRPr="00EE39BB">
              <w:rPr>
                <w:rFonts w:eastAsia="Times New Roman" w:cs="Times New Roman"/>
                <w:i/>
                <w:iCs/>
                <w:szCs w:val="24"/>
              </w:rPr>
              <w:t>someone's</w:t>
            </w:r>
            <w:r w:rsidRPr="00EE39BB">
              <w:rPr>
                <w:rFonts w:eastAsia="Times New Roman" w:cs="Times New Roman"/>
                <w:szCs w:val="24"/>
              </w:rPr>
              <w:t> field of acquaintance -- including universals as well as particulars -- </w:t>
            </w:r>
            <w:r w:rsidRPr="00EE39BB">
              <w:rPr>
                <w:rFonts w:eastAsia="Times New Roman" w:cs="Times New Roman"/>
                <w:i/>
                <w:iCs/>
                <w:szCs w:val="24"/>
              </w:rPr>
              <w:t>at a time</w:t>
            </w:r>
            <w:r w:rsidRPr="00EE39BB">
              <w:rPr>
                <w:rFonts w:eastAsia="Times New Roman" w:cs="Times New Roman"/>
                <w:szCs w:val="24"/>
              </w:rPr>
              <w:t xml:space="preserve">; the language itself being a set of sign-events within that same field of acquaintance. But if the names a </w:t>
            </w:r>
            <w:r w:rsidRPr="00EE39BB">
              <w:rPr>
                <w:rFonts w:eastAsia="Times New Roman" w:cs="Times New Roman"/>
                <w:szCs w:val="24"/>
              </w:rPr>
              <w:lastRenderedPageBreak/>
              <w:t>language contains are as limited as this, how can the user of the language refer to items (universals as well as particulars) which fall beyond the scope of this momentary field of acquaintance? Does not your theory of names commit you to a semantic solipsism of the present moment? Indeed, how could one entertain such a meaning as </w:t>
            </w:r>
            <w:r w:rsidRPr="00EE39BB">
              <w:rPr>
                <w:rFonts w:eastAsia="Times New Roman" w:cs="Times New Roman"/>
                <w:i/>
                <w:iCs/>
                <w:szCs w:val="24"/>
              </w:rPr>
              <w:t>now</w:t>
            </w:r>
            <w:r w:rsidRPr="00EE39BB">
              <w:rPr>
                <w:rFonts w:eastAsia="Times New Roman" w:cs="Times New Roman"/>
                <w:szCs w:val="24"/>
              </w:rPr>
              <w:t>? for surely this meaning intrinsically involves the contrast meaning </w:t>
            </w:r>
            <w:r w:rsidRPr="00EE39BB">
              <w:rPr>
                <w:rFonts w:eastAsia="Times New Roman" w:cs="Times New Roman"/>
                <w:i/>
                <w:iCs/>
                <w:szCs w:val="24"/>
              </w:rPr>
              <w:t>then</w:t>
            </w:r>
            <w:r w:rsidRPr="00EE39BB">
              <w:rPr>
                <w:rFonts w:eastAsia="Times New Roman" w:cs="Times New Roman"/>
                <w:szCs w:val="24"/>
              </w:rPr>
              <w:t>!</w:t>
            </w:r>
          </w:p>
          <w:p w14:paraId="61328DCB" w14:textId="77777777" w:rsidR="00EE39BB" w:rsidRPr="00EE39BB" w:rsidRDefault="00EE39BB" w:rsidP="00EE39BB">
            <w:pPr>
              <w:spacing w:line="240" w:lineRule="auto"/>
              <w:rPr>
                <w:rFonts w:eastAsia="Times New Roman" w:cs="Times New Roman"/>
                <w:szCs w:val="24"/>
              </w:rPr>
            </w:pPr>
            <w:proofErr w:type="spellStart"/>
            <w:r w:rsidRPr="00EE39BB">
              <w:rPr>
                <w:rFonts w:eastAsia="Times New Roman" w:cs="Times New Roman"/>
                <w:i/>
                <w:iCs/>
                <w:szCs w:val="24"/>
              </w:rPr>
              <w:t>Cantab.</w:t>
            </w:r>
            <w:proofErr w:type="spellEnd"/>
            <w:r w:rsidRPr="00EE39BB">
              <w:rPr>
                <w:rFonts w:eastAsia="Times New Roman" w:cs="Times New Roman"/>
                <w:szCs w:val="24"/>
              </w:rPr>
              <w:t> (</w:t>
            </w:r>
            <w:r w:rsidRPr="00EE39BB">
              <w:rPr>
                <w:rFonts w:eastAsia="Times New Roman" w:cs="Times New Roman"/>
                <w:i/>
                <w:iCs/>
                <w:szCs w:val="24"/>
              </w:rPr>
              <w:t>Startled</w:t>
            </w:r>
            <w:r w:rsidRPr="00EE39BB">
              <w:rPr>
                <w:rFonts w:eastAsia="Times New Roman" w:cs="Times New Roman"/>
                <w:szCs w:val="24"/>
              </w:rPr>
              <w:t>) But surely it is you who gave us the answer to this question! It was your distinction between </w:t>
            </w:r>
            <w:r w:rsidRPr="00EE39BB">
              <w:rPr>
                <w:rFonts w:eastAsia="Times New Roman" w:cs="Times New Roman"/>
                <w:i/>
                <w:iCs/>
                <w:szCs w:val="24"/>
              </w:rPr>
              <w:t>names</w:t>
            </w:r>
            <w:r w:rsidRPr="00EE39BB">
              <w:rPr>
                <w:rFonts w:eastAsia="Times New Roman" w:cs="Times New Roman"/>
                <w:szCs w:val="24"/>
              </w:rPr>
              <w:t> and </w:t>
            </w:r>
            <w:r w:rsidRPr="00EE39BB">
              <w:rPr>
                <w:rFonts w:eastAsia="Times New Roman" w:cs="Times New Roman"/>
                <w:i/>
                <w:iCs/>
                <w:szCs w:val="24"/>
              </w:rPr>
              <w:t>descriptions</w:t>
            </w:r>
            <w:r w:rsidRPr="00EE39BB">
              <w:rPr>
                <w:rFonts w:eastAsia="Times New Roman" w:cs="Times New Roman"/>
                <w:szCs w:val="24"/>
              </w:rPr>
              <w:t> which enabled the epistemologist to draw the distinction between </w:t>
            </w:r>
            <w:r w:rsidRPr="00EE39BB">
              <w:rPr>
                <w:rFonts w:eastAsia="Times New Roman" w:cs="Times New Roman"/>
                <w:i/>
                <w:iCs/>
                <w:szCs w:val="24"/>
              </w:rPr>
              <w:t>knowledge by acquaintance</w:t>
            </w:r>
            <w:r w:rsidRPr="00EE39BB">
              <w:rPr>
                <w:rFonts w:eastAsia="Times New Roman" w:cs="Times New Roman"/>
                <w:szCs w:val="24"/>
              </w:rPr>
              <w:t> </w:t>
            </w:r>
            <w:proofErr w:type="spellStart"/>
            <w:r w:rsidRPr="00EE39BB">
              <w:rPr>
                <w:rFonts w:eastAsia="Times New Roman" w:cs="Times New Roman"/>
                <w:szCs w:val="24"/>
              </w:rPr>
              <w:t>and</w:t>
            </w:r>
            <w:r w:rsidRPr="00EE39BB">
              <w:rPr>
                <w:rFonts w:eastAsia="Times New Roman" w:cs="Times New Roman"/>
                <w:i/>
                <w:iCs/>
                <w:szCs w:val="24"/>
              </w:rPr>
              <w:t>knowledge</w:t>
            </w:r>
            <w:proofErr w:type="spellEnd"/>
            <w:r w:rsidRPr="00EE39BB">
              <w:rPr>
                <w:rFonts w:eastAsia="Times New Roman" w:cs="Times New Roman"/>
                <w:i/>
                <w:iCs/>
                <w:szCs w:val="24"/>
              </w:rPr>
              <w:t xml:space="preserve"> by description</w:t>
            </w:r>
            <w:r w:rsidRPr="00EE39BB">
              <w:rPr>
                <w:rFonts w:eastAsia="Times New Roman" w:cs="Times New Roman"/>
                <w:szCs w:val="24"/>
              </w:rPr>
              <w:t> which disposes of the pseudo-problem into which you have talked yourself! We refer to objects which are not given by means of descriptive phrases, thus: "</w:t>
            </w:r>
            <w:r w:rsidRPr="00EE39BB">
              <w:rPr>
                <w:rFonts w:eastAsia="Times New Roman" w:cs="Times New Roman"/>
                <w:i/>
                <w:iCs/>
                <w:szCs w:val="24"/>
              </w:rPr>
              <w:t>the object which</w:t>
            </w:r>
            <w:r w:rsidRPr="00EE39BB">
              <w:rPr>
                <w:rFonts w:eastAsia="Times New Roman" w:cs="Times New Roman"/>
                <w:szCs w:val="24"/>
              </w:rPr>
              <w:t> I shall see a moment later than </w:t>
            </w:r>
            <w:r w:rsidRPr="00EE39BB">
              <w:rPr>
                <w:rFonts w:eastAsia="Times New Roman" w:cs="Times New Roman"/>
                <w:i/>
                <w:iCs/>
                <w:szCs w:val="24"/>
              </w:rPr>
              <w:t>this</w:t>
            </w:r>
            <w:r w:rsidRPr="00EE39BB">
              <w:rPr>
                <w:rFonts w:eastAsia="Times New Roman" w:cs="Times New Roman"/>
                <w:szCs w:val="24"/>
              </w:rPr>
              <w:t>." It is by the use of descriptions that we refer to the world of which our data constitute such a vanishingly small part.</w:t>
            </w:r>
          </w:p>
          <w:p w14:paraId="6B76931D"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Russell.</w:t>
            </w:r>
            <w:r w:rsidRPr="00EE39BB">
              <w:rPr>
                <w:rFonts w:eastAsia="Times New Roman" w:cs="Times New Roman"/>
                <w:szCs w:val="24"/>
              </w:rPr>
              <w:t> No! That won't do at all. We are going around in a circle. The theory of descriptions as I formulated it above rested on the very conception of language of which you have so vigorously tried to disabuse me. You will remember that I claimed that a sentence involving a description is logical shorthand for a set of sentences involving </w:t>
            </w:r>
            <w:r w:rsidRPr="00EE39BB">
              <w:rPr>
                <w:rFonts w:eastAsia="Times New Roman" w:cs="Times New Roman"/>
                <w:i/>
                <w:iCs/>
                <w:szCs w:val="24"/>
              </w:rPr>
              <w:t xml:space="preserve">the names of all items of the type to which the </w:t>
            </w:r>
            <w:proofErr w:type="spellStart"/>
            <w:r w:rsidRPr="00EE39BB">
              <w:rPr>
                <w:rFonts w:eastAsia="Times New Roman" w:cs="Times New Roman"/>
                <w:i/>
                <w:iCs/>
                <w:szCs w:val="24"/>
              </w:rPr>
              <w:t>descriptum</w:t>
            </w:r>
            <w:proofErr w:type="spellEnd"/>
            <w:r w:rsidRPr="00EE39BB">
              <w:rPr>
                <w:rFonts w:eastAsia="Times New Roman" w:cs="Times New Roman"/>
                <w:i/>
                <w:iCs/>
                <w:szCs w:val="24"/>
              </w:rPr>
              <w:t xml:space="preserve"> belongs</w:t>
            </w:r>
            <w:r w:rsidRPr="00EE39BB">
              <w:rPr>
                <w:rFonts w:eastAsia="Times New Roman" w:cs="Times New Roman"/>
                <w:szCs w:val="24"/>
              </w:rPr>
              <w:t>. Thus, we saw that, of the two sentences which explicate the meaning of "the </w:t>
            </w:r>
            <w:r w:rsidRPr="00EE39BB">
              <w:rPr>
                <w:rFonts w:eastAsia="Times New Roman" w:cs="Times New Roman"/>
                <w:i/>
                <w:iCs/>
                <w:szCs w:val="24"/>
              </w:rPr>
              <w:t>f</w:t>
            </w:r>
            <w:r w:rsidRPr="00EE39BB">
              <w:rPr>
                <w:rFonts w:eastAsia="Times New Roman" w:cs="Times New Roman"/>
                <w:szCs w:val="24"/>
              </w:rPr>
              <w:t> exists," the first, namely,</w:t>
            </w:r>
          </w:p>
          <w:p w14:paraId="3EF6AEBB"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 xml:space="preserve">(Ex) </w:t>
            </w:r>
            <w:proofErr w:type="spellStart"/>
            <w:r w:rsidRPr="00EE39BB">
              <w:rPr>
                <w:rFonts w:eastAsia="Times New Roman" w:cs="Times New Roman"/>
                <w:i/>
                <w:iCs/>
                <w:szCs w:val="24"/>
              </w:rPr>
              <w:t>fx</w:t>
            </w:r>
            <w:proofErr w:type="spellEnd"/>
          </w:p>
          <w:p w14:paraId="189A04B1" w14:textId="77777777" w:rsidR="00EE39BB" w:rsidRPr="00EE39BB" w:rsidRDefault="00EE39BB" w:rsidP="00EE39BB">
            <w:pPr>
              <w:spacing w:before="100" w:beforeAutospacing="1" w:after="100" w:afterAutospacing="1" w:line="240" w:lineRule="auto"/>
              <w:rPr>
                <w:rFonts w:eastAsia="Times New Roman" w:cs="Times New Roman"/>
                <w:szCs w:val="24"/>
              </w:rPr>
            </w:pPr>
            <w:r w:rsidRPr="00EE39BB">
              <w:rPr>
                <w:rFonts w:eastAsia="Times New Roman" w:cs="Times New Roman"/>
                <w:szCs w:val="24"/>
              </w:rPr>
              <w:t xml:space="preserve">is the defined equivalent </w:t>
            </w:r>
            <w:proofErr w:type="gramStart"/>
            <w:r w:rsidRPr="00EE39BB">
              <w:rPr>
                <w:rFonts w:eastAsia="Times New Roman" w:cs="Times New Roman"/>
                <w:szCs w:val="24"/>
              </w:rPr>
              <w:t>of</w:t>
            </w:r>
            <w:proofErr w:type="gramEnd"/>
          </w:p>
          <w:p w14:paraId="67B2BC16"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fx</w:t>
            </w:r>
            <w:r w:rsidRPr="00EE39BB">
              <w:rPr>
                <w:rFonts w:eastAsia="Times New Roman" w:cs="Times New Roman"/>
                <w:i/>
                <w:iCs/>
                <w:szCs w:val="24"/>
                <w:vertAlign w:val="subscript"/>
              </w:rPr>
              <w:t>1</w:t>
            </w:r>
            <w:r w:rsidRPr="00EE39BB">
              <w:rPr>
                <w:rFonts w:eastAsia="Times New Roman" w:cs="Times New Roman"/>
                <w:i/>
                <w:iCs/>
                <w:szCs w:val="24"/>
              </w:rPr>
              <w:t> V fx</w:t>
            </w:r>
            <w:r w:rsidRPr="00EE39BB">
              <w:rPr>
                <w:rFonts w:eastAsia="Times New Roman" w:cs="Times New Roman"/>
                <w:i/>
                <w:iCs/>
                <w:szCs w:val="24"/>
                <w:vertAlign w:val="subscript"/>
              </w:rPr>
              <w:t>2</w:t>
            </w:r>
            <w:r w:rsidRPr="00EE39BB">
              <w:rPr>
                <w:rFonts w:eastAsia="Times New Roman" w:cs="Times New Roman"/>
                <w:i/>
                <w:iCs/>
                <w:szCs w:val="24"/>
              </w:rPr>
              <w:t> V fx</w:t>
            </w:r>
            <w:r w:rsidRPr="00EE39BB">
              <w:rPr>
                <w:rFonts w:eastAsia="Times New Roman" w:cs="Times New Roman"/>
                <w:i/>
                <w:iCs/>
                <w:szCs w:val="24"/>
                <w:vertAlign w:val="subscript"/>
              </w:rPr>
              <w:t>3</w:t>
            </w:r>
            <w:r w:rsidRPr="00EE39BB">
              <w:rPr>
                <w:rFonts w:eastAsia="Times New Roman" w:cs="Times New Roman"/>
                <w:i/>
                <w:iCs/>
                <w:szCs w:val="24"/>
              </w:rPr>
              <w:t> </w:t>
            </w:r>
            <w:proofErr w:type="gramStart"/>
            <w:r w:rsidRPr="00EE39BB">
              <w:rPr>
                <w:rFonts w:eastAsia="Times New Roman" w:cs="Times New Roman"/>
                <w:i/>
                <w:iCs/>
                <w:szCs w:val="24"/>
              </w:rPr>
              <w:t>V .</w:t>
            </w:r>
            <w:proofErr w:type="gramEnd"/>
            <w:r w:rsidRPr="00EE39BB">
              <w:rPr>
                <w:rFonts w:eastAsia="Times New Roman" w:cs="Times New Roman"/>
                <w:i/>
                <w:iCs/>
                <w:szCs w:val="24"/>
              </w:rPr>
              <w:t xml:space="preserve"> . </w:t>
            </w:r>
            <w:r w:rsidRPr="00EE39BB">
              <w:rPr>
                <w:rFonts w:eastAsia="Times New Roman" w:cs="Times New Roman"/>
                <w:szCs w:val="24"/>
              </w:rPr>
              <w:t>.</w:t>
            </w:r>
          </w:p>
          <w:p w14:paraId="4EE68443" w14:textId="77777777" w:rsidR="00EE39BB" w:rsidRPr="00EE39BB" w:rsidRDefault="00EE39BB" w:rsidP="00EE39BB">
            <w:pPr>
              <w:spacing w:before="100" w:beforeAutospacing="1" w:after="100" w:afterAutospacing="1" w:line="240" w:lineRule="auto"/>
              <w:rPr>
                <w:rFonts w:eastAsia="Times New Roman" w:cs="Times New Roman"/>
                <w:szCs w:val="24"/>
              </w:rPr>
            </w:pPr>
            <w:r w:rsidRPr="00EE39BB">
              <w:rPr>
                <w:rFonts w:eastAsia="Times New Roman" w:cs="Times New Roman"/>
                <w:szCs w:val="24"/>
              </w:rPr>
              <w:t>which is a sentence of which I have tokened only the first three alternants. Indeed, if we suppose that the world consists of a finite set of particulars whose number is t, then the sentence, "The </w:t>
            </w:r>
            <w:r w:rsidRPr="00EE39BB">
              <w:rPr>
                <w:rFonts w:eastAsia="Times New Roman" w:cs="Times New Roman"/>
                <w:i/>
                <w:iCs/>
                <w:szCs w:val="24"/>
              </w:rPr>
              <w:t>f</w:t>
            </w:r>
            <w:r w:rsidRPr="00EE39BB">
              <w:rPr>
                <w:rFonts w:eastAsia="Times New Roman" w:cs="Times New Roman"/>
                <w:szCs w:val="24"/>
              </w:rPr>
              <w:t> exists," is equivalent to the following expression: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75"/>
              <w:gridCol w:w="3075"/>
            </w:tblGrid>
            <w:tr w:rsidR="00EE39BB" w:rsidRPr="00EE39BB" w14:paraId="637FEEB7" w14:textId="77777777">
              <w:trPr>
                <w:tblCellSpacing w:w="15" w:type="dxa"/>
                <w:jc w:val="center"/>
              </w:trPr>
              <w:tc>
                <w:tcPr>
                  <w:tcW w:w="0" w:type="auto"/>
                  <w:vAlign w:val="center"/>
                  <w:hideMark/>
                </w:tcPr>
                <w:p w14:paraId="7C6CEA3C"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szCs w:val="24"/>
                    </w:rPr>
                    <w:t>          </w:t>
                  </w:r>
                </w:p>
              </w:tc>
              <w:tc>
                <w:tcPr>
                  <w:tcW w:w="0" w:type="auto"/>
                  <w:vAlign w:val="center"/>
                  <w:hideMark/>
                </w:tcPr>
                <w:p w14:paraId="7962EF36"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fx</w:t>
                  </w:r>
                  <w:r w:rsidRPr="00EE39BB">
                    <w:rPr>
                      <w:rFonts w:eastAsia="Times New Roman" w:cs="Times New Roman"/>
                      <w:i/>
                      <w:iCs/>
                      <w:szCs w:val="24"/>
                      <w:vertAlign w:val="subscript"/>
                    </w:rPr>
                    <w:t>1</w:t>
                  </w:r>
                  <w:r w:rsidRPr="00EE39BB">
                    <w:rPr>
                      <w:rFonts w:eastAsia="Times New Roman" w:cs="Times New Roman"/>
                      <w:i/>
                      <w:iCs/>
                      <w:szCs w:val="24"/>
                    </w:rPr>
                    <w:t> &amp; ~fx</w:t>
                  </w:r>
                  <w:r w:rsidRPr="00EE39BB">
                    <w:rPr>
                      <w:rFonts w:eastAsia="Times New Roman" w:cs="Times New Roman"/>
                      <w:i/>
                      <w:iCs/>
                      <w:szCs w:val="24"/>
                      <w:vertAlign w:val="subscript"/>
                    </w:rPr>
                    <w:t>2</w:t>
                  </w:r>
                  <w:r w:rsidRPr="00EE39BB">
                    <w:rPr>
                      <w:rFonts w:eastAsia="Times New Roman" w:cs="Times New Roman"/>
                      <w:i/>
                      <w:iCs/>
                      <w:szCs w:val="24"/>
                    </w:rPr>
                    <w:t> &amp; ~fx</w:t>
                  </w:r>
                  <w:r w:rsidRPr="00EE39BB">
                    <w:rPr>
                      <w:rFonts w:eastAsia="Times New Roman" w:cs="Times New Roman"/>
                      <w:i/>
                      <w:iCs/>
                      <w:szCs w:val="24"/>
                      <w:vertAlign w:val="subscript"/>
                    </w:rPr>
                    <w:t>3</w:t>
                  </w:r>
                  <w:r w:rsidRPr="00EE39BB">
                    <w:rPr>
                      <w:rFonts w:eastAsia="Times New Roman" w:cs="Times New Roman"/>
                      <w:i/>
                      <w:iCs/>
                      <w:szCs w:val="24"/>
                    </w:rPr>
                    <w:t> &amp; . . . ~</w:t>
                  </w:r>
                  <w:proofErr w:type="spellStart"/>
                  <w:r w:rsidRPr="00EE39BB">
                    <w:rPr>
                      <w:rFonts w:eastAsia="Times New Roman" w:cs="Times New Roman"/>
                      <w:i/>
                      <w:iCs/>
                      <w:szCs w:val="24"/>
                    </w:rPr>
                    <w:t>fx</w:t>
                  </w:r>
                  <w:r w:rsidRPr="00EE39BB">
                    <w:rPr>
                      <w:rFonts w:eastAsia="Times New Roman" w:cs="Times New Roman"/>
                      <w:i/>
                      <w:iCs/>
                      <w:szCs w:val="24"/>
                      <w:vertAlign w:val="subscript"/>
                    </w:rPr>
                    <w:t>t</w:t>
                  </w:r>
                  <w:proofErr w:type="spellEnd"/>
                </w:p>
              </w:tc>
            </w:tr>
            <w:tr w:rsidR="00EE39BB" w:rsidRPr="00EE39BB" w14:paraId="33FD9623" w14:textId="77777777">
              <w:trPr>
                <w:tblCellSpacing w:w="15" w:type="dxa"/>
                <w:jc w:val="center"/>
              </w:trPr>
              <w:tc>
                <w:tcPr>
                  <w:tcW w:w="0" w:type="auto"/>
                  <w:vAlign w:val="center"/>
                  <w:hideMark/>
                </w:tcPr>
                <w:p w14:paraId="3DF5C550"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szCs w:val="24"/>
                    </w:rPr>
                    <w:t>or      </w:t>
                  </w:r>
                </w:p>
              </w:tc>
              <w:tc>
                <w:tcPr>
                  <w:tcW w:w="0" w:type="auto"/>
                  <w:vAlign w:val="center"/>
                  <w:hideMark/>
                </w:tcPr>
                <w:p w14:paraId="189F57F2"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~fx</w:t>
                  </w:r>
                  <w:r w:rsidRPr="00EE39BB">
                    <w:rPr>
                      <w:rFonts w:eastAsia="Times New Roman" w:cs="Times New Roman"/>
                      <w:i/>
                      <w:iCs/>
                      <w:szCs w:val="24"/>
                      <w:vertAlign w:val="subscript"/>
                    </w:rPr>
                    <w:t>1</w:t>
                  </w:r>
                  <w:r w:rsidRPr="00EE39BB">
                    <w:rPr>
                      <w:rFonts w:eastAsia="Times New Roman" w:cs="Times New Roman"/>
                      <w:i/>
                      <w:iCs/>
                      <w:szCs w:val="24"/>
                    </w:rPr>
                    <w:t> &amp; fx</w:t>
                  </w:r>
                  <w:r w:rsidRPr="00EE39BB">
                    <w:rPr>
                      <w:rFonts w:eastAsia="Times New Roman" w:cs="Times New Roman"/>
                      <w:i/>
                      <w:iCs/>
                      <w:szCs w:val="24"/>
                      <w:vertAlign w:val="subscript"/>
                    </w:rPr>
                    <w:t>2</w:t>
                  </w:r>
                  <w:r w:rsidRPr="00EE39BB">
                    <w:rPr>
                      <w:rFonts w:eastAsia="Times New Roman" w:cs="Times New Roman"/>
                      <w:i/>
                      <w:iCs/>
                      <w:szCs w:val="24"/>
                    </w:rPr>
                    <w:t> &amp; ~fx</w:t>
                  </w:r>
                  <w:r w:rsidRPr="00EE39BB">
                    <w:rPr>
                      <w:rFonts w:eastAsia="Times New Roman" w:cs="Times New Roman"/>
                      <w:i/>
                      <w:iCs/>
                      <w:szCs w:val="24"/>
                      <w:vertAlign w:val="subscript"/>
                    </w:rPr>
                    <w:t>3</w:t>
                  </w:r>
                  <w:r w:rsidRPr="00EE39BB">
                    <w:rPr>
                      <w:rFonts w:eastAsia="Times New Roman" w:cs="Times New Roman"/>
                      <w:i/>
                      <w:iCs/>
                      <w:szCs w:val="24"/>
                    </w:rPr>
                    <w:t xml:space="preserve"> &amp; . . . ~ </w:t>
                  </w:r>
                  <w:proofErr w:type="spellStart"/>
                  <w:r w:rsidRPr="00EE39BB">
                    <w:rPr>
                      <w:rFonts w:eastAsia="Times New Roman" w:cs="Times New Roman"/>
                      <w:i/>
                      <w:iCs/>
                      <w:szCs w:val="24"/>
                    </w:rPr>
                    <w:t>fx</w:t>
                  </w:r>
                  <w:r w:rsidRPr="00EE39BB">
                    <w:rPr>
                      <w:rFonts w:eastAsia="Times New Roman" w:cs="Times New Roman"/>
                      <w:i/>
                      <w:iCs/>
                      <w:szCs w:val="24"/>
                      <w:vertAlign w:val="subscript"/>
                    </w:rPr>
                    <w:t>t</w:t>
                  </w:r>
                  <w:proofErr w:type="spellEnd"/>
                </w:p>
              </w:tc>
            </w:tr>
            <w:tr w:rsidR="00EE39BB" w:rsidRPr="00EE39BB" w14:paraId="71D2E1B0" w14:textId="77777777">
              <w:trPr>
                <w:tblCellSpacing w:w="15" w:type="dxa"/>
                <w:jc w:val="center"/>
              </w:trPr>
              <w:tc>
                <w:tcPr>
                  <w:tcW w:w="0" w:type="auto"/>
                  <w:vAlign w:val="center"/>
                  <w:hideMark/>
                </w:tcPr>
                <w:p w14:paraId="22759189"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szCs w:val="24"/>
                    </w:rPr>
                    <w:t>or      </w:t>
                  </w:r>
                </w:p>
              </w:tc>
              <w:tc>
                <w:tcPr>
                  <w:tcW w:w="0" w:type="auto"/>
                  <w:vAlign w:val="center"/>
                  <w:hideMark/>
                </w:tcPr>
                <w:p w14:paraId="135CFFED"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~fx</w:t>
                  </w:r>
                  <w:r w:rsidRPr="00EE39BB">
                    <w:rPr>
                      <w:rFonts w:eastAsia="Times New Roman" w:cs="Times New Roman"/>
                      <w:i/>
                      <w:iCs/>
                      <w:szCs w:val="24"/>
                      <w:vertAlign w:val="subscript"/>
                    </w:rPr>
                    <w:t>1</w:t>
                  </w:r>
                  <w:r w:rsidRPr="00EE39BB">
                    <w:rPr>
                      <w:rFonts w:eastAsia="Times New Roman" w:cs="Times New Roman"/>
                      <w:i/>
                      <w:iCs/>
                      <w:szCs w:val="24"/>
                    </w:rPr>
                    <w:t> &amp; ~fx</w:t>
                  </w:r>
                  <w:r w:rsidRPr="00EE39BB">
                    <w:rPr>
                      <w:rFonts w:eastAsia="Times New Roman" w:cs="Times New Roman"/>
                      <w:i/>
                      <w:iCs/>
                      <w:szCs w:val="24"/>
                      <w:vertAlign w:val="subscript"/>
                    </w:rPr>
                    <w:t>2</w:t>
                  </w:r>
                  <w:r w:rsidRPr="00EE39BB">
                    <w:rPr>
                      <w:rFonts w:eastAsia="Times New Roman" w:cs="Times New Roman"/>
                      <w:i/>
                      <w:iCs/>
                      <w:szCs w:val="24"/>
                    </w:rPr>
                    <w:t> &amp; fx</w:t>
                  </w:r>
                  <w:r w:rsidRPr="00EE39BB">
                    <w:rPr>
                      <w:rFonts w:eastAsia="Times New Roman" w:cs="Times New Roman"/>
                      <w:i/>
                      <w:iCs/>
                      <w:szCs w:val="24"/>
                      <w:vertAlign w:val="subscript"/>
                    </w:rPr>
                    <w:t>3</w:t>
                  </w:r>
                  <w:r w:rsidRPr="00EE39BB">
                    <w:rPr>
                      <w:rFonts w:eastAsia="Times New Roman" w:cs="Times New Roman"/>
                      <w:i/>
                      <w:iCs/>
                      <w:szCs w:val="24"/>
                    </w:rPr>
                    <w:t> &amp; . . . ~</w:t>
                  </w:r>
                  <w:proofErr w:type="spellStart"/>
                  <w:r w:rsidRPr="00EE39BB">
                    <w:rPr>
                      <w:rFonts w:eastAsia="Times New Roman" w:cs="Times New Roman"/>
                      <w:i/>
                      <w:iCs/>
                      <w:szCs w:val="24"/>
                    </w:rPr>
                    <w:t>fx</w:t>
                  </w:r>
                  <w:r w:rsidRPr="00EE39BB">
                    <w:rPr>
                      <w:rFonts w:eastAsia="Times New Roman" w:cs="Times New Roman"/>
                      <w:i/>
                      <w:iCs/>
                      <w:szCs w:val="24"/>
                      <w:vertAlign w:val="subscript"/>
                    </w:rPr>
                    <w:t>t</w:t>
                  </w:r>
                  <w:proofErr w:type="spellEnd"/>
                </w:p>
              </w:tc>
            </w:tr>
            <w:tr w:rsidR="00EE39BB" w:rsidRPr="00EE39BB" w14:paraId="0E8BFB9C" w14:textId="77777777">
              <w:trPr>
                <w:tblCellSpacing w:w="15" w:type="dxa"/>
                <w:jc w:val="center"/>
              </w:trPr>
              <w:tc>
                <w:tcPr>
                  <w:tcW w:w="0" w:type="auto"/>
                  <w:vAlign w:val="center"/>
                  <w:hideMark/>
                </w:tcPr>
                <w:p w14:paraId="42291ECA"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szCs w:val="24"/>
                    </w:rPr>
                    <w:t>        </w:t>
                  </w:r>
                </w:p>
              </w:tc>
              <w:tc>
                <w:tcPr>
                  <w:tcW w:w="0" w:type="auto"/>
                  <w:vAlign w:val="center"/>
                  <w:hideMark/>
                </w:tcPr>
                <w:p w14:paraId="3E8EFCFB"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szCs w:val="24"/>
                    </w:rPr>
                    <w:t>..................................................</w:t>
                  </w:r>
                </w:p>
              </w:tc>
            </w:tr>
            <w:tr w:rsidR="00EE39BB" w:rsidRPr="00EE39BB" w14:paraId="00B4F6A6" w14:textId="77777777">
              <w:trPr>
                <w:tblCellSpacing w:w="15" w:type="dxa"/>
                <w:jc w:val="center"/>
              </w:trPr>
              <w:tc>
                <w:tcPr>
                  <w:tcW w:w="0" w:type="auto"/>
                  <w:vAlign w:val="center"/>
                  <w:hideMark/>
                </w:tcPr>
                <w:p w14:paraId="2B403BA8"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szCs w:val="24"/>
                    </w:rPr>
                    <w:t>or      </w:t>
                  </w:r>
                </w:p>
              </w:tc>
              <w:tc>
                <w:tcPr>
                  <w:tcW w:w="0" w:type="auto"/>
                  <w:vAlign w:val="center"/>
                  <w:hideMark/>
                </w:tcPr>
                <w:p w14:paraId="5A3D6768"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~fx</w:t>
                  </w:r>
                  <w:r w:rsidRPr="00EE39BB">
                    <w:rPr>
                      <w:rFonts w:eastAsia="Times New Roman" w:cs="Times New Roman"/>
                      <w:i/>
                      <w:iCs/>
                      <w:szCs w:val="24"/>
                      <w:vertAlign w:val="subscript"/>
                    </w:rPr>
                    <w:t>1</w:t>
                  </w:r>
                  <w:r w:rsidRPr="00EE39BB">
                    <w:rPr>
                      <w:rFonts w:eastAsia="Times New Roman" w:cs="Times New Roman"/>
                      <w:i/>
                      <w:iCs/>
                      <w:szCs w:val="24"/>
                    </w:rPr>
                    <w:t> &amp; ~fx</w:t>
                  </w:r>
                  <w:r w:rsidRPr="00EE39BB">
                    <w:rPr>
                      <w:rFonts w:eastAsia="Times New Roman" w:cs="Times New Roman"/>
                      <w:i/>
                      <w:iCs/>
                      <w:szCs w:val="24"/>
                      <w:vertAlign w:val="subscript"/>
                    </w:rPr>
                    <w:t>2</w:t>
                  </w:r>
                  <w:r w:rsidRPr="00EE39BB">
                    <w:rPr>
                      <w:rFonts w:eastAsia="Times New Roman" w:cs="Times New Roman"/>
                      <w:i/>
                      <w:iCs/>
                      <w:szCs w:val="24"/>
                    </w:rPr>
                    <w:t> &amp; ~fx</w:t>
                  </w:r>
                  <w:r w:rsidRPr="00EE39BB">
                    <w:rPr>
                      <w:rFonts w:eastAsia="Times New Roman" w:cs="Times New Roman"/>
                      <w:i/>
                      <w:iCs/>
                      <w:szCs w:val="24"/>
                      <w:vertAlign w:val="subscript"/>
                    </w:rPr>
                    <w:t>3</w:t>
                  </w:r>
                  <w:r w:rsidRPr="00EE39BB">
                    <w:rPr>
                      <w:rFonts w:eastAsia="Times New Roman" w:cs="Times New Roman"/>
                      <w:i/>
                      <w:iCs/>
                      <w:szCs w:val="24"/>
                    </w:rPr>
                    <w:t xml:space="preserve"> &amp; . . . </w:t>
                  </w:r>
                  <w:proofErr w:type="spellStart"/>
                  <w:r w:rsidRPr="00EE39BB">
                    <w:rPr>
                      <w:rFonts w:eastAsia="Times New Roman" w:cs="Times New Roman"/>
                      <w:i/>
                      <w:iCs/>
                      <w:szCs w:val="24"/>
                    </w:rPr>
                    <w:t>fx</w:t>
                  </w:r>
                  <w:r w:rsidRPr="00EE39BB">
                    <w:rPr>
                      <w:rFonts w:eastAsia="Times New Roman" w:cs="Times New Roman"/>
                      <w:i/>
                      <w:iCs/>
                      <w:szCs w:val="24"/>
                      <w:vertAlign w:val="subscript"/>
                    </w:rPr>
                    <w:t>t</w:t>
                  </w:r>
                  <w:proofErr w:type="spellEnd"/>
                </w:p>
              </w:tc>
            </w:tr>
          </w:tbl>
          <w:p w14:paraId="3966E711"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szCs w:val="24"/>
              </w:rPr>
              <w:t>It surely follows from this analysis that if all </w:t>
            </w:r>
            <w:proofErr w:type="spellStart"/>
            <w:r w:rsidRPr="00EE39BB">
              <w:rPr>
                <w:rFonts w:eastAsia="Times New Roman" w:cs="Times New Roman"/>
                <w:i/>
                <w:iCs/>
                <w:szCs w:val="24"/>
              </w:rPr>
              <w:t>nominata</w:t>
            </w:r>
            <w:proofErr w:type="spellEnd"/>
            <w:r w:rsidRPr="00EE39BB">
              <w:rPr>
                <w:rFonts w:eastAsia="Times New Roman" w:cs="Times New Roman"/>
                <w:szCs w:val="24"/>
              </w:rPr>
              <w:t> are </w:t>
            </w:r>
            <w:r w:rsidRPr="00EE39BB">
              <w:rPr>
                <w:rFonts w:eastAsia="Times New Roman" w:cs="Times New Roman"/>
                <w:i/>
                <w:iCs/>
                <w:szCs w:val="24"/>
              </w:rPr>
              <w:t>data-here-now</w:t>
            </w:r>
            <w:r w:rsidRPr="00EE39BB">
              <w:rPr>
                <w:rFonts w:eastAsia="Times New Roman" w:cs="Times New Roman"/>
                <w:szCs w:val="24"/>
              </w:rPr>
              <w:t xml:space="preserve">, then descriptive phrases </w:t>
            </w:r>
            <w:proofErr w:type="spellStart"/>
            <w:r w:rsidRPr="00EE39BB">
              <w:rPr>
                <w:rFonts w:eastAsia="Times New Roman" w:cs="Times New Roman"/>
                <w:szCs w:val="24"/>
              </w:rPr>
              <w:t>can not</w:t>
            </w:r>
            <w:proofErr w:type="spellEnd"/>
            <w:r w:rsidRPr="00EE39BB">
              <w:rPr>
                <w:rFonts w:eastAsia="Times New Roman" w:cs="Times New Roman"/>
                <w:szCs w:val="24"/>
              </w:rPr>
              <w:t xml:space="preserve"> possibly enable one to </w:t>
            </w:r>
            <w:r w:rsidRPr="00EE39BB">
              <w:rPr>
                <w:rFonts w:eastAsia="Times New Roman" w:cs="Times New Roman"/>
                <w:szCs w:val="24"/>
              </w:rPr>
              <w:lastRenderedPageBreak/>
              <w:t>refer to what is not a </w:t>
            </w:r>
            <w:r w:rsidRPr="00EE39BB">
              <w:rPr>
                <w:rFonts w:eastAsia="Times New Roman" w:cs="Times New Roman"/>
                <w:i/>
                <w:iCs/>
                <w:szCs w:val="24"/>
              </w:rPr>
              <w:t>datum-here-now</w:t>
            </w:r>
            <w:r w:rsidRPr="00EE39BB">
              <w:rPr>
                <w:rFonts w:eastAsia="Times New Roman" w:cs="Times New Roman"/>
                <w:szCs w:val="24"/>
              </w:rPr>
              <w:t>. That would indeed be to pull from a top-hat a rabbit that wasn't there! That is the business of magicians, not logicians, and, alas! even magicians only </w:t>
            </w:r>
            <w:r w:rsidRPr="00EE39BB">
              <w:rPr>
                <w:rFonts w:eastAsia="Times New Roman" w:cs="Times New Roman"/>
                <w:i/>
                <w:iCs/>
                <w:szCs w:val="24"/>
              </w:rPr>
              <w:t>seem</w:t>
            </w:r>
            <w:r w:rsidRPr="00EE39BB">
              <w:rPr>
                <w:rFonts w:eastAsia="Times New Roman" w:cs="Times New Roman"/>
                <w:szCs w:val="24"/>
              </w:rPr>
              <w:t> to do it.</w:t>
            </w:r>
          </w:p>
          <w:p w14:paraId="3BBB49D3" w14:textId="77777777" w:rsidR="00EE39BB" w:rsidRPr="00EE39BB" w:rsidRDefault="00EE39BB" w:rsidP="00EE39BB">
            <w:pPr>
              <w:spacing w:line="240" w:lineRule="auto"/>
              <w:rPr>
                <w:rFonts w:eastAsia="Times New Roman" w:cs="Times New Roman"/>
                <w:szCs w:val="24"/>
              </w:rPr>
            </w:pPr>
            <w:proofErr w:type="spellStart"/>
            <w:r w:rsidRPr="00EE39BB">
              <w:rPr>
                <w:rFonts w:eastAsia="Times New Roman" w:cs="Times New Roman"/>
                <w:i/>
                <w:iCs/>
                <w:szCs w:val="24"/>
              </w:rPr>
              <w:t>Cantab.</w:t>
            </w:r>
            <w:proofErr w:type="spellEnd"/>
            <w:r w:rsidRPr="00EE39BB">
              <w:rPr>
                <w:rFonts w:eastAsia="Times New Roman" w:cs="Times New Roman"/>
                <w:szCs w:val="24"/>
              </w:rPr>
              <w:t> Can it really be that your theory of descriptions is infected with this naive conception of a language as an ideal structure which covers the world like a metaphysical blanket? But wait! Surely the theory of descriptions says only that "The </w:t>
            </w:r>
            <w:r w:rsidRPr="00EE39BB">
              <w:rPr>
                <w:rFonts w:eastAsia="Times New Roman" w:cs="Times New Roman"/>
                <w:i/>
                <w:iCs/>
                <w:szCs w:val="24"/>
              </w:rPr>
              <w:t>f</w:t>
            </w:r>
            <w:r w:rsidRPr="00EE39BB">
              <w:rPr>
                <w:rFonts w:eastAsia="Times New Roman" w:cs="Times New Roman"/>
                <w:szCs w:val="24"/>
              </w:rPr>
              <w:t> exists" is equivalent to "</w:t>
            </w:r>
            <w:r w:rsidRPr="00EE39BB">
              <w:rPr>
                <w:rFonts w:eastAsia="Times New Roman" w:cs="Times New Roman"/>
                <w:i/>
                <w:iCs/>
                <w:szCs w:val="24"/>
              </w:rPr>
              <w:t xml:space="preserve">(Ex) </w:t>
            </w:r>
            <w:proofErr w:type="spellStart"/>
            <w:r w:rsidRPr="00EE39BB">
              <w:rPr>
                <w:rFonts w:eastAsia="Times New Roman" w:cs="Times New Roman"/>
                <w:i/>
                <w:iCs/>
                <w:szCs w:val="24"/>
              </w:rPr>
              <w:t>fx</w:t>
            </w:r>
            <w:proofErr w:type="spellEnd"/>
            <w:r w:rsidRPr="00EE39BB">
              <w:rPr>
                <w:rFonts w:eastAsia="Times New Roman" w:cs="Times New Roman"/>
                <w:i/>
                <w:iCs/>
                <w:szCs w:val="24"/>
              </w:rPr>
              <w:t xml:space="preserve"> &amp; (y) </w:t>
            </w:r>
            <w:proofErr w:type="spellStart"/>
            <w:r w:rsidRPr="00EE39BB">
              <w:rPr>
                <w:rFonts w:eastAsia="Times New Roman" w:cs="Times New Roman"/>
                <w:i/>
                <w:iCs/>
                <w:szCs w:val="24"/>
              </w:rPr>
              <w:t>fy</w:t>
            </w:r>
            <w:proofErr w:type="spellEnd"/>
            <w:r w:rsidRPr="00EE39BB">
              <w:rPr>
                <w:rFonts w:eastAsia="Times New Roman" w:cs="Times New Roman"/>
                <w:i/>
                <w:iCs/>
                <w:szCs w:val="24"/>
              </w:rPr>
              <w:t xml:space="preserve"> --&gt; y = x</w:t>
            </w:r>
            <w:r w:rsidRPr="00EE39BB">
              <w:rPr>
                <w:rFonts w:eastAsia="Times New Roman" w:cs="Times New Roman"/>
                <w:szCs w:val="24"/>
              </w:rPr>
              <w:t>." It is your interpretation of the latter as the defined equivalent of an expression which involves all the names of the language which is at fault. In short, the trouble lies in your account of the existential operator. It may be helpful nonsense to say that to an angel whose world was present in one field of acquaintance, "</w:t>
            </w:r>
            <w:r w:rsidRPr="00EE39BB">
              <w:rPr>
                <w:rFonts w:eastAsia="Times New Roman" w:cs="Times New Roman"/>
                <w:i/>
                <w:iCs/>
                <w:szCs w:val="24"/>
              </w:rPr>
              <w:t xml:space="preserve">(Ex) </w:t>
            </w:r>
            <w:proofErr w:type="spellStart"/>
            <w:r w:rsidRPr="00EE39BB">
              <w:rPr>
                <w:rFonts w:eastAsia="Times New Roman" w:cs="Times New Roman"/>
                <w:i/>
                <w:iCs/>
                <w:szCs w:val="24"/>
              </w:rPr>
              <w:t>fx</w:t>
            </w:r>
            <w:proofErr w:type="spellEnd"/>
            <w:r w:rsidRPr="00EE39BB">
              <w:rPr>
                <w:rFonts w:eastAsia="Times New Roman" w:cs="Times New Roman"/>
                <w:szCs w:val="24"/>
              </w:rPr>
              <w:t>" would be logically equivalent to an alternation of atomic sentences whose constituents were names. But for us there can be no such equivalence. In our language, "</w:t>
            </w:r>
            <w:r w:rsidRPr="00EE39BB">
              <w:rPr>
                <w:rFonts w:eastAsia="Times New Roman" w:cs="Times New Roman"/>
                <w:i/>
                <w:iCs/>
                <w:szCs w:val="24"/>
              </w:rPr>
              <w:t xml:space="preserve">(Ex) </w:t>
            </w:r>
            <w:proofErr w:type="spellStart"/>
            <w:r w:rsidRPr="00EE39BB">
              <w:rPr>
                <w:rFonts w:eastAsia="Times New Roman" w:cs="Times New Roman"/>
                <w:i/>
                <w:iCs/>
                <w:szCs w:val="24"/>
              </w:rPr>
              <w:t>fx</w:t>
            </w:r>
            <w:proofErr w:type="spellEnd"/>
            <w:r w:rsidRPr="00EE39BB">
              <w:rPr>
                <w:rFonts w:eastAsia="Times New Roman" w:cs="Times New Roman"/>
                <w:szCs w:val="24"/>
              </w:rPr>
              <w:t>" is not an </w:t>
            </w:r>
            <w:r w:rsidRPr="00EE39BB">
              <w:rPr>
                <w:rFonts w:eastAsia="Times New Roman" w:cs="Times New Roman"/>
                <w:i/>
                <w:iCs/>
                <w:szCs w:val="24"/>
              </w:rPr>
              <w:t>abbreviation</w:t>
            </w:r>
            <w:r w:rsidRPr="00EE39BB">
              <w:rPr>
                <w:rFonts w:eastAsia="Times New Roman" w:cs="Times New Roman"/>
                <w:szCs w:val="24"/>
              </w:rPr>
              <w:t>. It -- or "</w:t>
            </w:r>
            <w:r w:rsidRPr="00EE39BB">
              <w:rPr>
                <w:rFonts w:eastAsia="Times New Roman" w:cs="Times New Roman"/>
                <w:i/>
                <w:iCs/>
                <w:szCs w:val="24"/>
              </w:rPr>
              <w:t xml:space="preserve">(x) </w:t>
            </w:r>
            <w:proofErr w:type="spellStart"/>
            <w:r w:rsidRPr="00EE39BB">
              <w:rPr>
                <w:rFonts w:eastAsia="Times New Roman" w:cs="Times New Roman"/>
                <w:i/>
                <w:iCs/>
                <w:szCs w:val="24"/>
              </w:rPr>
              <w:t>fx</w:t>
            </w:r>
            <w:proofErr w:type="spellEnd"/>
            <w:r w:rsidRPr="00EE39BB">
              <w:rPr>
                <w:rFonts w:eastAsia="Times New Roman" w:cs="Times New Roman"/>
                <w:szCs w:val="24"/>
              </w:rPr>
              <w:t>," whichever one takes as primitive -- is a </w:t>
            </w:r>
            <w:r w:rsidRPr="00EE39BB">
              <w:rPr>
                <w:rFonts w:eastAsia="Times New Roman" w:cs="Times New Roman"/>
                <w:i/>
                <w:iCs/>
                <w:szCs w:val="24"/>
              </w:rPr>
              <w:t>basic</w:t>
            </w:r>
            <w:r w:rsidRPr="00EE39BB">
              <w:rPr>
                <w:rFonts w:eastAsia="Times New Roman" w:cs="Times New Roman"/>
                <w:szCs w:val="24"/>
              </w:rPr>
              <w:t> logical expression. More accurately, &amp;(E_) --_" represents a primitive logical operation, for, to put it bluntly, </w:t>
            </w:r>
            <w:r w:rsidRPr="00EE39BB">
              <w:rPr>
                <w:rFonts w:eastAsia="Times New Roman" w:cs="Times New Roman"/>
                <w:i/>
                <w:iCs/>
                <w:szCs w:val="24"/>
              </w:rPr>
              <w:t>variables are not logical constructions out of names</w:t>
            </w:r>
            <w:r w:rsidRPr="00EE39BB">
              <w:rPr>
                <w:rFonts w:eastAsia="Times New Roman" w:cs="Times New Roman"/>
                <w:szCs w:val="24"/>
              </w:rPr>
              <w:t>, as you suggest. They are </w:t>
            </w:r>
            <w:r w:rsidRPr="00EE39BB">
              <w:rPr>
                <w:rFonts w:eastAsia="Times New Roman" w:cs="Times New Roman"/>
                <w:i/>
                <w:iCs/>
                <w:szCs w:val="24"/>
              </w:rPr>
              <w:t>blanks</w:t>
            </w:r>
            <w:r w:rsidRPr="00EE39BB">
              <w:rPr>
                <w:rFonts w:eastAsia="Times New Roman" w:cs="Times New Roman"/>
                <w:szCs w:val="24"/>
              </w:rPr>
              <w:t>. The logical meaning of general operators lies in the role they play in rules relating to the filling of blanks and in rules relating expressions involving blanks to one another.</w:t>
            </w:r>
          </w:p>
          <w:p w14:paraId="1B0BF002" w14:textId="77777777" w:rsidR="00EE39BB" w:rsidRPr="00EE39BB" w:rsidRDefault="00EE39BB" w:rsidP="00EE39BB">
            <w:pPr>
              <w:spacing w:line="240" w:lineRule="auto"/>
              <w:rPr>
                <w:rFonts w:eastAsia="Times New Roman" w:cs="Times New Roman"/>
                <w:szCs w:val="24"/>
              </w:rPr>
            </w:pPr>
            <w:r w:rsidRPr="00EE39BB">
              <w:rPr>
                <w:rFonts w:eastAsia="Times New Roman" w:cs="Times New Roman"/>
                <w:i/>
                <w:iCs/>
                <w:szCs w:val="24"/>
              </w:rPr>
              <w:t>Russell.</w:t>
            </w:r>
            <w:r w:rsidRPr="00EE39BB">
              <w:rPr>
                <w:rFonts w:eastAsia="Times New Roman" w:cs="Times New Roman"/>
                <w:szCs w:val="24"/>
              </w:rPr>
              <w:t> This is an interesting suggestion, though I am not quite sure that I grasp what you are driving at. Perhaps if you were to explain how it enables you to dissolve my puzzle as to how we can </w:t>
            </w:r>
            <w:r w:rsidRPr="00EE39BB">
              <w:rPr>
                <w:rFonts w:eastAsia="Times New Roman" w:cs="Times New Roman"/>
                <w:i/>
                <w:iCs/>
                <w:szCs w:val="24"/>
              </w:rPr>
              <w:t>mean</w:t>
            </w:r>
            <w:r w:rsidRPr="00EE39BB">
              <w:rPr>
                <w:rFonts w:eastAsia="Times New Roman" w:cs="Times New Roman"/>
                <w:szCs w:val="24"/>
              </w:rPr>
              <w:t> further than we can </w:t>
            </w:r>
            <w:r w:rsidRPr="00EE39BB">
              <w:rPr>
                <w:rFonts w:eastAsia="Times New Roman" w:cs="Times New Roman"/>
                <w:i/>
                <w:iCs/>
                <w:szCs w:val="24"/>
              </w:rPr>
              <w:t>name</w:t>
            </w:r>
            <w:proofErr w:type="gramStart"/>
            <w:r w:rsidRPr="00EE39BB">
              <w:rPr>
                <w:rFonts w:eastAsia="Times New Roman" w:cs="Times New Roman"/>
                <w:szCs w:val="24"/>
              </w:rPr>
              <w:t>. . . .</w:t>
            </w:r>
            <w:proofErr w:type="gramEnd"/>
          </w:p>
          <w:p w14:paraId="340333BA" w14:textId="77777777" w:rsidR="00EE39BB" w:rsidRPr="00EE39BB" w:rsidRDefault="00EE39BB" w:rsidP="00EE39BB">
            <w:pPr>
              <w:spacing w:line="240" w:lineRule="auto"/>
              <w:rPr>
                <w:rFonts w:eastAsia="Times New Roman" w:cs="Times New Roman"/>
                <w:szCs w:val="24"/>
              </w:rPr>
            </w:pPr>
            <w:proofErr w:type="spellStart"/>
            <w:r w:rsidRPr="00EE39BB">
              <w:rPr>
                <w:rFonts w:eastAsia="Times New Roman" w:cs="Times New Roman"/>
                <w:i/>
                <w:iCs/>
                <w:szCs w:val="24"/>
              </w:rPr>
              <w:t>Cantab.</w:t>
            </w:r>
            <w:proofErr w:type="spellEnd"/>
            <w:r w:rsidRPr="00EE39BB">
              <w:rPr>
                <w:rFonts w:eastAsia="Times New Roman" w:cs="Times New Roman"/>
                <w:szCs w:val="24"/>
              </w:rPr>
              <w:t> Yes, I think that I can exorcise your puzzle now, though I must confess that before I thought of this new approach to the existential operator, you had me worried. I now see that we must distinguish between two modes of empirical meaning. (1) The mode characteristic of </w:t>
            </w:r>
            <w:r w:rsidRPr="00EE39BB">
              <w:rPr>
                <w:rFonts w:eastAsia="Times New Roman" w:cs="Times New Roman"/>
                <w:i/>
                <w:iCs/>
                <w:szCs w:val="24"/>
              </w:rPr>
              <w:t>names</w:t>
            </w:r>
            <w:r w:rsidRPr="00EE39BB">
              <w:rPr>
                <w:rFonts w:eastAsia="Times New Roman" w:cs="Times New Roman"/>
                <w:szCs w:val="24"/>
              </w:rPr>
              <w:t xml:space="preserve">. Here there is a direct tie between the linguistic and the non-linguistic. Both names (sign-events) and </w:t>
            </w:r>
            <w:proofErr w:type="spellStart"/>
            <w:r w:rsidRPr="00EE39BB">
              <w:rPr>
                <w:rFonts w:eastAsia="Times New Roman" w:cs="Times New Roman"/>
                <w:szCs w:val="24"/>
              </w:rPr>
              <w:t>nominata</w:t>
            </w:r>
            <w:proofErr w:type="spellEnd"/>
            <w:r w:rsidRPr="00EE39BB">
              <w:rPr>
                <w:rFonts w:eastAsia="Times New Roman" w:cs="Times New Roman"/>
                <w:szCs w:val="24"/>
              </w:rPr>
              <w:t xml:space="preserve"> fall within one field of empirical givenness. (2) A mode of meaning </w:t>
            </w:r>
            <w:r w:rsidRPr="00EE39BB">
              <w:rPr>
                <w:rFonts w:eastAsia="Times New Roman" w:cs="Times New Roman"/>
                <w:i/>
                <w:iCs/>
                <w:szCs w:val="24"/>
              </w:rPr>
              <w:t>built on</w:t>
            </w:r>
            <w:r w:rsidRPr="00EE39BB">
              <w:rPr>
                <w:rFonts w:eastAsia="Times New Roman" w:cs="Times New Roman"/>
                <w:szCs w:val="24"/>
              </w:rPr>
              <w:t> the former, but not </w:t>
            </w:r>
            <w:r w:rsidRPr="00EE39BB">
              <w:rPr>
                <w:rFonts w:eastAsia="Times New Roman" w:cs="Times New Roman"/>
                <w:i/>
                <w:iCs/>
                <w:szCs w:val="24"/>
              </w:rPr>
              <w:t>reducible</w:t>
            </w:r>
            <w:r w:rsidRPr="00EE39BB">
              <w:rPr>
                <w:rFonts w:eastAsia="Times New Roman" w:cs="Times New Roman"/>
                <w:szCs w:val="24"/>
              </w:rPr>
              <w:t> to it. This mode of meaning consists in the employment of general operators and variables. The empirical significance of expressions belonging at this level of language lies in the rules relating it to the first mode of meaning. Thus, we can go from "</w:t>
            </w:r>
            <w:r w:rsidRPr="00EE39BB">
              <w:rPr>
                <w:rFonts w:eastAsia="Times New Roman" w:cs="Times New Roman"/>
                <w:i/>
                <w:iCs/>
                <w:szCs w:val="24"/>
              </w:rPr>
              <w:t xml:space="preserve">(x) </w:t>
            </w:r>
            <w:proofErr w:type="spellStart"/>
            <w:r w:rsidRPr="00EE39BB">
              <w:rPr>
                <w:rFonts w:eastAsia="Times New Roman" w:cs="Times New Roman"/>
                <w:i/>
                <w:iCs/>
                <w:szCs w:val="24"/>
              </w:rPr>
              <w:t>fx</w:t>
            </w:r>
            <w:proofErr w:type="spellEnd"/>
            <w:r w:rsidRPr="00EE39BB">
              <w:rPr>
                <w:rFonts w:eastAsia="Times New Roman" w:cs="Times New Roman"/>
                <w:szCs w:val="24"/>
              </w:rPr>
              <w:t>" to "</w:t>
            </w:r>
            <w:r w:rsidRPr="00EE39BB">
              <w:rPr>
                <w:rFonts w:eastAsia="Times New Roman" w:cs="Times New Roman"/>
                <w:i/>
                <w:iCs/>
                <w:szCs w:val="24"/>
              </w:rPr>
              <w:t>fa</w:t>
            </w:r>
            <w:r w:rsidRPr="00EE39BB">
              <w:rPr>
                <w:rFonts w:eastAsia="Times New Roman" w:cs="Times New Roman"/>
                <w:szCs w:val="24"/>
              </w:rPr>
              <w:t>" where "</w:t>
            </w:r>
            <w:r w:rsidRPr="00EE39BB">
              <w:rPr>
                <w:rFonts w:eastAsia="Times New Roman" w:cs="Times New Roman"/>
                <w:i/>
                <w:iCs/>
                <w:szCs w:val="24"/>
              </w:rPr>
              <w:t>a</w:t>
            </w:r>
            <w:r w:rsidRPr="00EE39BB">
              <w:rPr>
                <w:rFonts w:eastAsia="Times New Roman" w:cs="Times New Roman"/>
                <w:szCs w:val="24"/>
              </w:rPr>
              <w:t>" is a name and thus has empirical meaning of the first mode. On the other hand, the unique contribution of this second mode of meaning lies in the fact that the use of expressions on this level </w:t>
            </w:r>
            <w:r w:rsidRPr="00EE39BB">
              <w:rPr>
                <w:rFonts w:eastAsia="Times New Roman" w:cs="Times New Roman"/>
                <w:i/>
                <w:iCs/>
                <w:szCs w:val="24"/>
              </w:rPr>
              <w:t>constitutes</w:t>
            </w:r>
            <w:r w:rsidRPr="00EE39BB">
              <w:rPr>
                <w:rFonts w:eastAsia="Times New Roman" w:cs="Times New Roman"/>
                <w:szCs w:val="24"/>
              </w:rPr>
              <w:t xml:space="preserve">, subject to an </w:t>
            </w:r>
            <w:r w:rsidRPr="00EE39BB">
              <w:rPr>
                <w:rFonts w:eastAsia="Times New Roman" w:cs="Times New Roman"/>
                <w:szCs w:val="24"/>
              </w:rPr>
              <w:lastRenderedPageBreak/>
              <w:t>anchoring in the first mode of meaning, "a reference to the world as including but extending beyond the given." Empirical meaning proper is a matter of </w:t>
            </w:r>
            <w:r w:rsidRPr="00EE39BB">
              <w:rPr>
                <w:rFonts w:eastAsia="Times New Roman" w:cs="Times New Roman"/>
                <w:i/>
                <w:iCs/>
                <w:szCs w:val="24"/>
              </w:rPr>
              <w:t>givenness</w:t>
            </w:r>
            <w:r w:rsidRPr="00EE39BB">
              <w:rPr>
                <w:rFonts w:eastAsia="Times New Roman" w:cs="Times New Roman"/>
                <w:szCs w:val="24"/>
              </w:rPr>
              <w:t>. Reference to the </w:t>
            </w:r>
            <w:r w:rsidRPr="00EE39BB">
              <w:rPr>
                <w:rFonts w:eastAsia="Times New Roman" w:cs="Times New Roman"/>
                <w:i/>
                <w:iCs/>
                <w:szCs w:val="24"/>
              </w:rPr>
              <w:t>world </w:t>
            </w:r>
            <w:r w:rsidRPr="00EE39BB">
              <w:rPr>
                <w:rFonts w:eastAsia="Times New Roman" w:cs="Times New Roman"/>
                <w:szCs w:val="24"/>
              </w:rPr>
              <w:t>is a purely formal matter of the logical structure of our language. It has empirical significance or "cash value" only by virtue of the rules which tie general operators and variables up with names, and hence with empirical meaning proper.</w:t>
            </w:r>
          </w:p>
        </w:tc>
      </w:tr>
    </w:tbl>
    <w:p w14:paraId="40A53A90" w14:textId="77777777" w:rsidR="00EE39BB" w:rsidRPr="00EE39BB" w:rsidRDefault="00EE39BB" w:rsidP="00EE39BB">
      <w:pPr>
        <w:spacing w:line="240" w:lineRule="auto"/>
        <w:rPr>
          <w:rFonts w:eastAsia="Times New Roman" w:cs="Times New Roman"/>
          <w:color w:val="000000"/>
          <w:sz w:val="27"/>
          <w:szCs w:val="27"/>
        </w:rPr>
      </w:pPr>
      <w:r w:rsidRPr="00EE39BB">
        <w:rPr>
          <w:rFonts w:eastAsia="Times New Roman" w:cs="Times New Roman"/>
          <w:color w:val="000000"/>
          <w:sz w:val="27"/>
          <w:szCs w:val="27"/>
        </w:rPr>
        <w:lastRenderedPageBreak/>
        <w:t xml:space="preserve">We leave this unhistorical dialogue uncompleted. By isolating two of the many souls which vie in Lord Russell's breast, and causing them to argue, we have been able to reconstruct the dialectic which has </w:t>
      </w:r>
      <w:proofErr w:type="spellStart"/>
      <w:r w:rsidRPr="00EE39BB">
        <w:rPr>
          <w:rFonts w:eastAsia="Times New Roman" w:cs="Times New Roman"/>
          <w:color w:val="000000"/>
          <w:sz w:val="27"/>
          <w:szCs w:val="27"/>
        </w:rPr>
        <w:t>manoeuvered</w:t>
      </w:r>
      <w:proofErr w:type="spellEnd"/>
      <w:r w:rsidRPr="00EE39BB">
        <w:rPr>
          <w:rFonts w:eastAsia="Times New Roman" w:cs="Times New Roman"/>
          <w:color w:val="000000"/>
          <w:sz w:val="27"/>
          <w:szCs w:val="27"/>
        </w:rPr>
        <w:t xml:space="preserve"> many logically-minded empiricists, though never -- completely -- Lord Russell, himself, into the position which has come to be called "syntactical positivism."</w:t>
      </w:r>
      <w:hyperlink r:id="rId7" w:anchor="4" w:history="1">
        <w:r w:rsidRPr="00EE39BB">
          <w:rPr>
            <w:rFonts w:eastAsia="Times New Roman" w:cs="Times New Roman"/>
            <w:color w:val="0000FF"/>
            <w:sz w:val="27"/>
            <w:szCs w:val="27"/>
            <w:u w:val="single"/>
            <w:vertAlign w:val="superscript"/>
          </w:rPr>
          <w:t>4</w:t>
        </w:r>
      </w:hyperlink>
      <w:bookmarkStart w:id="4" w:name="4b"/>
      <w:bookmarkEnd w:id="4"/>
      <w:r w:rsidRPr="00EE39BB">
        <w:rPr>
          <w:rFonts w:eastAsia="Times New Roman" w:cs="Times New Roman"/>
          <w:color w:val="000000"/>
          <w:sz w:val="27"/>
          <w:szCs w:val="27"/>
        </w:rPr>
        <w:t xml:space="preserve"> We have not given the "Russell" of our dialogue a crack at this position, as formulated by </w:t>
      </w:r>
      <w:proofErr w:type="spellStart"/>
      <w:r w:rsidRPr="00EE39BB">
        <w:rPr>
          <w:rFonts w:eastAsia="Times New Roman" w:cs="Times New Roman"/>
          <w:color w:val="000000"/>
          <w:sz w:val="27"/>
          <w:szCs w:val="27"/>
        </w:rPr>
        <w:t>Cantabrigian</w:t>
      </w:r>
      <w:proofErr w:type="spellEnd"/>
      <w:r w:rsidRPr="00EE39BB">
        <w:rPr>
          <w:rFonts w:eastAsia="Times New Roman" w:cs="Times New Roman"/>
          <w:color w:val="000000"/>
          <w:sz w:val="27"/>
          <w:szCs w:val="27"/>
        </w:rPr>
        <w:t>, for the obvious reason that the historical Russell has been far more adept at getting people into this quicksand than at getting himself out of it.</w:t>
      </w:r>
    </w:p>
    <w:p w14:paraId="1DC48626" w14:textId="77777777" w:rsidR="00EE39BB" w:rsidRPr="00EE39BB" w:rsidRDefault="00EE39BB" w:rsidP="00EE39BB">
      <w:pPr>
        <w:spacing w:line="240" w:lineRule="auto"/>
        <w:rPr>
          <w:rFonts w:eastAsia="Times New Roman" w:cs="Times New Roman"/>
          <w:color w:val="000000"/>
          <w:sz w:val="27"/>
          <w:szCs w:val="27"/>
        </w:rPr>
      </w:pPr>
      <w:r w:rsidRPr="00EE39BB">
        <w:rPr>
          <w:rFonts w:eastAsia="Times New Roman" w:cs="Times New Roman"/>
          <w:color w:val="000000"/>
          <w:sz w:val="27"/>
          <w:szCs w:val="27"/>
        </w:rPr>
        <w:t xml:space="preserve">But what shall we say in reply to </w:t>
      </w:r>
      <w:proofErr w:type="spellStart"/>
      <w:r w:rsidRPr="00EE39BB">
        <w:rPr>
          <w:rFonts w:eastAsia="Times New Roman" w:cs="Times New Roman"/>
          <w:color w:val="000000"/>
          <w:sz w:val="27"/>
          <w:szCs w:val="27"/>
        </w:rPr>
        <w:t>Cantabrigian</w:t>
      </w:r>
      <w:proofErr w:type="spellEnd"/>
      <w:r w:rsidRPr="00EE39BB">
        <w:rPr>
          <w:rFonts w:eastAsia="Times New Roman" w:cs="Times New Roman"/>
          <w:color w:val="000000"/>
          <w:sz w:val="27"/>
          <w:szCs w:val="27"/>
        </w:rPr>
        <w:t>? Here we must be brief, for our main purpose has been to </w:t>
      </w:r>
      <w:r w:rsidRPr="00EE39BB">
        <w:rPr>
          <w:rFonts w:eastAsia="Times New Roman" w:cs="Times New Roman"/>
          <w:i/>
          <w:iCs/>
          <w:color w:val="000000"/>
          <w:sz w:val="27"/>
          <w:szCs w:val="27"/>
        </w:rPr>
        <w:t>present</w:t>
      </w:r>
      <w:r w:rsidRPr="00EE39BB">
        <w:rPr>
          <w:rFonts w:eastAsia="Times New Roman" w:cs="Times New Roman"/>
          <w:color w:val="000000"/>
          <w:sz w:val="27"/>
          <w:szCs w:val="27"/>
        </w:rPr>
        <w:t> the above dialectic, rather than to dissolve it, a task which would take far more space, not to say insight, than we have at our disposal. Is it enough to point out that the psychology of human cognition is most certainly not built on the concept of a meaning relation which holds between sign-events and other items, particulars or universals, in one field of acquaintance? No, for the mistake which Cantabrian makes is a more basic one which could be allied with sound psychological doctrine. It is that of taking the "designation relation" of semantic theory to be a reconstruction of </w:t>
      </w:r>
      <w:r w:rsidRPr="00EE39BB">
        <w:rPr>
          <w:rFonts w:eastAsia="Times New Roman" w:cs="Times New Roman"/>
          <w:i/>
          <w:iCs/>
          <w:color w:val="000000"/>
          <w:sz w:val="27"/>
          <w:szCs w:val="27"/>
        </w:rPr>
        <w:t>being present to an experience</w:t>
      </w:r>
      <w:r w:rsidRPr="00EE39BB">
        <w:rPr>
          <w:rFonts w:eastAsia="Times New Roman" w:cs="Times New Roman"/>
          <w:color w:val="000000"/>
          <w:sz w:val="27"/>
          <w:szCs w:val="27"/>
        </w:rPr>
        <w:t>. This mistake is the same whether combined with an adequate psychology of "experience" or associated with the pseudo-psychology of the "given." Semantic </w:t>
      </w:r>
      <w:r w:rsidRPr="00EE39BB">
        <w:rPr>
          <w:rFonts w:eastAsia="Times New Roman" w:cs="Times New Roman"/>
          <w:i/>
          <w:iCs/>
          <w:color w:val="000000"/>
          <w:sz w:val="27"/>
          <w:szCs w:val="27"/>
        </w:rPr>
        <w:t>designation</w:t>
      </w:r>
      <w:r w:rsidRPr="00EE39BB">
        <w:rPr>
          <w:rFonts w:eastAsia="Times New Roman" w:cs="Times New Roman"/>
          <w:color w:val="000000"/>
          <w:sz w:val="27"/>
          <w:szCs w:val="27"/>
        </w:rPr>
        <w:t> reconstructs neither "phenomenal givenness" nor "behavioral response to an environmental stimulus." In so far as semantic designation is a reconstruction of an aspect of man's adjustment to his environment by means of sign-behavior, it concerns rather the relation of sign habits to features of the environment </w:t>
      </w:r>
      <w:r w:rsidRPr="00EE39BB">
        <w:rPr>
          <w:rFonts w:eastAsia="Times New Roman" w:cs="Times New Roman"/>
          <w:i/>
          <w:iCs/>
          <w:color w:val="000000"/>
          <w:sz w:val="27"/>
          <w:szCs w:val="27"/>
        </w:rPr>
        <w:t>in abstraction from particular acts of experiencing these features</w:t>
      </w:r>
      <w:r w:rsidRPr="00EE39BB">
        <w:rPr>
          <w:rFonts w:eastAsia="Times New Roman" w:cs="Times New Roman"/>
          <w:color w:val="000000"/>
          <w:sz w:val="27"/>
          <w:szCs w:val="27"/>
        </w:rPr>
        <w:t>. It is the </w:t>
      </w:r>
      <w:r w:rsidRPr="00EE39BB">
        <w:rPr>
          <w:rFonts w:eastAsia="Times New Roman" w:cs="Times New Roman"/>
          <w:i/>
          <w:iCs/>
          <w:color w:val="000000"/>
          <w:sz w:val="27"/>
          <w:szCs w:val="27"/>
        </w:rPr>
        <w:t>pragmatic</w:t>
      </w:r>
      <w:r w:rsidRPr="00EE39BB">
        <w:rPr>
          <w:rFonts w:eastAsia="Times New Roman" w:cs="Times New Roman"/>
          <w:color w:val="000000"/>
          <w:sz w:val="27"/>
          <w:szCs w:val="27"/>
        </w:rPr>
        <w:t> concept of </w:t>
      </w:r>
      <w:r w:rsidRPr="00EE39BB">
        <w:rPr>
          <w:rFonts w:eastAsia="Times New Roman" w:cs="Times New Roman"/>
          <w:i/>
          <w:iCs/>
          <w:color w:val="000000"/>
          <w:sz w:val="27"/>
          <w:szCs w:val="27"/>
        </w:rPr>
        <w:t>verification</w:t>
      </w:r>
      <w:r w:rsidRPr="00EE39BB">
        <w:rPr>
          <w:rFonts w:eastAsia="Times New Roman" w:cs="Times New Roman"/>
          <w:color w:val="000000"/>
          <w:sz w:val="27"/>
          <w:szCs w:val="27"/>
        </w:rPr>
        <w:t> which reconstructs the </w:t>
      </w:r>
      <w:r w:rsidRPr="00EE39BB">
        <w:rPr>
          <w:rFonts w:eastAsia="Times New Roman" w:cs="Times New Roman"/>
          <w:i/>
          <w:iCs/>
          <w:color w:val="000000"/>
          <w:sz w:val="27"/>
          <w:szCs w:val="27"/>
        </w:rPr>
        <w:t>meeting of language and world</w:t>
      </w:r>
      <w:r w:rsidRPr="00EE39BB">
        <w:rPr>
          <w:rFonts w:eastAsia="Times New Roman" w:cs="Times New Roman"/>
          <w:color w:val="000000"/>
          <w:sz w:val="27"/>
          <w:szCs w:val="27"/>
        </w:rPr>
        <w:t> in a cognitive situation. The student of pure semantics will recall how minor a role the type-token distinction plays in treatises on the subject. It is mentioned in the early pages, but does not enter into the definitions and theorems themselves. On the other hand, pragmatics, from which, after all, semantics is an abstraction, is concerned with the </w:t>
      </w:r>
      <w:r w:rsidRPr="00EE39BB">
        <w:rPr>
          <w:rFonts w:eastAsia="Times New Roman" w:cs="Times New Roman"/>
          <w:i/>
          <w:iCs/>
          <w:color w:val="000000"/>
          <w:sz w:val="27"/>
          <w:szCs w:val="27"/>
        </w:rPr>
        <w:t>contact</w:t>
      </w:r>
      <w:r w:rsidRPr="00EE39BB">
        <w:rPr>
          <w:rFonts w:eastAsia="Times New Roman" w:cs="Times New Roman"/>
          <w:color w:val="000000"/>
          <w:sz w:val="27"/>
          <w:szCs w:val="27"/>
        </w:rPr>
        <w:t> of a linguistic structure with the world, and this contact </w:t>
      </w:r>
      <w:r w:rsidRPr="00EE39BB">
        <w:rPr>
          <w:rFonts w:eastAsia="Times New Roman" w:cs="Times New Roman"/>
          <w:i/>
          <w:iCs/>
          <w:color w:val="000000"/>
          <w:sz w:val="27"/>
          <w:szCs w:val="27"/>
        </w:rPr>
        <w:t>essentially</w:t>
      </w:r>
      <w:r w:rsidRPr="00EE39BB">
        <w:rPr>
          <w:rFonts w:eastAsia="Times New Roman" w:cs="Times New Roman"/>
          <w:color w:val="000000"/>
          <w:sz w:val="27"/>
          <w:szCs w:val="27"/>
        </w:rPr>
        <w:t> involves linguistic tokens or sign-events. It is in pragmatics that we find the theory of </w:t>
      </w:r>
      <w:r w:rsidRPr="00EE39BB">
        <w:rPr>
          <w:rFonts w:eastAsia="Times New Roman" w:cs="Times New Roman"/>
          <w:i/>
          <w:iCs/>
          <w:color w:val="000000"/>
          <w:sz w:val="27"/>
          <w:szCs w:val="27"/>
        </w:rPr>
        <w:t>demonstratives</w:t>
      </w:r>
      <w:r w:rsidRPr="00EE39BB">
        <w:rPr>
          <w:rFonts w:eastAsia="Times New Roman" w:cs="Times New Roman"/>
          <w:color w:val="000000"/>
          <w:sz w:val="27"/>
          <w:szCs w:val="27"/>
        </w:rPr>
        <w:t xml:space="preserve">, words such as "this." "here," "now." Words of this type involve an intrinsic relation to a particular cognitive situation. Here is the crux of the matter. </w:t>
      </w:r>
      <w:proofErr w:type="spellStart"/>
      <w:r w:rsidRPr="00EE39BB">
        <w:rPr>
          <w:rFonts w:eastAsia="Times New Roman" w:cs="Times New Roman"/>
          <w:color w:val="000000"/>
          <w:sz w:val="27"/>
          <w:szCs w:val="27"/>
        </w:rPr>
        <w:t>Cantabrigian</w:t>
      </w:r>
      <w:proofErr w:type="spellEnd"/>
      <w:r w:rsidRPr="00EE39BB">
        <w:rPr>
          <w:rFonts w:eastAsia="Times New Roman" w:cs="Times New Roman"/>
          <w:color w:val="000000"/>
          <w:sz w:val="27"/>
          <w:szCs w:val="27"/>
        </w:rPr>
        <w:t xml:space="preserve"> is confusing between </w:t>
      </w:r>
      <w:r w:rsidRPr="00EE39BB">
        <w:rPr>
          <w:rFonts w:eastAsia="Times New Roman" w:cs="Times New Roman"/>
          <w:i/>
          <w:iCs/>
          <w:color w:val="000000"/>
          <w:sz w:val="27"/>
          <w:szCs w:val="27"/>
        </w:rPr>
        <w:t>names</w:t>
      </w:r>
      <w:r w:rsidRPr="00EE39BB">
        <w:rPr>
          <w:rFonts w:eastAsia="Times New Roman" w:cs="Times New Roman"/>
          <w:color w:val="000000"/>
          <w:sz w:val="27"/>
          <w:szCs w:val="27"/>
        </w:rPr>
        <w:t> and </w:t>
      </w:r>
      <w:r w:rsidRPr="00EE39BB">
        <w:rPr>
          <w:rFonts w:eastAsia="Times New Roman" w:cs="Times New Roman"/>
          <w:i/>
          <w:iCs/>
          <w:color w:val="000000"/>
          <w:sz w:val="27"/>
          <w:szCs w:val="27"/>
        </w:rPr>
        <w:t>demonstratives</w:t>
      </w:r>
      <w:r w:rsidRPr="00EE39BB">
        <w:rPr>
          <w:rFonts w:eastAsia="Times New Roman" w:cs="Times New Roman"/>
          <w:color w:val="000000"/>
          <w:sz w:val="27"/>
          <w:szCs w:val="27"/>
        </w:rPr>
        <w:t xml:space="preserve">. Names as designators are in the object language. </w:t>
      </w:r>
      <w:r w:rsidRPr="00EE39BB">
        <w:rPr>
          <w:rFonts w:eastAsia="Times New Roman" w:cs="Times New Roman"/>
          <w:color w:val="000000"/>
          <w:sz w:val="27"/>
          <w:szCs w:val="27"/>
        </w:rPr>
        <w:lastRenderedPageBreak/>
        <w:t>They can be tokened many times with each token having the same meaning. Demonstratives are in a meta-language, and not only are essentially sign-events, having a different sense on each occasion of their use, but also refer to the confrontation of an object-language sign-event with an experienced situation. It is </w:t>
      </w:r>
      <w:r w:rsidRPr="00EE39BB">
        <w:rPr>
          <w:rFonts w:eastAsia="Times New Roman" w:cs="Times New Roman"/>
          <w:i/>
          <w:iCs/>
          <w:color w:val="000000"/>
          <w:sz w:val="27"/>
          <w:szCs w:val="27"/>
        </w:rPr>
        <w:t>demonstratives</w:t>
      </w:r>
      <w:r w:rsidRPr="00EE39BB">
        <w:rPr>
          <w:rFonts w:eastAsia="Times New Roman" w:cs="Times New Roman"/>
          <w:color w:val="000000"/>
          <w:sz w:val="27"/>
          <w:szCs w:val="27"/>
        </w:rPr>
        <w:t> and not </w:t>
      </w:r>
      <w:r w:rsidRPr="00EE39BB">
        <w:rPr>
          <w:rFonts w:eastAsia="Times New Roman" w:cs="Times New Roman"/>
          <w:i/>
          <w:iCs/>
          <w:color w:val="000000"/>
          <w:sz w:val="27"/>
          <w:szCs w:val="27"/>
        </w:rPr>
        <w:t>names</w:t>
      </w:r>
      <w:r w:rsidRPr="00EE39BB">
        <w:rPr>
          <w:rFonts w:eastAsia="Times New Roman" w:cs="Times New Roman"/>
          <w:color w:val="000000"/>
          <w:sz w:val="27"/>
          <w:szCs w:val="27"/>
        </w:rPr>
        <w:t> which are limited in their reference to items belonging to the same experiential situation in which they occur.</w:t>
      </w:r>
    </w:p>
    <w:p w14:paraId="175B1F7F" w14:textId="77777777" w:rsidR="00EE39BB" w:rsidRPr="00EE39BB" w:rsidRDefault="00EE39BB" w:rsidP="00EE39BB">
      <w:pPr>
        <w:spacing w:line="240" w:lineRule="auto"/>
        <w:rPr>
          <w:rFonts w:eastAsia="Times New Roman" w:cs="Times New Roman"/>
          <w:color w:val="000000"/>
          <w:sz w:val="27"/>
          <w:szCs w:val="27"/>
        </w:rPr>
      </w:pPr>
      <w:r w:rsidRPr="00EE39BB">
        <w:rPr>
          <w:rFonts w:eastAsia="Times New Roman" w:cs="Times New Roman"/>
          <w:color w:val="000000"/>
          <w:sz w:val="27"/>
          <w:szCs w:val="27"/>
        </w:rPr>
        <w:t>We are thus in a position to distinguish the question, "How can a language </w:t>
      </w:r>
      <w:r w:rsidRPr="00EE39BB">
        <w:rPr>
          <w:rFonts w:eastAsia="Times New Roman" w:cs="Times New Roman"/>
          <w:i/>
          <w:iCs/>
          <w:color w:val="000000"/>
          <w:sz w:val="27"/>
          <w:szCs w:val="27"/>
        </w:rPr>
        <w:t>mean</w:t>
      </w:r>
      <w:r w:rsidRPr="00EE39BB">
        <w:rPr>
          <w:rFonts w:eastAsia="Times New Roman" w:cs="Times New Roman"/>
          <w:color w:val="000000"/>
          <w:sz w:val="27"/>
          <w:szCs w:val="27"/>
        </w:rPr>
        <w:t xml:space="preserve"> further than </w:t>
      </w:r>
      <w:proofErr w:type="gramStart"/>
      <w:r w:rsidRPr="00EE39BB">
        <w:rPr>
          <w:rFonts w:eastAsia="Times New Roman" w:cs="Times New Roman"/>
          <w:color w:val="000000"/>
          <w:sz w:val="27"/>
          <w:szCs w:val="27"/>
        </w:rPr>
        <w:t>it</w:t>
      </w:r>
      <w:proofErr w:type="gramEnd"/>
      <w:r w:rsidRPr="00EE39BB">
        <w:rPr>
          <w:rFonts w:eastAsia="Times New Roman" w:cs="Times New Roman"/>
          <w:color w:val="000000"/>
          <w:sz w:val="27"/>
          <w:szCs w:val="27"/>
        </w:rPr>
        <w:t> </w:t>
      </w:r>
      <w:r w:rsidRPr="00EE39BB">
        <w:rPr>
          <w:rFonts w:eastAsia="Times New Roman" w:cs="Times New Roman"/>
          <w:i/>
          <w:iCs/>
          <w:color w:val="000000"/>
          <w:sz w:val="27"/>
          <w:szCs w:val="27"/>
        </w:rPr>
        <w:t>names</w:t>
      </w:r>
      <w:r w:rsidRPr="00EE39BB">
        <w:rPr>
          <w:rFonts w:eastAsia="Times New Roman" w:cs="Times New Roman"/>
          <w:color w:val="000000"/>
          <w:sz w:val="27"/>
          <w:szCs w:val="27"/>
        </w:rPr>
        <w:t>?" from the question which has so often been confused with it, "How can a language mean further than a </w:t>
      </w:r>
      <w:r w:rsidRPr="00EE39BB">
        <w:rPr>
          <w:rFonts w:eastAsia="Times New Roman" w:cs="Times New Roman"/>
          <w:i/>
          <w:iCs/>
          <w:color w:val="000000"/>
          <w:sz w:val="27"/>
          <w:szCs w:val="27"/>
        </w:rPr>
        <w:t>this-here-now</w:t>
      </w:r>
      <w:r w:rsidRPr="00EE39BB">
        <w:rPr>
          <w:rFonts w:eastAsia="Times New Roman" w:cs="Times New Roman"/>
          <w:color w:val="000000"/>
          <w:sz w:val="27"/>
          <w:szCs w:val="27"/>
        </w:rPr>
        <w:t xml:space="preserve">?" This, in turn, enables us to call attention to an important truth in the </w:t>
      </w:r>
      <w:proofErr w:type="spellStart"/>
      <w:r w:rsidRPr="00EE39BB">
        <w:rPr>
          <w:rFonts w:eastAsia="Times New Roman" w:cs="Times New Roman"/>
          <w:color w:val="000000"/>
          <w:sz w:val="27"/>
          <w:szCs w:val="27"/>
        </w:rPr>
        <w:t>Cantabrigian</w:t>
      </w:r>
      <w:proofErr w:type="spellEnd"/>
      <w:r w:rsidRPr="00EE39BB">
        <w:rPr>
          <w:rFonts w:eastAsia="Times New Roman" w:cs="Times New Roman"/>
          <w:color w:val="000000"/>
          <w:sz w:val="27"/>
          <w:szCs w:val="27"/>
        </w:rPr>
        <w:t xml:space="preserve"> position. It is indeed the case that our use of variables and general operators or their counterparts in common usage, is not a mere shorthand for the use of the names our language contains. It is a sound insight which leads him to suggest that the reach of our language beyond the items for which it contains names </w:t>
      </w:r>
      <w:r w:rsidRPr="00EE39BB">
        <w:rPr>
          <w:rFonts w:eastAsia="Times New Roman" w:cs="Times New Roman"/>
          <w:i/>
          <w:iCs/>
          <w:color w:val="000000"/>
          <w:sz w:val="27"/>
          <w:szCs w:val="27"/>
        </w:rPr>
        <w:t>consists in</w:t>
      </w:r>
      <w:r w:rsidRPr="00EE39BB">
        <w:rPr>
          <w:rFonts w:eastAsia="Times New Roman" w:cs="Times New Roman"/>
          <w:color w:val="000000"/>
          <w:sz w:val="27"/>
          <w:szCs w:val="27"/>
        </w:rPr>
        <w:t> the use of variables and general operators. These are undoubtedly essential features of the structure of linguistic habits by means of which we adjust to our environment. But it is still more important for the philosopher to see that </w:t>
      </w:r>
      <w:r w:rsidRPr="00EE39BB">
        <w:rPr>
          <w:rFonts w:eastAsia="Times New Roman" w:cs="Times New Roman"/>
          <w:i/>
          <w:iCs/>
          <w:color w:val="000000"/>
          <w:sz w:val="27"/>
          <w:szCs w:val="27"/>
        </w:rPr>
        <w:t>these assertions belong to the empirical anthropology of sign-behavior</w:t>
      </w:r>
      <w:r w:rsidRPr="00EE39BB">
        <w:rPr>
          <w:rFonts w:eastAsia="Times New Roman" w:cs="Times New Roman"/>
          <w:color w:val="000000"/>
          <w:sz w:val="27"/>
          <w:szCs w:val="27"/>
        </w:rPr>
        <w:t>.</w:t>
      </w:r>
    </w:p>
    <w:p w14:paraId="1DD40DC0" w14:textId="77777777" w:rsidR="00EE39BB" w:rsidRPr="00EE39BB" w:rsidRDefault="00EE39BB" w:rsidP="00EE39BB">
      <w:pPr>
        <w:spacing w:line="240" w:lineRule="auto"/>
        <w:rPr>
          <w:rFonts w:eastAsia="Times New Roman" w:cs="Times New Roman"/>
          <w:color w:val="000000"/>
          <w:sz w:val="27"/>
          <w:szCs w:val="27"/>
        </w:rPr>
      </w:pPr>
      <w:r w:rsidRPr="00EE39BB">
        <w:rPr>
          <w:rFonts w:eastAsia="Times New Roman" w:cs="Times New Roman"/>
          <w:color w:val="000000"/>
          <w:sz w:val="27"/>
          <w:szCs w:val="27"/>
        </w:rPr>
        <w:t xml:space="preserve">Is there, then, no truth in the contention made by our unhistorical "Russell" that a language </w:t>
      </w:r>
      <w:proofErr w:type="spellStart"/>
      <w:r w:rsidRPr="00EE39BB">
        <w:rPr>
          <w:rFonts w:eastAsia="Times New Roman" w:cs="Times New Roman"/>
          <w:color w:val="000000"/>
          <w:sz w:val="27"/>
          <w:szCs w:val="27"/>
        </w:rPr>
        <w:t>can not</w:t>
      </w:r>
      <w:proofErr w:type="spellEnd"/>
      <w:r w:rsidRPr="00EE39BB">
        <w:rPr>
          <w:rFonts w:eastAsia="Times New Roman" w:cs="Times New Roman"/>
          <w:color w:val="000000"/>
          <w:sz w:val="27"/>
          <w:szCs w:val="27"/>
        </w:rPr>
        <w:t xml:space="preserve"> mean further than </w:t>
      </w:r>
      <w:proofErr w:type="gramStart"/>
      <w:r w:rsidRPr="00EE39BB">
        <w:rPr>
          <w:rFonts w:eastAsia="Times New Roman" w:cs="Times New Roman"/>
          <w:color w:val="000000"/>
          <w:sz w:val="27"/>
          <w:szCs w:val="27"/>
        </w:rPr>
        <w:t>it</w:t>
      </w:r>
      <w:proofErr w:type="gramEnd"/>
      <w:r w:rsidRPr="00EE39BB">
        <w:rPr>
          <w:rFonts w:eastAsia="Times New Roman" w:cs="Times New Roman"/>
          <w:color w:val="000000"/>
          <w:sz w:val="27"/>
          <w:szCs w:val="27"/>
        </w:rPr>
        <w:t xml:space="preserve"> names? This contention, if we lay aside semantic complications, is exemplified by the assertion that</w:t>
      </w:r>
    </w:p>
    <w:p w14:paraId="6B204495" w14:textId="77777777" w:rsidR="00EE39BB" w:rsidRPr="00EE39BB" w:rsidRDefault="00EE39BB" w:rsidP="00EE39BB">
      <w:pPr>
        <w:spacing w:line="240" w:lineRule="auto"/>
        <w:jc w:val="center"/>
        <w:rPr>
          <w:rFonts w:eastAsia="Times New Roman" w:cs="Times New Roman"/>
          <w:color w:val="000000"/>
          <w:sz w:val="27"/>
          <w:szCs w:val="27"/>
        </w:rPr>
      </w:pPr>
      <w:r w:rsidRPr="00EE39BB">
        <w:rPr>
          <w:rFonts w:eastAsia="Times New Roman" w:cs="Times New Roman"/>
          <w:i/>
          <w:iCs/>
          <w:color w:val="000000"/>
          <w:sz w:val="27"/>
          <w:szCs w:val="27"/>
        </w:rPr>
        <w:t xml:space="preserve">(Ex) </w:t>
      </w:r>
      <w:proofErr w:type="spellStart"/>
      <w:r w:rsidRPr="00EE39BB">
        <w:rPr>
          <w:rFonts w:eastAsia="Times New Roman" w:cs="Times New Roman"/>
          <w:i/>
          <w:iCs/>
          <w:color w:val="000000"/>
          <w:sz w:val="27"/>
          <w:szCs w:val="27"/>
        </w:rPr>
        <w:t>fx</w:t>
      </w:r>
      <w:proofErr w:type="spellEnd"/>
      <w:r w:rsidRPr="00EE39BB">
        <w:rPr>
          <w:rFonts w:eastAsia="Times New Roman" w:cs="Times New Roman"/>
          <w:i/>
          <w:iCs/>
          <w:color w:val="000000"/>
          <w:sz w:val="27"/>
          <w:szCs w:val="27"/>
        </w:rPr>
        <w:t xml:space="preserve"> = </w:t>
      </w:r>
      <w:r w:rsidRPr="00EE39BB">
        <w:rPr>
          <w:rFonts w:eastAsia="Times New Roman" w:cs="Times New Roman"/>
          <w:i/>
          <w:iCs/>
          <w:color w:val="000000"/>
          <w:sz w:val="27"/>
          <w:szCs w:val="27"/>
          <w:vertAlign w:val="subscript"/>
        </w:rPr>
        <w:t>Df</w:t>
      </w:r>
      <w:r w:rsidRPr="00EE39BB">
        <w:rPr>
          <w:rFonts w:eastAsia="Times New Roman" w:cs="Times New Roman"/>
          <w:i/>
          <w:iCs/>
          <w:color w:val="000000"/>
          <w:sz w:val="27"/>
          <w:szCs w:val="27"/>
        </w:rPr>
        <w:t> fx</w:t>
      </w:r>
      <w:r w:rsidRPr="00EE39BB">
        <w:rPr>
          <w:rFonts w:eastAsia="Times New Roman" w:cs="Times New Roman"/>
          <w:i/>
          <w:iCs/>
          <w:color w:val="000000"/>
          <w:sz w:val="27"/>
          <w:szCs w:val="27"/>
          <w:vertAlign w:val="subscript"/>
        </w:rPr>
        <w:t>1</w:t>
      </w:r>
      <w:r w:rsidRPr="00EE39BB">
        <w:rPr>
          <w:rFonts w:eastAsia="Times New Roman" w:cs="Times New Roman"/>
          <w:i/>
          <w:iCs/>
          <w:color w:val="000000"/>
          <w:sz w:val="27"/>
          <w:szCs w:val="27"/>
        </w:rPr>
        <w:t> V fx</w:t>
      </w:r>
      <w:r w:rsidRPr="00EE39BB">
        <w:rPr>
          <w:rFonts w:eastAsia="Times New Roman" w:cs="Times New Roman"/>
          <w:i/>
          <w:iCs/>
          <w:color w:val="000000"/>
          <w:sz w:val="27"/>
          <w:szCs w:val="27"/>
          <w:vertAlign w:val="subscript"/>
        </w:rPr>
        <w:t>2</w:t>
      </w:r>
      <w:r w:rsidRPr="00EE39BB">
        <w:rPr>
          <w:rFonts w:eastAsia="Times New Roman" w:cs="Times New Roman"/>
          <w:i/>
          <w:iCs/>
          <w:color w:val="000000"/>
          <w:sz w:val="27"/>
          <w:szCs w:val="27"/>
        </w:rPr>
        <w:t> V fx</w:t>
      </w:r>
      <w:r w:rsidRPr="00EE39BB">
        <w:rPr>
          <w:rFonts w:eastAsia="Times New Roman" w:cs="Times New Roman"/>
          <w:i/>
          <w:iCs/>
          <w:color w:val="000000"/>
          <w:sz w:val="27"/>
          <w:szCs w:val="27"/>
          <w:vertAlign w:val="subscript"/>
        </w:rPr>
        <w:t>2</w:t>
      </w:r>
      <w:r w:rsidRPr="00EE39BB">
        <w:rPr>
          <w:rFonts w:eastAsia="Times New Roman" w:cs="Times New Roman"/>
          <w:i/>
          <w:iCs/>
          <w:color w:val="000000"/>
          <w:sz w:val="27"/>
          <w:szCs w:val="27"/>
        </w:rPr>
        <w:t> V . . .</w:t>
      </w:r>
    </w:p>
    <w:p w14:paraId="4FF3ED0F" w14:textId="77777777" w:rsidR="00EE39BB" w:rsidRPr="00EE39BB" w:rsidRDefault="00EE39BB" w:rsidP="00EE39BB">
      <w:pPr>
        <w:spacing w:before="100" w:beforeAutospacing="1" w:after="100" w:afterAutospacing="1" w:line="240" w:lineRule="auto"/>
        <w:rPr>
          <w:rFonts w:eastAsia="Times New Roman" w:cs="Times New Roman"/>
          <w:color w:val="000000"/>
          <w:sz w:val="27"/>
          <w:szCs w:val="27"/>
        </w:rPr>
      </w:pPr>
      <w:r w:rsidRPr="00EE39BB">
        <w:rPr>
          <w:rFonts w:eastAsia="Times New Roman" w:cs="Times New Roman"/>
          <w:color w:val="000000"/>
          <w:sz w:val="27"/>
          <w:szCs w:val="27"/>
        </w:rPr>
        <w:t>I want to suggest that in </w:t>
      </w:r>
      <w:r w:rsidRPr="00EE39BB">
        <w:rPr>
          <w:rFonts w:eastAsia="Times New Roman" w:cs="Times New Roman"/>
          <w:i/>
          <w:iCs/>
          <w:color w:val="000000"/>
          <w:sz w:val="27"/>
          <w:szCs w:val="27"/>
        </w:rPr>
        <w:t>the logical frame of reference</w:t>
      </w:r>
      <w:r w:rsidRPr="00EE39BB">
        <w:rPr>
          <w:rFonts w:eastAsia="Times New Roman" w:cs="Times New Roman"/>
          <w:color w:val="000000"/>
          <w:sz w:val="27"/>
          <w:szCs w:val="27"/>
        </w:rPr>
        <w:t>, where it obviously belongs, this is a perfectly legitimate statement. We must not confuse between an "understanding of the logician's utterance" which consists in an empirical description and explanation of the utterance in terms of the linguistic habits and limitations of the logician as a source of utterances, and that "understanding of the logician's utterance" which consists in a </w:t>
      </w:r>
      <w:r w:rsidRPr="00EE39BB">
        <w:rPr>
          <w:rFonts w:eastAsia="Times New Roman" w:cs="Times New Roman"/>
          <w:i/>
          <w:iCs/>
          <w:color w:val="000000"/>
          <w:sz w:val="27"/>
          <w:szCs w:val="27"/>
        </w:rPr>
        <w:t>re-enactment</w:t>
      </w:r>
      <w:r w:rsidRPr="00EE39BB">
        <w:rPr>
          <w:rFonts w:eastAsia="Times New Roman" w:cs="Times New Roman"/>
          <w:color w:val="000000"/>
          <w:sz w:val="27"/>
          <w:szCs w:val="27"/>
        </w:rPr>
        <w:t> of the utterance. To understand in the latter sense is to do logic. What, then, do logicians do? In what does their vision of the infinite horizon of the possible consist? What is the relation of their activity to the empirical psychology of sign-behavior? In what sense do they talk about this behavior? These are exciting questions. I am happy that I have not committed myself to answer them on this occasion.</w:t>
      </w:r>
    </w:p>
    <w:p w14:paraId="5BDA25B3" w14:textId="77777777" w:rsidR="00EE39BB" w:rsidRPr="00EE39BB" w:rsidRDefault="00EE39BB" w:rsidP="00EE39BB">
      <w:pPr>
        <w:spacing w:line="240" w:lineRule="auto"/>
        <w:rPr>
          <w:rFonts w:eastAsia="Times New Roman" w:cs="Times New Roman"/>
          <w:color w:val="000000"/>
          <w:sz w:val="27"/>
          <w:szCs w:val="27"/>
        </w:rPr>
      </w:pPr>
      <w:r w:rsidRPr="00EE39BB">
        <w:rPr>
          <w:rFonts w:eastAsia="Times New Roman" w:cs="Times New Roman"/>
          <w:color w:val="000000"/>
          <w:sz w:val="27"/>
          <w:szCs w:val="27"/>
        </w:rPr>
        <w:pict w14:anchorId="60F1CA56">
          <v:rect id="_x0000_i1027" style="width:0;height:1.5pt" o:hralign="center" o:hrstd="t" o:hr="t" fillcolor="#a0a0a0" stroked="f"/>
        </w:pict>
      </w:r>
    </w:p>
    <w:p w14:paraId="5AE52848" w14:textId="77777777" w:rsidR="00EE39BB" w:rsidRPr="00EE39BB" w:rsidRDefault="00EE39BB" w:rsidP="00EE39BB">
      <w:pPr>
        <w:spacing w:before="100" w:beforeAutospacing="1" w:after="100" w:afterAutospacing="1" w:line="240" w:lineRule="auto"/>
        <w:jc w:val="center"/>
        <w:outlineLvl w:val="3"/>
        <w:rPr>
          <w:rFonts w:eastAsia="Times New Roman" w:cs="Times New Roman"/>
          <w:color w:val="000000"/>
          <w:szCs w:val="24"/>
        </w:rPr>
      </w:pPr>
      <w:r w:rsidRPr="00EE39BB">
        <w:rPr>
          <w:rFonts w:eastAsia="Times New Roman" w:cs="Times New Roman"/>
          <w:color w:val="000000"/>
          <w:szCs w:val="24"/>
        </w:rPr>
        <w:t>Notes</w:t>
      </w:r>
    </w:p>
    <w:p w14:paraId="24472D59" w14:textId="77777777" w:rsidR="00EE39BB" w:rsidRPr="00EE39BB" w:rsidRDefault="00EE39BB" w:rsidP="00EE39BB">
      <w:pPr>
        <w:spacing w:before="100" w:beforeAutospacing="1" w:after="100" w:afterAutospacing="1" w:line="240" w:lineRule="auto"/>
        <w:rPr>
          <w:rFonts w:eastAsia="Times New Roman" w:cs="Times New Roman"/>
          <w:color w:val="000000"/>
          <w:sz w:val="27"/>
          <w:szCs w:val="27"/>
        </w:rPr>
      </w:pPr>
      <w:hyperlink r:id="rId8" w:anchor="1b" w:history="1">
        <w:r w:rsidRPr="00EE39BB">
          <w:rPr>
            <w:rFonts w:eastAsia="Times New Roman" w:cs="Times New Roman"/>
            <w:color w:val="0000FF"/>
            <w:sz w:val="27"/>
            <w:szCs w:val="27"/>
            <w:u w:val="single"/>
            <w:vertAlign w:val="superscript"/>
          </w:rPr>
          <w:t>1</w:t>
        </w:r>
      </w:hyperlink>
      <w:bookmarkStart w:id="5" w:name="1"/>
      <w:bookmarkEnd w:id="5"/>
      <w:r w:rsidRPr="00EE39BB">
        <w:rPr>
          <w:rFonts w:eastAsia="Times New Roman" w:cs="Times New Roman"/>
          <w:color w:val="000000"/>
          <w:sz w:val="27"/>
          <w:szCs w:val="27"/>
        </w:rPr>
        <w:t> Published in the </w:t>
      </w:r>
      <w:r w:rsidRPr="00EE39BB">
        <w:rPr>
          <w:rFonts w:eastAsia="Times New Roman" w:cs="Times New Roman"/>
          <w:i/>
          <w:iCs/>
          <w:color w:val="000000"/>
          <w:sz w:val="27"/>
          <w:szCs w:val="27"/>
        </w:rPr>
        <w:t>Monist</w:t>
      </w:r>
      <w:r w:rsidRPr="00EE39BB">
        <w:rPr>
          <w:rFonts w:eastAsia="Times New Roman" w:cs="Times New Roman"/>
          <w:color w:val="000000"/>
          <w:sz w:val="27"/>
          <w:szCs w:val="27"/>
        </w:rPr>
        <w:t>, 1915-1919.</w:t>
      </w:r>
    </w:p>
    <w:p w14:paraId="59A364FB" w14:textId="77777777" w:rsidR="00EE39BB" w:rsidRPr="00EE39BB" w:rsidRDefault="00EE39BB" w:rsidP="00EE39BB">
      <w:pPr>
        <w:spacing w:before="100" w:beforeAutospacing="1" w:after="100" w:afterAutospacing="1" w:line="240" w:lineRule="auto"/>
        <w:rPr>
          <w:rFonts w:eastAsia="Times New Roman" w:cs="Times New Roman"/>
          <w:color w:val="000000"/>
          <w:sz w:val="27"/>
          <w:szCs w:val="27"/>
        </w:rPr>
      </w:pPr>
      <w:hyperlink r:id="rId9" w:anchor="2b" w:history="1">
        <w:r w:rsidRPr="00EE39BB">
          <w:rPr>
            <w:rFonts w:eastAsia="Times New Roman" w:cs="Times New Roman"/>
            <w:color w:val="0000FF"/>
            <w:sz w:val="27"/>
            <w:szCs w:val="27"/>
            <w:u w:val="single"/>
            <w:vertAlign w:val="superscript"/>
          </w:rPr>
          <w:t>2</w:t>
        </w:r>
      </w:hyperlink>
      <w:bookmarkStart w:id="6" w:name="2"/>
      <w:bookmarkEnd w:id="6"/>
      <w:r w:rsidRPr="00EE39BB">
        <w:rPr>
          <w:rFonts w:eastAsia="Times New Roman" w:cs="Times New Roman"/>
          <w:color w:val="000000"/>
          <w:sz w:val="27"/>
          <w:szCs w:val="27"/>
        </w:rPr>
        <w:t> This account of the existential operator will come under scrutiny at a later stage of our argument. Even the reader who is suspicious of it must grant that it has played an important role in the development of modern logical theory.</w:t>
      </w:r>
    </w:p>
    <w:p w14:paraId="6C65CD1E" w14:textId="77777777" w:rsidR="00EE39BB" w:rsidRPr="00EE39BB" w:rsidRDefault="00EE39BB" w:rsidP="00EE39BB">
      <w:pPr>
        <w:spacing w:before="100" w:beforeAutospacing="1" w:after="100" w:afterAutospacing="1" w:line="240" w:lineRule="auto"/>
        <w:rPr>
          <w:rFonts w:eastAsia="Times New Roman" w:cs="Times New Roman"/>
          <w:color w:val="000000"/>
          <w:sz w:val="27"/>
          <w:szCs w:val="27"/>
        </w:rPr>
      </w:pPr>
      <w:hyperlink r:id="rId10" w:anchor="3b" w:history="1">
        <w:r w:rsidRPr="00EE39BB">
          <w:rPr>
            <w:rFonts w:eastAsia="Times New Roman" w:cs="Times New Roman"/>
            <w:color w:val="0000FF"/>
            <w:sz w:val="27"/>
            <w:szCs w:val="27"/>
            <w:u w:val="single"/>
            <w:vertAlign w:val="superscript"/>
          </w:rPr>
          <w:t>3</w:t>
        </w:r>
      </w:hyperlink>
      <w:bookmarkStart w:id="7" w:name="3"/>
      <w:bookmarkEnd w:id="7"/>
      <w:r w:rsidRPr="00EE39BB">
        <w:rPr>
          <w:rFonts w:eastAsia="Times New Roman" w:cs="Times New Roman"/>
          <w:color w:val="000000"/>
          <w:sz w:val="27"/>
          <w:szCs w:val="27"/>
        </w:rPr>
        <w:t xml:space="preserve"> I hasten to remind the reader that </w:t>
      </w:r>
      <w:proofErr w:type="spellStart"/>
      <w:r w:rsidRPr="00EE39BB">
        <w:rPr>
          <w:rFonts w:eastAsia="Times New Roman" w:cs="Times New Roman"/>
          <w:color w:val="000000"/>
          <w:sz w:val="27"/>
          <w:szCs w:val="27"/>
        </w:rPr>
        <w:t>Cantabrigian</w:t>
      </w:r>
      <w:proofErr w:type="spellEnd"/>
      <w:r w:rsidRPr="00EE39BB">
        <w:rPr>
          <w:rFonts w:eastAsia="Times New Roman" w:cs="Times New Roman"/>
          <w:color w:val="000000"/>
          <w:sz w:val="27"/>
          <w:szCs w:val="27"/>
        </w:rPr>
        <w:t xml:space="preserve"> speaks for himself, though I find his remarks interesting.</w:t>
      </w:r>
    </w:p>
    <w:p w14:paraId="187AF33C" w14:textId="77777777" w:rsidR="00EE39BB" w:rsidRPr="00EE39BB" w:rsidRDefault="00EE39BB" w:rsidP="00EE39BB">
      <w:pPr>
        <w:spacing w:before="100" w:beforeAutospacing="1" w:after="100" w:afterAutospacing="1" w:line="240" w:lineRule="auto"/>
        <w:rPr>
          <w:rFonts w:eastAsia="Times New Roman" w:cs="Times New Roman"/>
          <w:color w:val="000000"/>
          <w:sz w:val="27"/>
          <w:szCs w:val="27"/>
        </w:rPr>
      </w:pPr>
      <w:hyperlink r:id="rId11" w:anchor="4b" w:history="1">
        <w:r w:rsidRPr="00EE39BB">
          <w:rPr>
            <w:rFonts w:eastAsia="Times New Roman" w:cs="Times New Roman"/>
            <w:color w:val="0000FF"/>
            <w:sz w:val="27"/>
            <w:szCs w:val="27"/>
            <w:u w:val="single"/>
            <w:vertAlign w:val="superscript"/>
          </w:rPr>
          <w:t>4</w:t>
        </w:r>
      </w:hyperlink>
      <w:bookmarkStart w:id="8" w:name="4"/>
      <w:bookmarkEnd w:id="8"/>
      <w:r w:rsidRPr="00EE39BB">
        <w:rPr>
          <w:rFonts w:eastAsia="Times New Roman" w:cs="Times New Roman"/>
          <w:color w:val="000000"/>
          <w:sz w:val="27"/>
          <w:szCs w:val="27"/>
        </w:rPr>
        <w:t> The term "syntactical positivism" does not have the meaning of "positivism in its syntactical phase" as opposed to "semantic phase of positivism." Syntactical positivism is a position which is very much alive, and is defended by several positivists who have found a place in their theories for the pure semantics of Tarski and Carnap.</w:t>
      </w:r>
    </w:p>
    <w:p w14:paraId="3FD1F7AC" w14:textId="77777777" w:rsidR="00EE39BB" w:rsidRPr="00EE39BB" w:rsidRDefault="00EE39BB" w:rsidP="00EE39BB">
      <w:pPr>
        <w:spacing w:line="240" w:lineRule="auto"/>
        <w:rPr>
          <w:rFonts w:eastAsia="Times New Roman" w:cs="Times New Roman"/>
          <w:color w:val="000000"/>
          <w:sz w:val="27"/>
          <w:szCs w:val="27"/>
        </w:rPr>
      </w:pPr>
      <w:r w:rsidRPr="00EE39BB">
        <w:rPr>
          <w:rFonts w:eastAsia="Times New Roman" w:cs="Times New Roman"/>
          <w:color w:val="000000"/>
          <w:sz w:val="27"/>
          <w:szCs w:val="27"/>
        </w:rPr>
        <w:pict w14:anchorId="36EC3290">
          <v:rect id="_x0000_i1028" style="width:0;height:1.5pt" o:hralign="center" o:hrstd="t" o:hr="t" fillcolor="#a0a0a0" stroked="f"/>
        </w:pict>
      </w:r>
    </w:p>
    <w:p w14:paraId="75176822" w14:textId="77777777" w:rsidR="00EE39BB" w:rsidRPr="00EE39BB" w:rsidRDefault="00EE39BB" w:rsidP="00EE39BB">
      <w:pPr>
        <w:spacing w:line="240" w:lineRule="auto"/>
        <w:rPr>
          <w:rFonts w:eastAsia="Times New Roman" w:cs="Times New Roman"/>
          <w:color w:val="000000"/>
          <w:sz w:val="27"/>
          <w:szCs w:val="27"/>
        </w:rPr>
      </w:pPr>
      <w:r w:rsidRPr="00EE39BB">
        <w:rPr>
          <w:rFonts w:eastAsia="Times New Roman" w:cs="Times New Roman"/>
          <w:color w:val="000000"/>
          <w:sz w:val="27"/>
          <w:szCs w:val="27"/>
        </w:rPr>
        <w:t xml:space="preserve">Transcribed into hypertext by Andrew </w:t>
      </w:r>
      <w:proofErr w:type="spellStart"/>
      <w:r w:rsidRPr="00EE39BB">
        <w:rPr>
          <w:rFonts w:eastAsia="Times New Roman" w:cs="Times New Roman"/>
          <w:color w:val="000000"/>
          <w:sz w:val="27"/>
          <w:szCs w:val="27"/>
        </w:rPr>
        <w:t>Chrucky</w:t>
      </w:r>
      <w:proofErr w:type="spellEnd"/>
      <w:r w:rsidRPr="00EE39BB">
        <w:rPr>
          <w:rFonts w:eastAsia="Times New Roman" w:cs="Times New Roman"/>
          <w:color w:val="000000"/>
          <w:sz w:val="27"/>
          <w:szCs w:val="27"/>
        </w:rPr>
        <w:t>, Sept. 19, 1997.</w:t>
      </w:r>
    </w:p>
    <w:p w14:paraId="1E02DAB6" w14:textId="77777777" w:rsidR="00EE39BB" w:rsidRPr="00EE39BB" w:rsidRDefault="00EE39BB" w:rsidP="00EE39BB">
      <w:pPr>
        <w:spacing w:line="240" w:lineRule="auto"/>
        <w:rPr>
          <w:rFonts w:eastAsia="Times New Roman" w:cs="Times New Roman"/>
          <w:color w:val="000000"/>
          <w:sz w:val="27"/>
          <w:szCs w:val="27"/>
        </w:rPr>
      </w:pPr>
      <w:r w:rsidRPr="00EE39BB">
        <w:rPr>
          <w:rFonts w:eastAsia="Times New Roman" w:cs="Times New Roman"/>
          <w:color w:val="000000"/>
          <w:sz w:val="27"/>
          <w:szCs w:val="27"/>
        </w:rPr>
        <w:pict w14:anchorId="1E5C98AE">
          <v:rect id="_x0000_i1029" style="width:0;height:1.5pt" o:hralign="center" o:hrstd="t" o:hr="t" fillcolor="#a0a0a0" stroked="f"/>
        </w:pict>
      </w:r>
    </w:p>
    <w:p w14:paraId="689C62FF" w14:textId="77777777" w:rsidR="00255188" w:rsidRPr="00EE39BB" w:rsidRDefault="00EE39BB" w:rsidP="00EE39BB"/>
    <w:sectPr w:rsidR="00255188" w:rsidRPr="00EE3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9BB"/>
    <w:rsid w:val="004E0FF6"/>
    <w:rsid w:val="008F638B"/>
    <w:rsid w:val="00E52814"/>
    <w:rsid w:val="00EE3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C2BE2"/>
  <w15:chartTrackingRefBased/>
  <w15:docId w15:val="{B34D8E34-049E-4F77-B180-ED4FB0233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8B"/>
    <w:pPr>
      <w:spacing w:after="0"/>
    </w:pPr>
    <w:rPr>
      <w:rFonts w:ascii="Times New Roman" w:hAnsi="Times New Roman"/>
      <w:sz w:val="24"/>
    </w:rPr>
  </w:style>
  <w:style w:type="paragraph" w:styleId="Heading2">
    <w:name w:val="heading 2"/>
    <w:basedOn w:val="Normal"/>
    <w:link w:val="Heading2Char"/>
    <w:uiPriority w:val="9"/>
    <w:qFormat/>
    <w:rsid w:val="00EE39B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EE39BB"/>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EE39BB"/>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39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E39B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E39B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E39BB"/>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EE39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3824197">
      <w:bodyDiv w:val="1"/>
      <w:marLeft w:val="0"/>
      <w:marRight w:val="0"/>
      <w:marTop w:val="0"/>
      <w:marBottom w:val="0"/>
      <w:divBdr>
        <w:top w:val="none" w:sz="0" w:space="0" w:color="auto"/>
        <w:left w:val="none" w:sz="0" w:space="0" w:color="auto"/>
        <w:bottom w:val="none" w:sz="0" w:space="0" w:color="auto"/>
        <w:right w:val="none" w:sz="0" w:space="0" w:color="auto"/>
      </w:divBdr>
      <w:divsChild>
        <w:div w:id="10385085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5455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5825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486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755321">
                  <w:blockQuote w:val="1"/>
                  <w:marLeft w:val="720"/>
                  <w:marRight w:val="720"/>
                  <w:marTop w:val="100"/>
                  <w:marBottom w:val="100"/>
                  <w:divBdr>
                    <w:top w:val="none" w:sz="0" w:space="0" w:color="auto"/>
                    <w:left w:val="none" w:sz="0" w:space="0" w:color="auto"/>
                    <w:bottom w:val="none" w:sz="0" w:space="0" w:color="auto"/>
                    <w:right w:val="none" w:sz="0" w:space="0" w:color="auto"/>
                  </w:divBdr>
                </w:div>
                <w:div w:id="53505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text.com/sellars/ad.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ditext.com/sellars/ad.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ditext.com/sellars/ad.html" TargetMode="External"/><Relationship Id="rId11" Type="http://schemas.openxmlformats.org/officeDocument/2006/relationships/hyperlink" Target="http://www.ditext.com/sellars/ad.html" TargetMode="External"/><Relationship Id="rId5" Type="http://schemas.openxmlformats.org/officeDocument/2006/relationships/hyperlink" Target="http://www.ditext.com/sellars/ad.html" TargetMode="External"/><Relationship Id="rId10" Type="http://schemas.openxmlformats.org/officeDocument/2006/relationships/hyperlink" Target="http://www.ditext.com/sellars/ad.html" TargetMode="External"/><Relationship Id="rId4" Type="http://schemas.openxmlformats.org/officeDocument/2006/relationships/hyperlink" Target="http://www.ditext.com/sellars/ad.html" TargetMode="External"/><Relationship Id="rId9" Type="http://schemas.openxmlformats.org/officeDocument/2006/relationships/hyperlink" Target="http://www.ditext.com/sellars/a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3704</Words>
  <Characters>21115</Characters>
  <Application>Microsoft Office Word</Application>
  <DocSecurity>0</DocSecurity>
  <Lines>175</Lines>
  <Paragraphs>49</Paragraphs>
  <ScaleCrop>false</ScaleCrop>
  <Company/>
  <LinksUpToDate>false</LinksUpToDate>
  <CharactersWithSpaces>24770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Robert Brandom</cp:lastModifiedBy>
  <cp:revision>1</cp:revision>
  <dcterms:created xsi:type="dcterms:W3CDTF">2019-08-05T16:34:00Z</dcterms:created>
  <dcterms:modified xsi:type="dcterms:W3CDTF">2019-08-05T16:35:00Z</dcterms:modified>
</cp:coreProperties>
</file>