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FF5E14"/>
          <w:sz w:val="28"/>
          <w:szCs w:val="28"/>
        </w:rPr>
        <w:t xml:space="preserve">BLUE SEAT STUDIOS</w:t>
      </w:r>
    </w:p>
    <w:p>
      <w:pPr>
        <w:spacing w:after="240" w:before="0"/>
      </w:pPr>
      <w:r>
        <w:rPr>
          <w:rFonts w:ascii="Arial" w:cs="Arial" w:eastAsia="Arial" w:hAnsi="Arial"/>
          <w:color w:val="666666"/>
          <w:sz w:val="22"/>
          <w:szCs w:val="22"/>
        </w:rPr>
        <w:t xml:space="preserve">Course License Agreement — Higher Education</w:t>
      </w:r>
    </w:p>
    <w:p>
      <w:pPr>
        <w:pBdr>
          <w:bottom w:val="single" w:color="EEEEEE" w:sz="4"/>
        </w:pBdr>
        <w:spacing w:after="160" w:before="160"/>
      </w:pPr>
    </w:p>
    <w:p>
      <w:pPr>
        <w:spacing w:after="80" w:before="80"/>
      </w:pPr>
      <w:r>
        <w:rPr>
          <w:rFonts w:ascii="Arial" w:cs="Arial" w:eastAsia="Arial" w:hAnsi="Arial"/>
          <w:b w:val="false"/>
          <w:bCs w:val="false"/>
          <w:color w:val="333333"/>
          <w:sz w:val="20"/>
          <w:szCs w:val="20"/>
        </w:rPr>
        <w:t xml:space="preserve">This Course License Agreement ("Agreement") is entered into between Blue Seat Studios, LLC ("BSS," "we," "us"), a Rhode Island limited liability company, and the institution identified in the accompanying Proposal ("Licensee"). By executing a Proposal or accessing the Licensed Content, Licensee agrees to be bound by this Agreement.</w:t>
      </w:r>
    </w:p>
    <w:p>
      <w:pPr>
        <w:spacing w:after="80" w:before="80"/>
      </w:pPr>
    </w:p>
    <w:p>
      <w:pPr>
        <w:pStyle w:val="Heading1"/>
        <w:spacing w:after="120" w:before="360"/>
      </w:pPr>
      <w:r>
        <w:rPr>
          <w:rFonts w:ascii="Arial" w:cs="Arial" w:eastAsia="Arial" w:hAnsi="Arial"/>
          <w:b/>
          <w:bCs/>
          <w:color w:val="FF5E14"/>
          <w:sz w:val="26"/>
          <w:szCs w:val="26"/>
        </w:rPr>
        <w:t xml:space="preserve">1. Definitions</w:t>
      </w:r>
    </w:p>
    <w:p>
      <w:pPr>
        <w:pStyle w:val="ListParagraph"/>
        <w:numPr>
          <w:ilvl w:val="0"/>
          <w:numId w:val="2"/>
        </w:numPr>
        <w:spacing w:after="60" w:before="60"/>
      </w:pPr>
      <w:r>
        <w:rPr>
          <w:rFonts w:ascii="Arial" w:cs="Arial" w:eastAsia="Arial" w:hAnsi="Arial"/>
          <w:color w:val="333333"/>
          <w:sz w:val="20"/>
          <w:szCs w:val="20"/>
        </w:rPr>
        <w:t xml:space="preserve">"Licensed Content" means the video courses, animations, characters, assessments, facilitator guides, supplemental PDFs, and any other materials delivered by BSS under the applicable Proposal.</w:t>
      </w:r>
    </w:p>
    <w:p>
      <w:pPr>
        <w:pStyle w:val="ListParagraph"/>
        <w:numPr>
          <w:ilvl w:val="0"/>
          <w:numId w:val="2"/>
        </w:numPr>
        <w:spacing w:after="60" w:before="60"/>
      </w:pPr>
      <w:r>
        <w:rPr>
          <w:rFonts w:ascii="Arial" w:cs="Arial" w:eastAsia="Arial" w:hAnsi="Arial"/>
          <w:color w:val="333333"/>
          <w:sz w:val="20"/>
          <w:szCs w:val="20"/>
        </w:rPr>
        <w:t xml:space="preserve">"Authorized Users" means currently enrolled students, faculty, and staff of Licensee's institution.</w:t>
      </w:r>
    </w:p>
    <w:p>
      <w:pPr>
        <w:pStyle w:val="ListParagraph"/>
        <w:numPr>
          <w:ilvl w:val="0"/>
          <w:numId w:val="2"/>
        </w:numPr>
        <w:spacing w:after="60" w:before="60"/>
      </w:pPr>
      <w:r>
        <w:rPr>
          <w:rFonts w:ascii="Arial" w:cs="Arial" w:eastAsia="Arial" w:hAnsi="Arial"/>
          <w:color w:val="333333"/>
          <w:sz w:val="20"/>
          <w:szCs w:val="20"/>
        </w:rPr>
        <w:t xml:space="preserve">"LMS" means Licensee's internal learning management system used solely for Licensee's own educational purposes.</w:t>
      </w:r>
    </w:p>
    <w:p>
      <w:pPr>
        <w:pStyle w:val="ListParagraph"/>
        <w:numPr>
          <w:ilvl w:val="0"/>
          <w:numId w:val="2"/>
        </w:numPr>
        <w:spacing w:after="60" w:before="60"/>
      </w:pPr>
      <w:r>
        <w:rPr>
          <w:rFonts w:ascii="Arial" w:cs="Arial" w:eastAsia="Arial" w:hAnsi="Arial"/>
          <w:color w:val="333333"/>
          <w:sz w:val="20"/>
          <w:szCs w:val="20"/>
        </w:rPr>
        <w:t xml:space="preserve">"Proposal" means the written document executed by both parties specifying the courses licensed, license term, and fees.</w:t>
      </w:r>
    </w:p>
    <w:p>
      <w:pPr>
        <w:pStyle w:val="ListParagraph"/>
        <w:numPr>
          <w:ilvl w:val="0"/>
          <w:numId w:val="2"/>
        </w:numPr>
        <w:spacing w:after="60" w:before="60"/>
      </w:pPr>
      <w:r>
        <w:rPr>
          <w:rFonts w:ascii="Arial" w:cs="Arial" w:eastAsia="Arial" w:hAnsi="Arial"/>
          <w:color w:val="333333"/>
          <w:sz w:val="20"/>
          <w:szCs w:val="20"/>
        </w:rPr>
        <w:t xml:space="preserve">"BSS Characters" means any original animated characters, illustrations, or visual identities created by and proprietary to BSS, whether or not separately registered.</w:t>
      </w:r>
    </w:p>
    <w:p>
      <w:pPr>
        <w:pBdr>
          <w:bottom w:val="single" w:color="EEEEEE" w:sz="4"/>
        </w:pBdr>
        <w:spacing w:after="160" w:before="160"/>
      </w:pPr>
    </w:p>
    <w:p>
      <w:pPr>
        <w:pStyle w:val="Heading1"/>
        <w:spacing w:after="120" w:before="360"/>
      </w:pPr>
      <w:r>
        <w:rPr>
          <w:rFonts w:ascii="Arial" w:cs="Arial" w:eastAsia="Arial" w:hAnsi="Arial"/>
          <w:b/>
          <w:bCs/>
          <w:color w:val="FF5E14"/>
          <w:sz w:val="26"/>
          <w:szCs w:val="26"/>
        </w:rPr>
        <w:t xml:space="preserve">2. License Grant</w:t>
      </w:r>
    </w:p>
    <w:p>
      <w:pPr>
        <w:spacing w:after="80" w:before="80"/>
      </w:pPr>
      <w:r>
        <w:rPr>
          <w:rFonts w:ascii="Arial" w:cs="Arial" w:eastAsia="Arial" w:hAnsi="Arial"/>
          <w:b w:val="false"/>
          <w:bCs w:val="false"/>
          <w:color w:val="333333"/>
          <w:sz w:val="20"/>
          <w:szCs w:val="20"/>
        </w:rPr>
        <w:t xml:space="preserve">Subject to Licensee's payment of all fees and compliance with this Agreement, BSS grants Licensee a limited, non-exclusive, non-transferable, non-sublicensable license during the License Term to:</w:t>
      </w:r>
    </w:p>
    <w:p>
      <w:pPr>
        <w:pStyle w:val="ListParagraph"/>
        <w:numPr>
          <w:ilvl w:val="0"/>
          <w:numId w:val="2"/>
        </w:numPr>
        <w:spacing w:after="60" w:before="60"/>
      </w:pPr>
      <w:r>
        <w:rPr>
          <w:rFonts w:ascii="Arial" w:cs="Arial" w:eastAsia="Arial" w:hAnsi="Arial"/>
          <w:color w:val="333333"/>
          <w:sz w:val="20"/>
          <w:szCs w:val="20"/>
        </w:rPr>
        <w:t xml:space="preserve">Host and distribute the Licensed Content via Licensee's LMS solely for access by Authorized Users;</w:t>
      </w:r>
    </w:p>
    <w:p>
      <w:pPr>
        <w:pStyle w:val="ListParagraph"/>
        <w:numPr>
          <w:ilvl w:val="0"/>
          <w:numId w:val="2"/>
        </w:numPr>
        <w:spacing w:after="60" w:before="60"/>
      </w:pPr>
      <w:r>
        <w:rPr>
          <w:rFonts w:ascii="Arial" w:cs="Arial" w:eastAsia="Arial" w:hAnsi="Arial"/>
          <w:color w:val="333333"/>
          <w:sz w:val="20"/>
          <w:szCs w:val="20"/>
        </w:rPr>
        <w:t xml:space="preserve">Display and perform the Licensed Content for internal educational and compliance training purposes only.</w:t>
      </w:r>
    </w:p>
    <w:p>
      <w:pPr>
        <w:spacing w:after="80" w:before="80"/>
      </w:pPr>
    </w:p>
    <w:p>
      <w:pPr>
        <w:spacing w:after="80" w:before="80"/>
      </w:pPr>
      <w:r>
        <w:rPr>
          <w:rFonts w:ascii="Arial" w:cs="Arial" w:eastAsia="Arial" w:hAnsi="Arial"/>
          <w:b w:val="false"/>
          <w:bCs w:val="false"/>
          <w:color w:val="333333"/>
          <w:sz w:val="20"/>
          <w:szCs w:val="20"/>
        </w:rPr>
        <w:t xml:space="preserve">This license does not include the right to modify, adapt, translate, create derivative works from, or otherwise alter the Licensed Content or BSS Characters in any way.</w:t>
      </w:r>
    </w:p>
    <w:p>
      <w:pPr>
        <w:pBdr>
          <w:bottom w:val="single" w:color="EEEEEE" w:sz="4"/>
        </w:pBdr>
        <w:spacing w:after="160" w:before="160"/>
      </w:pPr>
    </w:p>
    <w:p>
      <w:pPr>
        <w:pStyle w:val="Heading1"/>
        <w:spacing w:after="120" w:before="360"/>
      </w:pPr>
      <w:r>
        <w:rPr>
          <w:rFonts w:ascii="Arial" w:cs="Arial" w:eastAsia="Arial" w:hAnsi="Arial"/>
          <w:b/>
          <w:bCs/>
          <w:color w:val="FF5E14"/>
          <w:sz w:val="26"/>
          <w:szCs w:val="26"/>
        </w:rPr>
        <w:t xml:space="preserve">3. Restrictions</w:t>
      </w:r>
    </w:p>
    <w:p>
      <w:pPr>
        <w:spacing w:after="80" w:before="80"/>
      </w:pPr>
      <w:r>
        <w:rPr>
          <w:rFonts w:ascii="Arial" w:cs="Arial" w:eastAsia="Arial" w:hAnsi="Arial"/>
          <w:b w:val="false"/>
          <w:bCs w:val="false"/>
          <w:color w:val="333333"/>
          <w:sz w:val="20"/>
          <w:szCs w:val="20"/>
        </w:rPr>
        <w:t xml:space="preserve">Licensee shall not, and shall ensure Authorized Users do not:</w:t>
      </w:r>
    </w:p>
    <w:p>
      <w:pPr>
        <w:pStyle w:val="ListParagraph"/>
        <w:numPr>
          <w:ilvl w:val="0"/>
          <w:numId w:val="2"/>
        </w:numPr>
        <w:spacing w:after="60" w:before="60"/>
      </w:pPr>
      <w:r>
        <w:rPr>
          <w:rFonts w:ascii="Arial" w:cs="Arial" w:eastAsia="Arial" w:hAnsi="Arial"/>
          <w:color w:val="333333"/>
          <w:sz w:val="20"/>
          <w:szCs w:val="20"/>
        </w:rPr>
        <w:t xml:space="preserve">Sublicense, resell, redistribute, or transfer the Licensed Content or any rights under this Agreement to any third party;</w:t>
      </w:r>
    </w:p>
    <w:p>
      <w:pPr>
        <w:pStyle w:val="ListParagraph"/>
        <w:numPr>
          <w:ilvl w:val="0"/>
          <w:numId w:val="2"/>
        </w:numPr>
        <w:spacing w:after="60" w:before="60"/>
      </w:pPr>
      <w:r>
        <w:rPr>
          <w:rFonts w:ascii="Arial" w:cs="Arial" w:eastAsia="Arial" w:hAnsi="Arial"/>
          <w:color w:val="333333"/>
          <w:sz w:val="20"/>
          <w:szCs w:val="20"/>
        </w:rPr>
        <w:t xml:space="preserve">Modify, edit, translate, dub, recut, or create derivative works based on the Licensed Content or any portion thereof, including BSS Characters;</w:t>
      </w:r>
    </w:p>
    <w:p>
      <w:pPr>
        <w:pStyle w:val="ListParagraph"/>
        <w:numPr>
          <w:ilvl w:val="0"/>
          <w:numId w:val="2"/>
        </w:numPr>
        <w:spacing w:after="60" w:before="60"/>
      </w:pPr>
      <w:r>
        <w:rPr>
          <w:rFonts w:ascii="Arial" w:cs="Arial" w:eastAsia="Arial" w:hAnsi="Arial"/>
          <w:color w:val="333333"/>
          <w:sz w:val="20"/>
          <w:szCs w:val="20"/>
        </w:rPr>
        <w:t xml:space="preserve">Remove, obscure, or alter any copyright notices, trademarks, watermarks, or branding contained in the Licensed Content;</w:t>
      </w:r>
    </w:p>
    <w:p>
      <w:pPr>
        <w:pStyle w:val="ListParagraph"/>
        <w:numPr>
          <w:ilvl w:val="0"/>
          <w:numId w:val="2"/>
        </w:numPr>
        <w:spacing w:after="60" w:before="60"/>
      </w:pPr>
      <w:r>
        <w:rPr>
          <w:rFonts w:ascii="Arial" w:cs="Arial" w:eastAsia="Arial" w:hAnsi="Arial"/>
          <w:color w:val="333333"/>
          <w:sz w:val="20"/>
          <w:szCs w:val="20"/>
        </w:rPr>
        <w:t xml:space="preserve">Upload or distribute the Licensed Content on any public-facing platform, website, or social media channel;</w:t>
      </w:r>
    </w:p>
    <w:p>
      <w:pPr>
        <w:pStyle w:val="ListParagraph"/>
        <w:numPr>
          <w:ilvl w:val="0"/>
          <w:numId w:val="2"/>
        </w:numPr>
        <w:spacing w:after="60" w:before="60"/>
      </w:pPr>
      <w:r>
        <w:rPr>
          <w:rFonts w:ascii="Arial" w:cs="Arial" w:eastAsia="Arial" w:hAnsi="Arial"/>
          <w:color w:val="333333"/>
          <w:sz w:val="20"/>
          <w:szCs w:val="20"/>
        </w:rPr>
        <w:t xml:space="preserve">Use the Licensed Content for any purpose other than internal educational use by Authorized Users;</w:t>
      </w:r>
    </w:p>
    <w:p>
      <w:pPr>
        <w:pStyle w:val="ListParagraph"/>
        <w:numPr>
          <w:ilvl w:val="0"/>
          <w:numId w:val="2"/>
        </w:numPr>
        <w:spacing w:after="60" w:before="60"/>
      </w:pPr>
      <w:r>
        <w:rPr>
          <w:rFonts w:ascii="Arial" w:cs="Arial" w:eastAsia="Arial" w:hAnsi="Arial"/>
          <w:color w:val="333333"/>
          <w:sz w:val="20"/>
          <w:szCs w:val="20"/>
        </w:rPr>
        <w:t xml:space="preserve">Copy or duplicate the Licensed Content beyond what is reasonably necessary for authorized hosting on the LMS.</w:t>
      </w:r>
    </w:p>
    <w:p>
      <w:pPr>
        <w:pBdr>
          <w:bottom w:val="single" w:color="EEEEEE" w:sz="4"/>
        </w:pBdr>
        <w:spacing w:after="160" w:before="160"/>
      </w:pPr>
    </w:p>
    <w:p>
      <w:pPr>
        <w:pStyle w:val="Heading1"/>
        <w:spacing w:after="120" w:before="360"/>
      </w:pPr>
      <w:r>
        <w:rPr>
          <w:rFonts w:ascii="Arial" w:cs="Arial" w:eastAsia="Arial" w:hAnsi="Arial"/>
          <w:b/>
          <w:bCs/>
          <w:color w:val="FF5E14"/>
          <w:sz w:val="26"/>
          <w:szCs w:val="26"/>
        </w:rPr>
        <w:t xml:space="preserve">4. Intellectual Property</w:t>
      </w:r>
    </w:p>
    <w:p>
      <w:pPr>
        <w:spacing w:after="80" w:before="80"/>
      </w:pPr>
      <w:r>
        <w:rPr>
          <w:rFonts w:ascii="Arial" w:cs="Arial" w:eastAsia="Arial" w:hAnsi="Arial"/>
          <w:b w:val="false"/>
          <w:bCs w:val="false"/>
          <w:color w:val="333333"/>
          <w:sz w:val="20"/>
          <w:szCs w:val="20"/>
        </w:rPr>
        <w:t xml:space="preserve">All Licensed Content, including without limitation BSS Characters, scripts, animation, visual designs, and all associated intellectual property, is and shall remain the exclusive property of BSS. Nothing in this Agreement transfers any ownership interest to Licensee. Licensee acknowledges that BSS Characters are original, proprietary works of authorship and that any unauthorized use or reproduction constitutes infringement.</w:t>
      </w:r>
    </w:p>
    <w:p>
      <w:pPr>
        <w:spacing w:after="80" w:before="80"/>
      </w:pPr>
    </w:p>
    <w:p>
      <w:pPr>
        <w:spacing w:after="80" w:before="80"/>
      </w:pPr>
      <w:r>
        <w:rPr>
          <w:rFonts w:ascii="Arial" w:cs="Arial" w:eastAsia="Arial" w:hAnsi="Arial"/>
          <w:b w:val="false"/>
          <w:bCs w:val="false"/>
          <w:color w:val="333333"/>
          <w:sz w:val="20"/>
          <w:szCs w:val="20"/>
        </w:rPr>
        <w:t xml:space="preserve">Licensee may not register, claim ownership of, or assert any rights in BSS Characters or any derivative thereof.</w:t>
      </w:r>
    </w:p>
    <w:p>
      <w:pPr>
        <w:pBdr>
          <w:bottom w:val="single" w:color="EEEEEE" w:sz="4"/>
        </w:pBdr>
        <w:spacing w:after="160" w:before="160"/>
      </w:pPr>
    </w:p>
    <w:p>
      <w:pPr>
        <w:pStyle w:val="Heading1"/>
        <w:spacing w:after="120" w:before="360"/>
      </w:pPr>
      <w:r>
        <w:rPr>
          <w:rFonts w:ascii="Arial" w:cs="Arial" w:eastAsia="Arial" w:hAnsi="Arial"/>
          <w:b/>
          <w:bCs/>
          <w:color w:val="FF5E14"/>
          <w:sz w:val="26"/>
          <w:szCs w:val="26"/>
        </w:rPr>
        <w:t xml:space="preserve">5. Fees and Payment</w:t>
      </w:r>
    </w:p>
    <w:p>
      <w:pPr>
        <w:spacing w:after="80" w:before="80"/>
      </w:pPr>
      <w:r>
        <w:rPr>
          <w:rFonts w:ascii="Arial" w:cs="Arial" w:eastAsia="Arial" w:hAnsi="Arial"/>
          <w:b w:val="false"/>
          <w:bCs w:val="false"/>
          <w:color w:val="333333"/>
          <w:sz w:val="20"/>
          <w:szCs w:val="20"/>
        </w:rPr>
        <w:t xml:space="preserve">License fees are as set forth in the applicable Proposal. All fees are due upon execution of the Proposal unless otherwise specified therein. Fees are non-refundable except as expressly stated in this Agreement. BSS reserves the right to suspend access to the Licensed Content upon non-payment after ten (10) days written notice.</w:t>
      </w:r>
    </w:p>
    <w:p>
      <w:pPr>
        <w:pBdr>
          <w:bottom w:val="single" w:color="EEEEEE" w:sz="4"/>
        </w:pBdr>
        <w:spacing w:after="160" w:before="160"/>
      </w:pPr>
    </w:p>
    <w:p>
      <w:pPr>
        <w:pStyle w:val="Heading1"/>
        <w:spacing w:after="120" w:before="360"/>
      </w:pPr>
      <w:r>
        <w:rPr>
          <w:rFonts w:ascii="Arial" w:cs="Arial" w:eastAsia="Arial" w:hAnsi="Arial"/>
          <w:b/>
          <w:bCs/>
          <w:color w:val="FF5E14"/>
          <w:sz w:val="26"/>
          <w:szCs w:val="26"/>
        </w:rPr>
        <w:t xml:space="preserve">6. Term and Renewal</w:t>
      </w:r>
    </w:p>
    <w:p>
      <w:pPr>
        <w:spacing w:after="80" w:before="80"/>
      </w:pPr>
      <w:r>
        <w:rPr>
          <w:rFonts w:ascii="Arial" w:cs="Arial" w:eastAsia="Arial" w:hAnsi="Arial"/>
          <w:b w:val="false"/>
          <w:bCs w:val="false"/>
          <w:color w:val="333333"/>
          <w:sz w:val="20"/>
          <w:szCs w:val="20"/>
        </w:rPr>
        <w:t xml:space="preserve">This Agreement commences on the start date set forth in the Proposal and continues for an annual term unless earlier terminated. Renewal requires a new Proposal and payment of applicable fees. BSS is under no obligation to renew on the same terms. Upon expiration or termination, Licensee must promptly remove all Licensed Content from its LMS and certify in writing that it has done so upon BSS's request.</w:t>
      </w:r>
    </w:p>
    <w:p>
      <w:pPr>
        <w:pBdr>
          <w:bottom w:val="single" w:color="EEEEEE" w:sz="4"/>
        </w:pBdr>
        <w:spacing w:after="160" w:before="160"/>
      </w:pPr>
    </w:p>
    <w:p>
      <w:pPr>
        <w:pStyle w:val="Heading1"/>
        <w:spacing w:after="120" w:before="360"/>
      </w:pPr>
      <w:r>
        <w:rPr>
          <w:rFonts w:ascii="Arial" w:cs="Arial" w:eastAsia="Arial" w:hAnsi="Arial"/>
          <w:b/>
          <w:bCs/>
          <w:color w:val="FF5E14"/>
          <w:sz w:val="26"/>
          <w:szCs w:val="26"/>
        </w:rPr>
        <w:t xml:space="preserve">7. Termination</w:t>
      </w:r>
    </w:p>
    <w:p>
      <w:pPr>
        <w:pStyle w:val="Heading2"/>
        <w:spacing w:after="80" w:before="240"/>
      </w:pPr>
      <w:r>
        <w:rPr>
          <w:rFonts w:ascii="Arial" w:cs="Arial" w:eastAsia="Arial" w:hAnsi="Arial"/>
          <w:b/>
          <w:bCs/>
          <w:color w:val="333333"/>
          <w:sz w:val="22"/>
          <w:szCs w:val="22"/>
        </w:rPr>
        <w:t xml:space="preserve">7.1 Termination for Cause</w:t>
      </w:r>
    </w:p>
    <w:p>
      <w:pPr>
        <w:spacing w:after="80" w:before="80"/>
      </w:pPr>
      <w:r>
        <w:rPr>
          <w:rFonts w:ascii="Arial" w:cs="Arial" w:eastAsia="Arial" w:hAnsi="Arial"/>
          <w:b w:val="false"/>
          <w:bCs w:val="false"/>
          <w:color w:val="333333"/>
          <w:sz w:val="20"/>
          <w:szCs w:val="20"/>
        </w:rPr>
        <w:t xml:space="preserve">BSS may terminate this Agreement immediately upon written notice if:</w:t>
      </w:r>
    </w:p>
    <w:p>
      <w:pPr>
        <w:pStyle w:val="ListParagraph"/>
        <w:numPr>
          <w:ilvl w:val="0"/>
          <w:numId w:val="2"/>
        </w:numPr>
        <w:spacing w:after="60" w:before="60"/>
      </w:pPr>
      <w:r>
        <w:rPr>
          <w:rFonts w:ascii="Arial" w:cs="Arial" w:eastAsia="Arial" w:hAnsi="Arial"/>
          <w:color w:val="333333"/>
          <w:sz w:val="20"/>
          <w:szCs w:val="20"/>
        </w:rPr>
        <w:t xml:space="preserve">Licensee fails to pay any fees when due and does not cure such failure within ten (10) days of written notice;</w:t>
      </w:r>
    </w:p>
    <w:p>
      <w:pPr>
        <w:pStyle w:val="ListParagraph"/>
        <w:numPr>
          <w:ilvl w:val="0"/>
          <w:numId w:val="2"/>
        </w:numPr>
        <w:spacing w:after="60" w:before="60"/>
      </w:pPr>
      <w:r>
        <w:rPr>
          <w:rFonts w:ascii="Arial" w:cs="Arial" w:eastAsia="Arial" w:hAnsi="Arial"/>
          <w:color w:val="333333"/>
          <w:sz w:val="20"/>
          <w:szCs w:val="20"/>
        </w:rPr>
        <w:t xml:space="preserve">Licensee modifies or creates derivative works from any Licensed Content or BSS Characters;</w:t>
      </w:r>
    </w:p>
    <w:p>
      <w:pPr>
        <w:pStyle w:val="ListParagraph"/>
        <w:numPr>
          <w:ilvl w:val="0"/>
          <w:numId w:val="2"/>
        </w:numPr>
        <w:spacing w:after="60" w:before="60"/>
      </w:pPr>
      <w:r>
        <w:rPr>
          <w:rFonts w:ascii="Arial" w:cs="Arial" w:eastAsia="Arial" w:hAnsi="Arial"/>
          <w:color w:val="333333"/>
          <w:sz w:val="20"/>
          <w:szCs w:val="20"/>
        </w:rPr>
        <w:t xml:space="preserve">Licensee redistributes, sublicenses, or otherwise transfers Licensed Content to any third party.</w:t>
      </w:r>
    </w:p>
    <w:p>
      <w:pPr>
        <w:pStyle w:val="Heading2"/>
        <w:spacing w:after="80" w:before="240"/>
      </w:pPr>
      <w:r>
        <w:rPr>
          <w:rFonts w:ascii="Arial" w:cs="Arial" w:eastAsia="Arial" w:hAnsi="Arial"/>
          <w:b/>
          <w:bCs/>
          <w:color w:val="333333"/>
          <w:sz w:val="22"/>
          <w:szCs w:val="22"/>
        </w:rPr>
        <w:t xml:space="preserve">7.2 Effect of Termination</w:t>
      </w:r>
    </w:p>
    <w:p>
      <w:pPr>
        <w:spacing w:after="80" w:before="80"/>
      </w:pPr>
      <w:r>
        <w:rPr>
          <w:rFonts w:ascii="Arial" w:cs="Arial" w:eastAsia="Arial" w:hAnsi="Arial"/>
          <w:b w:val="false"/>
          <w:bCs w:val="false"/>
          <w:color w:val="333333"/>
          <w:sz w:val="20"/>
          <w:szCs w:val="20"/>
        </w:rPr>
        <w:t xml:space="preserve">Upon termination for any reason, the license granted herein immediately ceases. Licensee shall remove all Licensed Content from its systems within five (5) business days of termination and, upon request, certify such removal in writing.</w:t>
      </w:r>
    </w:p>
    <w:p>
      <w:pPr>
        <w:pBdr>
          <w:bottom w:val="single" w:color="EEEEEE" w:sz="4"/>
        </w:pBdr>
        <w:spacing w:after="160" w:before="160"/>
      </w:pPr>
    </w:p>
    <w:p>
      <w:pPr>
        <w:pStyle w:val="Heading1"/>
        <w:spacing w:after="120" w:before="360"/>
      </w:pPr>
      <w:r>
        <w:rPr>
          <w:rFonts w:ascii="Arial" w:cs="Arial" w:eastAsia="Arial" w:hAnsi="Arial"/>
          <w:b/>
          <w:bCs/>
          <w:color w:val="FF5E14"/>
          <w:sz w:val="26"/>
          <w:szCs w:val="26"/>
        </w:rPr>
        <w:t xml:space="preserve">8. Representations and Warranties</w:t>
      </w:r>
    </w:p>
    <w:p>
      <w:pPr>
        <w:spacing w:after="80" w:before="80"/>
      </w:pPr>
      <w:r>
        <w:rPr>
          <w:rFonts w:ascii="Arial" w:cs="Arial" w:eastAsia="Arial" w:hAnsi="Arial"/>
          <w:b w:val="false"/>
          <w:bCs w:val="false"/>
          <w:color w:val="333333"/>
          <w:sz w:val="20"/>
          <w:szCs w:val="20"/>
        </w:rPr>
        <w:t xml:space="preserve">BSS represents and warrants that it has the right to grant the licenses set forth herein and that the Licensed Content, to BSS's knowledge, does not infringe the intellectual property rights of any third party.</w:t>
      </w:r>
    </w:p>
    <w:p>
      <w:pPr>
        <w:spacing w:after="80" w:before="80"/>
      </w:pPr>
    </w:p>
    <w:p>
      <w:pPr>
        <w:spacing w:after="80" w:before="80"/>
      </w:pPr>
      <w:r>
        <w:rPr>
          <w:rFonts w:ascii="Arial" w:cs="Arial" w:eastAsia="Arial" w:hAnsi="Arial"/>
          <w:b w:val="false"/>
          <w:bCs w:val="false"/>
          <w:color w:val="444444"/>
          <w:sz w:val="20"/>
          <w:szCs w:val="20"/>
        </w:rPr>
        <w:t xml:space="preserve">EXCEPT AS EXPRESSLY SET FORTH HEREIN, THE LICENSED CONTENT IS PROVIDED "AS IS" WITHOUT WARRANTY OF ANY KIND. BSS DISCLAIMS ALL IMPLIED WARRANTIES, INCLUDING WARRANTIES OF MERCHANTABILITY, FITNESS FOR A PARTICULAR PURPOSE, AND NON-INFRINGEMENT.</w:t>
      </w:r>
    </w:p>
    <w:p>
      <w:pPr>
        <w:pBdr>
          <w:bottom w:val="single" w:color="EEEEEE" w:sz="4"/>
        </w:pBdr>
        <w:spacing w:after="160" w:before="160"/>
      </w:pPr>
    </w:p>
    <w:p>
      <w:pPr>
        <w:pStyle w:val="Heading1"/>
        <w:spacing w:after="120" w:before="360"/>
      </w:pPr>
      <w:r>
        <w:rPr>
          <w:rFonts w:ascii="Arial" w:cs="Arial" w:eastAsia="Arial" w:hAnsi="Arial"/>
          <w:b/>
          <w:bCs/>
          <w:color w:val="FF5E14"/>
          <w:sz w:val="26"/>
          <w:szCs w:val="26"/>
        </w:rPr>
        <w:t xml:space="preserve">9. Limitation of Liability</w:t>
      </w:r>
    </w:p>
    <w:p>
      <w:pPr>
        <w:spacing w:after="80" w:before="80"/>
      </w:pPr>
      <w:r>
        <w:rPr>
          <w:rFonts w:ascii="Arial" w:cs="Arial" w:eastAsia="Arial" w:hAnsi="Arial"/>
          <w:b w:val="false"/>
          <w:bCs w:val="false"/>
          <w:color w:val="444444"/>
          <w:sz w:val="20"/>
          <w:szCs w:val="20"/>
        </w:rPr>
        <w:t xml:space="preserve">IN NO EVENT SHALL BSS BE LIABLE FOR ANY INDIRECT, INCIDENTAL, SPECIAL, CONSEQUENTIAL, OR PUNITIVE DAMAGES ARISING OUT OF OR RELATED TO THIS AGREEMENT, EVEN IF BSS HAS BEEN ADVISED OF THE POSSIBILITY OF SUCH DAMAGES. BSS'S TOTAL CUMULATIVE LIABILITY SHALL NOT EXCEED THE FEES PAID BY LICENSEE IN THE TWELVE (12) MONTHS PRECEDING THE CLAIM.</w:t>
      </w:r>
    </w:p>
    <w:p>
      <w:pPr>
        <w:pBdr>
          <w:bottom w:val="single" w:color="EEEEEE" w:sz="4"/>
        </w:pBdr>
        <w:spacing w:after="160" w:before="160"/>
      </w:pPr>
    </w:p>
    <w:p>
      <w:pPr>
        <w:pStyle w:val="Heading1"/>
        <w:spacing w:after="120" w:before="360"/>
      </w:pPr>
      <w:r>
        <w:rPr>
          <w:rFonts w:ascii="Arial" w:cs="Arial" w:eastAsia="Arial" w:hAnsi="Arial"/>
          <w:b/>
          <w:bCs/>
          <w:color w:val="FF5E14"/>
          <w:sz w:val="26"/>
          <w:szCs w:val="26"/>
        </w:rPr>
        <w:t xml:space="preserve">10. Indemnification</w:t>
      </w:r>
    </w:p>
    <w:p>
      <w:pPr>
        <w:spacing w:after="80" w:before="80"/>
      </w:pPr>
      <w:r>
        <w:rPr>
          <w:rFonts w:ascii="Arial" w:cs="Arial" w:eastAsia="Arial" w:hAnsi="Arial"/>
          <w:b w:val="false"/>
          <w:bCs w:val="false"/>
          <w:color w:val="333333"/>
          <w:sz w:val="20"/>
          <w:szCs w:val="20"/>
        </w:rPr>
        <w:t xml:space="preserve">Licensee shall indemnify, defend, and hold harmless BSS and its officers, employees, and agents from and against any claims, damages, losses, and expenses (including reasonable attorneys' fees) arising out of Licensee's breach of this Agreement or unauthorized use of the Licensed Content.</w:t>
      </w:r>
    </w:p>
    <w:p>
      <w:pPr>
        <w:pBdr>
          <w:bottom w:val="single" w:color="EEEEEE" w:sz="4"/>
        </w:pBdr>
        <w:spacing w:after="160" w:before="160"/>
      </w:pPr>
    </w:p>
    <w:p>
      <w:pPr>
        <w:pStyle w:val="Heading1"/>
        <w:spacing w:after="120" w:before="360"/>
      </w:pPr>
      <w:r>
        <w:rPr>
          <w:rFonts w:ascii="Arial" w:cs="Arial" w:eastAsia="Arial" w:hAnsi="Arial"/>
          <w:b/>
          <w:bCs/>
          <w:color w:val="FF5E14"/>
          <w:sz w:val="26"/>
          <w:szCs w:val="26"/>
        </w:rPr>
        <w:t xml:space="preserve">11. Governing Law and Dispute Resolution</w:t>
      </w:r>
    </w:p>
    <w:p>
      <w:pPr>
        <w:spacing w:after="80" w:before="80"/>
      </w:pPr>
      <w:r>
        <w:rPr>
          <w:rFonts w:ascii="Arial" w:cs="Arial" w:eastAsia="Arial" w:hAnsi="Arial"/>
          <w:b w:val="false"/>
          <w:bCs w:val="false"/>
          <w:color w:val="333333"/>
          <w:sz w:val="20"/>
          <w:szCs w:val="20"/>
        </w:rPr>
        <w:t xml:space="preserve">This Agreement shall be governed by and construed in accordance with the laws of the State of Rhode Island, without regard to its conflict of law principles. Any dispute arising hereunder shall be resolved in the state or federal courts located in Providence County, Rhode Island, and each party consents to personal jurisdiction therein.</w:t>
      </w:r>
    </w:p>
    <w:p>
      <w:pPr>
        <w:pBdr>
          <w:bottom w:val="single" w:color="EEEEEE" w:sz="4"/>
        </w:pBdr>
        <w:spacing w:after="160" w:before="160"/>
      </w:pPr>
    </w:p>
    <w:p>
      <w:pPr>
        <w:pStyle w:val="Heading1"/>
        <w:spacing w:after="120" w:before="360"/>
      </w:pPr>
      <w:r>
        <w:rPr>
          <w:rFonts w:ascii="Arial" w:cs="Arial" w:eastAsia="Arial" w:hAnsi="Arial"/>
          <w:b/>
          <w:bCs/>
          <w:color w:val="FF5E14"/>
          <w:sz w:val="26"/>
          <w:szCs w:val="26"/>
        </w:rPr>
        <w:t xml:space="preserve">12. General Provisions</w:t>
      </w:r>
    </w:p>
    <w:p>
      <w:pPr>
        <w:pStyle w:val="ListParagraph"/>
        <w:numPr>
          <w:ilvl w:val="0"/>
          <w:numId w:val="2"/>
        </w:numPr>
        <w:spacing w:after="60" w:before="60"/>
      </w:pPr>
      <w:r>
        <w:rPr>
          <w:rFonts w:ascii="Arial" w:cs="Arial" w:eastAsia="Arial" w:hAnsi="Arial"/>
          <w:color w:val="333333"/>
          <w:sz w:val="20"/>
          <w:szCs w:val="20"/>
        </w:rPr>
        <w:t xml:space="preserve">Entire Agreement: This Agreement, together with the applicable Proposal, constitutes the entire agreement between the parties and supersedes all prior understandings regarding its subject matter.</w:t>
      </w:r>
    </w:p>
    <w:p>
      <w:pPr>
        <w:pStyle w:val="ListParagraph"/>
        <w:numPr>
          <w:ilvl w:val="0"/>
          <w:numId w:val="2"/>
        </w:numPr>
        <w:spacing w:after="60" w:before="60"/>
      </w:pPr>
      <w:r>
        <w:rPr>
          <w:rFonts w:ascii="Arial" w:cs="Arial" w:eastAsia="Arial" w:hAnsi="Arial"/>
          <w:color w:val="333333"/>
          <w:sz w:val="20"/>
          <w:szCs w:val="20"/>
        </w:rPr>
        <w:t xml:space="preserve">Amendment: This Agreement may only be modified by a written instrument signed by authorized representatives of both parties.</w:t>
      </w:r>
    </w:p>
    <w:p>
      <w:pPr>
        <w:pStyle w:val="ListParagraph"/>
        <w:numPr>
          <w:ilvl w:val="0"/>
          <w:numId w:val="2"/>
        </w:numPr>
        <w:spacing w:after="60" w:before="60"/>
      </w:pPr>
      <w:r>
        <w:rPr>
          <w:rFonts w:ascii="Arial" w:cs="Arial" w:eastAsia="Arial" w:hAnsi="Arial"/>
          <w:color w:val="333333"/>
          <w:sz w:val="20"/>
          <w:szCs w:val="20"/>
        </w:rPr>
        <w:t xml:space="preserve">Waiver: Failure to enforce any provision shall not constitute a waiver of future enforcement.</w:t>
      </w:r>
    </w:p>
    <w:p>
      <w:pPr>
        <w:pStyle w:val="ListParagraph"/>
        <w:numPr>
          <w:ilvl w:val="0"/>
          <w:numId w:val="2"/>
        </w:numPr>
        <w:spacing w:after="60" w:before="60"/>
      </w:pPr>
      <w:r>
        <w:rPr>
          <w:rFonts w:ascii="Arial" w:cs="Arial" w:eastAsia="Arial" w:hAnsi="Arial"/>
          <w:color w:val="333333"/>
          <w:sz w:val="20"/>
          <w:szCs w:val="20"/>
        </w:rPr>
        <w:t xml:space="preserve">Severability: If any provision is held unenforceable, the remaining provisions shall remain in full force.</w:t>
      </w:r>
    </w:p>
    <w:p>
      <w:pPr>
        <w:pStyle w:val="ListParagraph"/>
        <w:numPr>
          <w:ilvl w:val="0"/>
          <w:numId w:val="2"/>
        </w:numPr>
        <w:spacing w:after="60" w:before="60"/>
      </w:pPr>
      <w:r>
        <w:rPr>
          <w:rFonts w:ascii="Arial" w:cs="Arial" w:eastAsia="Arial" w:hAnsi="Arial"/>
          <w:color w:val="333333"/>
          <w:sz w:val="20"/>
          <w:szCs w:val="20"/>
        </w:rPr>
        <w:t xml:space="preserve">Notices: Notices shall be in writing and sent to the addresses set forth in the Proposal.</w:t>
      </w:r>
    </w:p>
    <w:p>
      <w:pPr>
        <w:pStyle w:val="ListParagraph"/>
        <w:numPr>
          <w:ilvl w:val="0"/>
          <w:numId w:val="2"/>
        </w:numPr>
        <w:spacing w:after="60" w:before="60"/>
      </w:pPr>
      <w:r>
        <w:rPr>
          <w:rFonts w:ascii="Arial" w:cs="Arial" w:eastAsia="Arial" w:hAnsi="Arial"/>
          <w:color w:val="333333"/>
          <w:sz w:val="20"/>
          <w:szCs w:val="20"/>
        </w:rPr>
        <w:t xml:space="preserve">Assignment: Licensee may not assign or transfer this Agreement without BSS's prior written consent. BSS may assign this Agreement in connection with a merger or sale of substantially all of its assets.</w:t>
      </w:r>
    </w:p>
    <w:p>
      <w:pPr>
        <w:pBdr>
          <w:bottom w:val="single" w:color="EEEEEE" w:sz="4"/>
        </w:pBdr>
        <w:spacing w:after="160" w:before="160"/>
      </w:pPr>
    </w:p>
    <w:p>
      <w:pPr>
        <w:spacing w:after="80" w:before="80"/>
      </w:pPr>
    </w:p>
    <w:p>
      <w:pPr>
        <w:spacing w:after="80" w:before="120"/>
      </w:pPr>
      <w:r>
        <w:rPr>
          <w:rFonts w:ascii="Arial" w:cs="Arial" w:eastAsia="Arial" w:hAnsi="Arial"/>
          <w:b/>
          <w:bCs/>
          <w:color w:val="333333"/>
          <w:sz w:val="22"/>
          <w:szCs w:val="22"/>
        </w:rPr>
        <w:t xml:space="preserve">Agreed and Accepted:</w:t>
      </w:r>
    </w:p>
    <w:p>
      <w:pPr>
        <w:spacing w:after="80" w:before="80"/>
      </w:pPr>
    </w:p>
    <w:p>
      <w:pPr>
        <w:spacing w:after="80" w:before="80"/>
      </w:pPr>
      <w:r>
        <w:rPr>
          <w:rFonts w:ascii="Arial" w:cs="Arial" w:eastAsia="Arial" w:hAnsi="Arial"/>
          <w:color w:val="333333"/>
          <w:sz w:val="20"/>
          <w:szCs w:val="20"/>
        </w:rPr>
        <w:t xml:space="preserve">BLUE SEAT STUDIOS, LLC                    LICENSEE: </w:t>
      </w:r>
    </w:p>
    <w:p>
      <w:pPr>
        <w:spacing w:after="80" w:before="80"/>
      </w:pPr>
    </w:p>
    <w:p>
      <w:pPr>
        <w:spacing w:after="80" w:before="80"/>
      </w:pPr>
      <w:r>
        <w:rPr>
          <w:rFonts w:ascii="Arial" w:cs="Arial" w:eastAsia="Arial" w:hAnsi="Arial"/>
          <w:b w:val="false"/>
          <w:bCs w:val="false"/>
          <w:color w:val="333333"/>
          <w:sz w:val="20"/>
          <w:szCs w:val="20"/>
        </w:rPr>
        <w:t xml:space="preserve">Signature: _______________________          Signature: _______________________</w:t>
      </w:r>
    </w:p>
    <w:p>
      <w:pPr>
        <w:spacing w:after="80" w:before="80"/>
      </w:pPr>
      <w:r>
        <w:rPr>
          <w:rFonts w:ascii="Arial" w:cs="Arial" w:eastAsia="Arial" w:hAnsi="Arial"/>
          <w:b w:val="false"/>
          <w:bCs w:val="false"/>
          <w:color w:val="333333"/>
          <w:sz w:val="20"/>
          <w:szCs w:val="20"/>
        </w:rPr>
        <w:t xml:space="preserve">Name:      _______________________          Name:      _______________________</w:t>
      </w:r>
    </w:p>
    <w:p>
      <w:pPr>
        <w:spacing w:after="80" w:before="80"/>
      </w:pPr>
      <w:r>
        <w:rPr>
          <w:rFonts w:ascii="Arial" w:cs="Arial" w:eastAsia="Arial" w:hAnsi="Arial"/>
          <w:b w:val="false"/>
          <w:bCs w:val="false"/>
          <w:color w:val="333333"/>
          <w:sz w:val="20"/>
          <w:szCs w:val="20"/>
        </w:rPr>
        <w:t xml:space="preserve">Title:     _______________________          Title:     _______________________</w:t>
      </w:r>
    </w:p>
    <w:p>
      <w:pPr>
        <w:spacing w:after="80" w:before="80"/>
      </w:pPr>
      <w:r>
        <w:rPr>
          <w:rFonts w:ascii="Arial" w:cs="Arial" w:eastAsia="Arial" w:hAnsi="Arial"/>
          <w:b w:val="false"/>
          <w:bCs w:val="false"/>
          <w:color w:val="333333"/>
          <w:sz w:val="20"/>
          <w:szCs w:val="20"/>
        </w:rPr>
        <w:t xml:space="preserve">Date:      _______________________          Date:      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2026-04-14T18:56:02.886Z</dcterms:created>
  <dcterms:modified xsi:type="dcterms:W3CDTF">2026-04-14T18:56:02.887Z</dcterms:modified>
</cp:coreProperties>
</file>

<file path=docProps/custom.xml><?xml version="1.0" encoding="utf-8"?>
<Properties xmlns="http://schemas.openxmlformats.org/officeDocument/2006/custom-properties" xmlns:vt="http://schemas.openxmlformats.org/officeDocument/2006/docPropsVTypes"/>
</file>