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378D3" w14:textId="5E1F9A74" w:rsidR="00565EBE" w:rsidRDefault="00565EBE" w:rsidP="00565EBE">
      <w:pPr>
        <w:jc w:val="center"/>
        <w:rPr>
          <w:rFonts w:ascii="Times New Roman" w:hAnsi="Times New Roman" w:cs="Times New Roman"/>
          <w:sz w:val="40"/>
          <w:szCs w:val="40"/>
        </w:rPr>
      </w:pPr>
    </w:p>
    <w:p w14:paraId="7D75431B" w14:textId="77777777" w:rsidR="002E49EB" w:rsidRDefault="002E49EB" w:rsidP="00565EBE">
      <w:pPr>
        <w:jc w:val="center"/>
        <w:rPr>
          <w:rFonts w:ascii="Times New Roman" w:hAnsi="Times New Roman" w:cs="Times New Roman"/>
          <w:sz w:val="40"/>
          <w:szCs w:val="40"/>
        </w:rPr>
      </w:pPr>
    </w:p>
    <w:p w14:paraId="0976DE68" w14:textId="77777777" w:rsidR="00565EBE" w:rsidRDefault="00565EBE" w:rsidP="00565EBE">
      <w:pPr>
        <w:jc w:val="center"/>
        <w:rPr>
          <w:rFonts w:ascii="Times New Roman" w:hAnsi="Times New Roman" w:cs="Times New Roman"/>
          <w:sz w:val="40"/>
          <w:szCs w:val="4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65EBE" w:rsidRPr="00565EBE" w14:paraId="04F0B560" w14:textId="77777777" w:rsidTr="00565EBE">
        <w:tc>
          <w:tcPr>
            <w:tcW w:w="9350" w:type="dxa"/>
          </w:tcPr>
          <w:p w14:paraId="18C36188" w14:textId="056C94CD" w:rsidR="00565EBE" w:rsidRPr="002E49EB" w:rsidRDefault="00565EBE" w:rsidP="00063B4C">
            <w:pPr>
              <w:jc w:val="center"/>
              <w:rPr>
                <w:rFonts w:ascii="Times New Roman" w:hAnsi="Times New Roman" w:cs="Times New Roman"/>
                <w:b/>
                <w:bCs/>
                <w:sz w:val="48"/>
                <w:szCs w:val="48"/>
              </w:rPr>
            </w:pPr>
            <w:r w:rsidRPr="002E49EB">
              <w:rPr>
                <w:rFonts w:ascii="Times New Roman" w:hAnsi="Times New Roman" w:cs="Times New Roman"/>
                <w:b/>
                <w:bCs/>
                <w:sz w:val="48"/>
                <w:szCs w:val="48"/>
              </w:rPr>
              <w:t xml:space="preserve">ECON 102: </w:t>
            </w:r>
            <w:r w:rsidR="00246340">
              <w:rPr>
                <w:rFonts w:ascii="Times New Roman" w:hAnsi="Times New Roman" w:cs="Times New Roman"/>
                <w:b/>
                <w:bCs/>
                <w:sz w:val="48"/>
                <w:szCs w:val="48"/>
              </w:rPr>
              <w:t>Second</w:t>
            </w:r>
            <w:r w:rsidRPr="002E49EB">
              <w:rPr>
                <w:rFonts w:ascii="Times New Roman" w:hAnsi="Times New Roman" w:cs="Times New Roman"/>
                <w:b/>
                <w:bCs/>
                <w:sz w:val="48"/>
                <w:szCs w:val="48"/>
              </w:rPr>
              <w:t xml:space="preserve"> Assignment</w:t>
            </w:r>
          </w:p>
          <w:p w14:paraId="00F65392" w14:textId="5088521F" w:rsidR="00565EBE" w:rsidRPr="00565EBE" w:rsidRDefault="00565EBE" w:rsidP="00063B4C">
            <w:pPr>
              <w:jc w:val="center"/>
              <w:rPr>
                <w:rFonts w:ascii="Times New Roman" w:hAnsi="Times New Roman" w:cs="Times New Roman"/>
              </w:rPr>
            </w:pPr>
          </w:p>
        </w:tc>
      </w:tr>
    </w:tbl>
    <w:p w14:paraId="4E1A4788" w14:textId="6FE14EA5" w:rsidR="00565EBE" w:rsidRPr="00565EBE" w:rsidRDefault="00565EBE" w:rsidP="00565EBE">
      <w:pPr>
        <w:jc w:val="center"/>
        <w:rPr>
          <w:rFonts w:ascii="Times New Roman" w:hAnsi="Times New Roman" w:cs="Times New Roman"/>
          <w:i/>
          <w:iCs/>
          <w:sz w:val="36"/>
          <w:szCs w:val="36"/>
        </w:rPr>
      </w:pPr>
      <w:r w:rsidRPr="00565EBE">
        <w:rPr>
          <w:rFonts w:ascii="Times New Roman" w:hAnsi="Times New Roman" w:cs="Times New Roman"/>
          <w:i/>
          <w:iCs/>
          <w:sz w:val="36"/>
          <w:szCs w:val="36"/>
        </w:rPr>
        <w:t xml:space="preserve">Saturday, </w:t>
      </w:r>
      <w:r w:rsidR="00246340">
        <w:rPr>
          <w:rFonts w:ascii="Times New Roman" w:hAnsi="Times New Roman" w:cs="Times New Roman"/>
          <w:i/>
          <w:iCs/>
          <w:sz w:val="36"/>
          <w:szCs w:val="36"/>
        </w:rPr>
        <w:t>November</w:t>
      </w:r>
      <w:r w:rsidRPr="00565EBE">
        <w:rPr>
          <w:rFonts w:ascii="Times New Roman" w:hAnsi="Times New Roman" w:cs="Times New Roman"/>
          <w:i/>
          <w:iCs/>
          <w:sz w:val="36"/>
          <w:szCs w:val="36"/>
        </w:rPr>
        <w:t xml:space="preserve"> </w:t>
      </w:r>
      <w:r w:rsidR="00246340">
        <w:rPr>
          <w:rFonts w:ascii="Times New Roman" w:hAnsi="Times New Roman" w:cs="Times New Roman"/>
          <w:i/>
          <w:iCs/>
          <w:sz w:val="36"/>
          <w:szCs w:val="36"/>
        </w:rPr>
        <w:t>22</w:t>
      </w:r>
      <w:r w:rsidRPr="00565EBE">
        <w:rPr>
          <w:rFonts w:ascii="Times New Roman" w:hAnsi="Times New Roman" w:cs="Times New Roman"/>
          <w:i/>
          <w:iCs/>
          <w:sz w:val="36"/>
          <w:szCs w:val="36"/>
        </w:rPr>
        <w:t>, 2020</w:t>
      </w:r>
    </w:p>
    <w:p w14:paraId="54F776A8" w14:textId="6ADBBA4D" w:rsidR="00565EBE" w:rsidRDefault="00565EBE" w:rsidP="00565EBE">
      <w:pPr>
        <w:jc w:val="center"/>
        <w:rPr>
          <w:rFonts w:ascii="Times New Roman" w:hAnsi="Times New Roman" w:cs="Times New Roman"/>
          <w:sz w:val="40"/>
          <w:szCs w:val="40"/>
        </w:rPr>
      </w:pPr>
    </w:p>
    <w:p w14:paraId="168492F2" w14:textId="77777777" w:rsidR="002E49EB" w:rsidRDefault="002E49EB" w:rsidP="00565EBE">
      <w:pPr>
        <w:jc w:val="center"/>
        <w:rPr>
          <w:rFonts w:ascii="Times New Roman" w:hAnsi="Times New Roman" w:cs="Times New Roman"/>
          <w:i/>
          <w:iCs/>
          <w:color w:val="222222"/>
          <w:sz w:val="32"/>
          <w:szCs w:val="32"/>
          <w:shd w:val="clear" w:color="auto" w:fill="FFFFFF"/>
        </w:rPr>
      </w:pPr>
    </w:p>
    <w:p w14:paraId="519AC5D7" w14:textId="37C377C5" w:rsidR="002E49EB" w:rsidRDefault="002E49EB" w:rsidP="00565EBE">
      <w:pPr>
        <w:jc w:val="center"/>
        <w:rPr>
          <w:rFonts w:ascii="Times New Roman" w:hAnsi="Times New Roman" w:cs="Times New Roman"/>
          <w:color w:val="222222"/>
          <w:sz w:val="32"/>
          <w:szCs w:val="32"/>
          <w:shd w:val="clear" w:color="auto" w:fill="FFFFFF"/>
        </w:rPr>
      </w:pPr>
      <w:r w:rsidRPr="002E49EB">
        <w:rPr>
          <w:rFonts w:ascii="Times New Roman" w:hAnsi="Times New Roman" w:cs="Times New Roman"/>
          <w:color w:val="222222"/>
          <w:sz w:val="32"/>
          <w:szCs w:val="32"/>
          <w:shd w:val="clear" w:color="auto" w:fill="FFFFFF"/>
        </w:rPr>
        <w:t>Robert Knowles</w:t>
      </w:r>
      <w:r>
        <w:rPr>
          <w:rFonts w:ascii="Times New Roman" w:hAnsi="Times New Roman" w:cs="Times New Roman"/>
          <w:color w:val="222222"/>
          <w:sz w:val="32"/>
          <w:szCs w:val="32"/>
          <w:shd w:val="clear" w:color="auto" w:fill="FFFFFF"/>
        </w:rPr>
        <w:t xml:space="preserve"> (20</w:t>
      </w:r>
      <w:r w:rsidR="00DB64CB">
        <w:rPr>
          <w:rFonts w:ascii="Times New Roman" w:hAnsi="Times New Roman" w:cs="Times New Roman"/>
          <w:color w:val="222222"/>
          <w:sz w:val="32"/>
          <w:szCs w:val="32"/>
          <w:shd w:val="clear" w:color="auto" w:fill="FFFFFF"/>
        </w:rPr>
        <w:t>878339)</w:t>
      </w:r>
    </w:p>
    <w:p w14:paraId="4D267827" w14:textId="60D68D24" w:rsidR="00475D0E" w:rsidRDefault="00475D0E" w:rsidP="00565EBE">
      <w:pPr>
        <w:jc w:val="center"/>
        <w:rPr>
          <w:rFonts w:ascii="Times New Roman" w:hAnsi="Times New Roman" w:cs="Times New Roman"/>
          <w:color w:val="222222"/>
          <w:sz w:val="32"/>
          <w:szCs w:val="32"/>
          <w:shd w:val="clear" w:color="auto" w:fill="FFFFFF"/>
        </w:rPr>
      </w:pPr>
    </w:p>
    <w:p w14:paraId="21F19059" w14:textId="77777777" w:rsidR="00DB64CB" w:rsidRDefault="00DB64CB" w:rsidP="00565EBE">
      <w:pPr>
        <w:jc w:val="center"/>
        <w:rPr>
          <w:rFonts w:ascii="Times New Roman" w:hAnsi="Times New Roman" w:cs="Times New Roman"/>
          <w:color w:val="222222"/>
          <w:sz w:val="32"/>
          <w:szCs w:val="32"/>
          <w:shd w:val="clear" w:color="auto" w:fill="FFFFFF"/>
        </w:rPr>
      </w:pPr>
    </w:p>
    <w:p w14:paraId="1EEAD4BA" w14:textId="3AFB13A1" w:rsidR="00475D0E" w:rsidRPr="002E49EB" w:rsidRDefault="00475D0E" w:rsidP="00565EBE">
      <w:pPr>
        <w:jc w:val="center"/>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Dat7.csv</w:t>
      </w:r>
    </w:p>
    <w:p w14:paraId="65AEB73D" w14:textId="5766E4BA" w:rsidR="002E49EB" w:rsidRPr="002E49EB" w:rsidRDefault="002E49EB" w:rsidP="00565EBE">
      <w:pPr>
        <w:jc w:val="center"/>
        <w:rPr>
          <w:rFonts w:ascii="Times New Roman" w:hAnsi="Times New Roman" w:cs="Times New Roman"/>
          <w:sz w:val="32"/>
          <w:szCs w:val="32"/>
        </w:rPr>
      </w:pPr>
    </w:p>
    <w:p w14:paraId="4E8C85F7" w14:textId="7FFC3D2D" w:rsidR="00565EBE" w:rsidRDefault="00565EBE" w:rsidP="00565EBE">
      <w:pPr>
        <w:jc w:val="center"/>
        <w:rPr>
          <w:rFonts w:ascii="Times New Roman" w:hAnsi="Times New Roman" w:cs="Times New Roman"/>
          <w:sz w:val="40"/>
          <w:szCs w:val="40"/>
        </w:rPr>
      </w:pPr>
    </w:p>
    <w:p w14:paraId="0AC3EF7F" w14:textId="19C79043" w:rsidR="00565EBE" w:rsidRDefault="00565EBE" w:rsidP="00565EBE">
      <w:pPr>
        <w:jc w:val="center"/>
        <w:rPr>
          <w:rFonts w:ascii="Times New Roman" w:hAnsi="Times New Roman" w:cs="Times New Roman"/>
          <w:sz w:val="40"/>
          <w:szCs w:val="40"/>
        </w:rPr>
      </w:pPr>
    </w:p>
    <w:p w14:paraId="17F62BDD" w14:textId="59FD88BD" w:rsidR="00565EBE" w:rsidRDefault="00565EBE" w:rsidP="00565EBE">
      <w:pPr>
        <w:jc w:val="center"/>
        <w:rPr>
          <w:rFonts w:ascii="Times New Roman" w:hAnsi="Times New Roman" w:cs="Times New Roman"/>
          <w:sz w:val="40"/>
          <w:szCs w:val="40"/>
        </w:rPr>
      </w:pPr>
    </w:p>
    <w:p w14:paraId="6E739120" w14:textId="629369FD" w:rsidR="00565EBE" w:rsidRDefault="00565EBE" w:rsidP="00565EBE">
      <w:pPr>
        <w:jc w:val="center"/>
        <w:rPr>
          <w:rFonts w:ascii="Times New Roman" w:hAnsi="Times New Roman" w:cs="Times New Roman"/>
          <w:sz w:val="40"/>
          <w:szCs w:val="40"/>
        </w:rPr>
      </w:pPr>
    </w:p>
    <w:p w14:paraId="4C56085E" w14:textId="1B8BE8D9" w:rsidR="00565EBE" w:rsidRDefault="00565EBE" w:rsidP="00565EBE">
      <w:pPr>
        <w:jc w:val="center"/>
        <w:rPr>
          <w:rFonts w:ascii="Times New Roman" w:hAnsi="Times New Roman" w:cs="Times New Roman"/>
          <w:sz w:val="40"/>
          <w:szCs w:val="40"/>
        </w:rPr>
      </w:pPr>
    </w:p>
    <w:p w14:paraId="6170997B" w14:textId="37BCFCEB" w:rsidR="00565EBE" w:rsidRDefault="00565EBE" w:rsidP="00565EBE">
      <w:pPr>
        <w:jc w:val="center"/>
        <w:rPr>
          <w:rFonts w:ascii="Times New Roman" w:hAnsi="Times New Roman" w:cs="Times New Roman"/>
          <w:sz w:val="40"/>
          <w:szCs w:val="40"/>
        </w:rPr>
      </w:pPr>
    </w:p>
    <w:p w14:paraId="683F9929" w14:textId="6AE3B945" w:rsidR="00565EBE" w:rsidRDefault="00565EBE" w:rsidP="00565EBE">
      <w:pPr>
        <w:jc w:val="center"/>
        <w:rPr>
          <w:rFonts w:ascii="Times New Roman" w:hAnsi="Times New Roman" w:cs="Times New Roman"/>
          <w:sz w:val="40"/>
          <w:szCs w:val="40"/>
        </w:rPr>
      </w:pPr>
    </w:p>
    <w:p w14:paraId="3580A608" w14:textId="77777777" w:rsidR="00475D0E" w:rsidRDefault="00475D0E" w:rsidP="00565EBE">
      <w:pPr>
        <w:jc w:val="center"/>
        <w:rPr>
          <w:rFonts w:ascii="Times New Roman" w:hAnsi="Times New Roman" w:cs="Times New Roman"/>
          <w:sz w:val="40"/>
          <w:szCs w:val="40"/>
        </w:rPr>
      </w:pPr>
    </w:p>
    <w:p w14:paraId="356B02CA" w14:textId="180240BB" w:rsidR="00565EBE" w:rsidRDefault="002E49EB" w:rsidP="002E49EB">
      <w:pPr>
        <w:rPr>
          <w:rFonts w:ascii="Times New Roman" w:hAnsi="Times New Roman" w:cs="Times New Roman"/>
          <w:b/>
          <w:bCs/>
          <w:sz w:val="40"/>
          <w:szCs w:val="40"/>
        </w:rPr>
      </w:pPr>
      <w:r w:rsidRPr="002E49EB">
        <w:rPr>
          <w:rFonts w:ascii="Times New Roman" w:hAnsi="Times New Roman" w:cs="Times New Roman"/>
          <w:b/>
          <w:bCs/>
          <w:sz w:val="40"/>
          <w:szCs w:val="40"/>
        </w:rPr>
        <w:lastRenderedPageBreak/>
        <w:t>Part A:</w:t>
      </w:r>
      <w:r>
        <w:rPr>
          <w:rFonts w:ascii="Times New Roman" w:hAnsi="Times New Roman" w:cs="Times New Roman"/>
          <w:b/>
          <w:bCs/>
          <w:sz w:val="40"/>
          <w:szCs w:val="40"/>
        </w:rPr>
        <w:t xml:space="preserve"> </w:t>
      </w:r>
      <w:r w:rsidR="00246340">
        <w:rPr>
          <w:rFonts w:ascii="Times New Roman" w:hAnsi="Times New Roman" w:cs="Times New Roman"/>
          <w:b/>
          <w:bCs/>
          <w:sz w:val="40"/>
          <w:szCs w:val="40"/>
        </w:rPr>
        <w:t>The Cost of Living</w:t>
      </w:r>
    </w:p>
    <w:p w14:paraId="4A2CCDB2" w14:textId="77777777" w:rsidR="002E49EB" w:rsidRPr="002E49EB" w:rsidRDefault="002E49EB" w:rsidP="002E49EB">
      <w:pPr>
        <w:rPr>
          <w:rFonts w:ascii="Times New Roman" w:hAnsi="Times New Roman" w:cs="Times New Roman"/>
          <w:b/>
          <w:bCs/>
          <w:sz w:val="10"/>
          <w:szCs w:val="10"/>
        </w:rPr>
      </w:pPr>
    </w:p>
    <w:p w14:paraId="6560800F" w14:textId="01710198" w:rsidR="002E49EB" w:rsidRPr="00246340" w:rsidRDefault="002E49EB" w:rsidP="002E49EB">
      <w:pPr>
        <w:rPr>
          <w:rFonts w:ascii="Times New Roman" w:hAnsi="Times New Roman" w:cs="Times New Roman"/>
          <w:i/>
          <w:iCs/>
          <w:sz w:val="24"/>
          <w:szCs w:val="24"/>
        </w:rPr>
      </w:pPr>
      <w:r w:rsidRPr="00246340">
        <w:rPr>
          <w:rFonts w:ascii="Times New Roman" w:hAnsi="Times New Roman" w:cs="Times New Roman"/>
          <w:i/>
          <w:iCs/>
          <w:sz w:val="24"/>
          <w:szCs w:val="24"/>
        </w:rPr>
        <w:t>Q1)</w:t>
      </w:r>
      <w:r w:rsidRPr="00246340">
        <w:rPr>
          <w:rFonts w:ascii="Times New Roman" w:hAnsi="Times New Roman" w:cs="Times New Roman"/>
          <w:b/>
          <w:bCs/>
          <w:i/>
          <w:iCs/>
          <w:sz w:val="24"/>
          <w:szCs w:val="24"/>
        </w:rPr>
        <w:t xml:space="preserve"> </w:t>
      </w:r>
      <w:r w:rsidR="00246340" w:rsidRPr="00246340">
        <w:rPr>
          <w:rFonts w:ascii="Times New Roman" w:hAnsi="Times New Roman" w:cs="Times New Roman"/>
          <w:i/>
          <w:iCs/>
          <w:sz w:val="24"/>
          <w:szCs w:val="24"/>
        </w:rPr>
        <w:t>Plot the evolution of the hourly nominal wage for males and females on the same chart. Interpret what you see: what kind of trending behaviour, is there a difference between males and females in terms of trends or fluctuations, etc.</w:t>
      </w:r>
    </w:p>
    <w:p w14:paraId="6260A401" w14:textId="77777777" w:rsidR="009E2DA3" w:rsidRPr="000C51A9" w:rsidRDefault="009E2DA3" w:rsidP="002E49EB">
      <w:pPr>
        <w:rPr>
          <w:rFonts w:ascii="Times New Roman" w:hAnsi="Times New Roman" w:cs="Times New Roman"/>
          <w:i/>
          <w:iCs/>
          <w:sz w:val="10"/>
          <w:szCs w:val="10"/>
        </w:rPr>
      </w:pPr>
    </w:p>
    <w:tbl>
      <w:tblPr>
        <w:tblStyle w:val="TableGrid"/>
        <w:tblW w:w="0" w:type="auto"/>
        <w:tblLook w:val="04A0" w:firstRow="1" w:lastRow="0" w:firstColumn="1" w:lastColumn="0" w:noHBand="0" w:noVBand="1"/>
      </w:tblPr>
      <w:tblGrid>
        <w:gridCol w:w="9350"/>
      </w:tblGrid>
      <w:tr w:rsidR="009E2DA3" w14:paraId="253C45CD" w14:textId="77777777" w:rsidTr="009E2DA3">
        <w:tc>
          <w:tcPr>
            <w:tcW w:w="9350" w:type="dxa"/>
          </w:tcPr>
          <w:p w14:paraId="63FEC9AA" w14:textId="77777777" w:rsidR="00CF659F" w:rsidRPr="00CF659F" w:rsidRDefault="00CF659F" w:rsidP="009E2DA3">
            <w:pPr>
              <w:rPr>
                <w:rFonts w:ascii="Times New Roman" w:hAnsi="Times New Roman" w:cs="Times New Roman"/>
                <w:i/>
                <w:iCs/>
                <w:noProof/>
                <w:sz w:val="2"/>
                <w:szCs w:val="2"/>
              </w:rPr>
            </w:pPr>
          </w:p>
          <w:p w14:paraId="704C3010" w14:textId="1ECFC018" w:rsidR="009E2DA3" w:rsidRDefault="00246340" w:rsidP="009E2DA3">
            <w:pP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4B82CE47" wp14:editId="0C291322">
                  <wp:extent cx="5943600" cy="3952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14:paraId="32FCBF1B" w14:textId="629E5C6A" w:rsidR="00CF659F" w:rsidRPr="00CF659F" w:rsidRDefault="00CF659F" w:rsidP="009E2DA3">
            <w:pPr>
              <w:rPr>
                <w:rFonts w:ascii="Times New Roman" w:hAnsi="Times New Roman" w:cs="Times New Roman"/>
                <w:i/>
                <w:iCs/>
                <w:sz w:val="2"/>
                <w:szCs w:val="2"/>
              </w:rPr>
            </w:pPr>
          </w:p>
        </w:tc>
      </w:tr>
    </w:tbl>
    <w:p w14:paraId="4BC03033" w14:textId="58CAE657" w:rsidR="00A438E6" w:rsidRDefault="00A438E6" w:rsidP="00542475">
      <w:pPr>
        <w:rPr>
          <w:rFonts w:ascii="Times New Roman" w:hAnsi="Times New Roman" w:cs="Times New Roman"/>
          <w:sz w:val="24"/>
          <w:szCs w:val="24"/>
        </w:rPr>
      </w:pPr>
    </w:p>
    <w:p w14:paraId="0EEADB56" w14:textId="0FE7AA2A" w:rsidR="00A438E6" w:rsidRDefault="00246340" w:rsidP="00A438E6">
      <w:pPr>
        <w:ind w:firstLine="720"/>
        <w:rPr>
          <w:rFonts w:ascii="Times New Roman" w:hAnsi="Times New Roman" w:cs="Times New Roman"/>
          <w:sz w:val="24"/>
          <w:szCs w:val="24"/>
        </w:rPr>
      </w:pPr>
      <w:r>
        <w:rPr>
          <w:rFonts w:ascii="Times New Roman" w:hAnsi="Times New Roman" w:cs="Times New Roman"/>
          <w:sz w:val="24"/>
          <w:szCs w:val="24"/>
        </w:rPr>
        <w:t xml:space="preserve">The trending behaviour is positive for both male and female hourly wages, however, this does not mean that they are equal as female nominal wages are almost always lower </w:t>
      </w:r>
      <w:r w:rsidR="00577FD8">
        <w:rPr>
          <w:rFonts w:ascii="Times New Roman" w:hAnsi="Times New Roman" w:cs="Times New Roman"/>
          <w:sz w:val="24"/>
          <w:szCs w:val="24"/>
        </w:rPr>
        <w:t>than</w:t>
      </w:r>
      <w:r>
        <w:rPr>
          <w:rFonts w:ascii="Times New Roman" w:hAnsi="Times New Roman" w:cs="Times New Roman"/>
          <w:sz w:val="24"/>
          <w:szCs w:val="24"/>
        </w:rPr>
        <w:t xml:space="preserve"> male </w:t>
      </w:r>
      <w:r>
        <w:rPr>
          <w:rFonts w:ascii="Times New Roman" w:hAnsi="Times New Roman" w:cs="Times New Roman"/>
          <w:sz w:val="24"/>
          <w:szCs w:val="24"/>
        </w:rPr>
        <w:t xml:space="preserve">nominal </w:t>
      </w:r>
      <w:r>
        <w:rPr>
          <w:rFonts w:ascii="Times New Roman" w:hAnsi="Times New Roman" w:cs="Times New Roman"/>
          <w:sz w:val="24"/>
          <w:szCs w:val="24"/>
        </w:rPr>
        <w:t xml:space="preserve">wage. Only in </w:t>
      </w:r>
      <w:r w:rsidR="00577FD8">
        <w:rPr>
          <w:rFonts w:ascii="Times New Roman" w:hAnsi="Times New Roman" w:cs="Times New Roman"/>
          <w:sz w:val="24"/>
          <w:szCs w:val="24"/>
        </w:rPr>
        <w:t>5</w:t>
      </w:r>
      <w:r>
        <w:rPr>
          <w:rFonts w:ascii="Times New Roman" w:hAnsi="Times New Roman" w:cs="Times New Roman"/>
          <w:sz w:val="24"/>
          <w:szCs w:val="24"/>
        </w:rPr>
        <w:t xml:space="preserve"> years </w:t>
      </w:r>
      <w:r w:rsidR="00577FD8">
        <w:rPr>
          <w:rFonts w:ascii="Times New Roman" w:hAnsi="Times New Roman" w:cs="Times New Roman"/>
          <w:sz w:val="24"/>
          <w:szCs w:val="24"/>
        </w:rPr>
        <w:t xml:space="preserve">(1997, 1999, 2004, 2006, 2014) out of 23 years is the female hourly wage greater than the male hourly wage. Across the 23 years the average nominal female wage was 13.87 which is </w:t>
      </w:r>
      <w:r w:rsidR="00577FD8">
        <w:rPr>
          <w:rFonts w:ascii="Times New Roman" w:hAnsi="Times New Roman" w:cs="Times New Roman"/>
          <w:sz w:val="24"/>
          <w:szCs w:val="24"/>
        </w:rPr>
        <w:t>12</w:t>
      </w:r>
      <w:r w:rsidR="00577FD8">
        <w:rPr>
          <w:rFonts w:ascii="Times New Roman" w:hAnsi="Times New Roman" w:cs="Times New Roman"/>
          <w:sz w:val="24"/>
          <w:szCs w:val="24"/>
        </w:rPr>
        <w:t>% less then the average nominal male wage of the time (which is 15.87).</w:t>
      </w:r>
      <w:r w:rsidR="008D6637">
        <w:rPr>
          <w:rFonts w:ascii="Times New Roman" w:hAnsi="Times New Roman" w:cs="Times New Roman"/>
          <w:sz w:val="24"/>
          <w:szCs w:val="24"/>
        </w:rPr>
        <w:t xml:space="preserve"> </w:t>
      </w:r>
      <w:r w:rsidR="0091277A">
        <w:rPr>
          <w:rFonts w:ascii="Times New Roman" w:hAnsi="Times New Roman" w:cs="Times New Roman"/>
          <w:sz w:val="24"/>
          <w:szCs w:val="24"/>
        </w:rPr>
        <w:t>Th</w:t>
      </w:r>
      <w:r w:rsidR="008D6637">
        <w:rPr>
          <w:rFonts w:ascii="Times New Roman" w:hAnsi="Times New Roman" w:cs="Times New Roman"/>
          <w:sz w:val="24"/>
          <w:szCs w:val="24"/>
        </w:rPr>
        <w:t xml:space="preserve">e </w:t>
      </w:r>
      <w:r w:rsidR="0091277A">
        <w:rPr>
          <w:rFonts w:ascii="Times New Roman" w:hAnsi="Times New Roman" w:cs="Times New Roman"/>
          <w:sz w:val="24"/>
          <w:szCs w:val="24"/>
        </w:rPr>
        <w:t>graph shows that for the two groups the rate of growth is high.</w:t>
      </w:r>
    </w:p>
    <w:p w14:paraId="72FAFFE8" w14:textId="71D41841" w:rsidR="00FD4D4F" w:rsidRDefault="00577FD8" w:rsidP="00FD4D4F">
      <w:pPr>
        <w:ind w:firstLine="720"/>
        <w:rPr>
          <w:rFonts w:ascii="Times New Roman" w:hAnsi="Times New Roman" w:cs="Times New Roman"/>
          <w:sz w:val="24"/>
          <w:szCs w:val="24"/>
        </w:rPr>
      </w:pPr>
      <w:r>
        <w:rPr>
          <w:rFonts w:ascii="Times New Roman" w:hAnsi="Times New Roman" w:cs="Times New Roman"/>
          <w:sz w:val="24"/>
          <w:szCs w:val="24"/>
        </w:rPr>
        <w:t>As well we notice that the peaks of female hourly wages are often 1-2 years behind the peaks of male hourly wages. We see this as in 200</w:t>
      </w:r>
      <w:r w:rsidR="00FD4D4F">
        <w:rPr>
          <w:rFonts w:ascii="Times New Roman" w:hAnsi="Times New Roman" w:cs="Times New Roman"/>
          <w:sz w:val="24"/>
          <w:szCs w:val="24"/>
        </w:rPr>
        <w:t>6</w:t>
      </w:r>
      <w:r>
        <w:rPr>
          <w:rFonts w:ascii="Times New Roman" w:hAnsi="Times New Roman" w:cs="Times New Roman"/>
          <w:sz w:val="24"/>
          <w:szCs w:val="24"/>
        </w:rPr>
        <w:t xml:space="preserve"> to 200</w:t>
      </w:r>
      <w:r w:rsidR="00FD4D4F">
        <w:rPr>
          <w:rFonts w:ascii="Times New Roman" w:hAnsi="Times New Roman" w:cs="Times New Roman"/>
          <w:sz w:val="24"/>
          <w:szCs w:val="24"/>
        </w:rPr>
        <w:t xml:space="preserve">9 </w:t>
      </w:r>
      <w:r w:rsidR="0086004F">
        <w:rPr>
          <w:rFonts w:ascii="Times New Roman" w:hAnsi="Times New Roman" w:cs="Times New Roman"/>
          <w:sz w:val="24"/>
          <w:szCs w:val="24"/>
        </w:rPr>
        <w:t>there is</w:t>
      </w:r>
      <w:r w:rsidR="00FD4D4F">
        <w:rPr>
          <w:rFonts w:ascii="Times New Roman" w:hAnsi="Times New Roman" w:cs="Times New Roman"/>
          <w:sz w:val="24"/>
          <w:szCs w:val="24"/>
        </w:rPr>
        <w:t xml:space="preserve"> an extreme growth in male wages of 50%, the corresponding female wage growth happens in 2010 to 2011 where the rate is 21%. Its also noticeable visually that the peaks for female hourly wage are smaller than the peaks for male hourly wages. We notice that male hourly wages are more volatile whereas female hourly wages have more consistent annual growth. </w:t>
      </w:r>
      <w:r w:rsidR="008D6637">
        <w:rPr>
          <w:rFonts w:ascii="Times New Roman" w:hAnsi="Times New Roman" w:cs="Times New Roman"/>
          <w:sz w:val="24"/>
          <w:szCs w:val="24"/>
        </w:rPr>
        <w:t xml:space="preserve"> </w:t>
      </w:r>
    </w:p>
    <w:p w14:paraId="6D424EC5" w14:textId="130146F9" w:rsidR="002E49EB" w:rsidRDefault="002E49EB" w:rsidP="00FD4D4F">
      <w:pPr>
        <w:ind w:firstLine="720"/>
        <w:rPr>
          <w:rFonts w:ascii="Times New Roman" w:hAnsi="Times New Roman" w:cs="Times New Roman"/>
          <w:i/>
          <w:iCs/>
          <w:sz w:val="24"/>
          <w:szCs w:val="24"/>
        </w:rPr>
      </w:pPr>
      <w:r w:rsidRPr="002E49EB">
        <w:rPr>
          <w:rFonts w:ascii="Times New Roman" w:hAnsi="Times New Roman" w:cs="Times New Roman"/>
          <w:i/>
          <w:iCs/>
          <w:sz w:val="24"/>
          <w:szCs w:val="24"/>
        </w:rPr>
        <w:lastRenderedPageBreak/>
        <w:t>Q2)</w:t>
      </w:r>
      <w:r w:rsidRPr="002E49EB">
        <w:rPr>
          <w:rFonts w:ascii="Times New Roman" w:hAnsi="Times New Roman" w:cs="Times New Roman"/>
          <w:b/>
          <w:bCs/>
          <w:i/>
          <w:iCs/>
          <w:sz w:val="24"/>
          <w:szCs w:val="24"/>
        </w:rPr>
        <w:t xml:space="preserve"> </w:t>
      </w:r>
      <w:r w:rsidR="0086004F" w:rsidRPr="008D6637">
        <w:rPr>
          <w:rFonts w:ascii="Times New Roman" w:hAnsi="Times New Roman" w:cs="Times New Roman"/>
          <w:i/>
          <w:iCs/>
          <w:sz w:val="24"/>
          <w:szCs w:val="24"/>
        </w:rPr>
        <w:t>Plot the evolution of hourly real wage in dollars of 2002 for males and females on the same chart. Interpret what you see and compare this chart with the one you obtained in the previous question. Which chart between this one and the one produced in the previous question provides a better picture of the evolution of the standard of living of individuals working in that industry? Explain.</w:t>
      </w:r>
    </w:p>
    <w:p w14:paraId="330C6BCA" w14:textId="77777777" w:rsidR="008D6637" w:rsidRDefault="008D6637" w:rsidP="00FD4D4F">
      <w:pPr>
        <w:ind w:firstLine="720"/>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8D6637" w14:paraId="16B18973" w14:textId="77777777" w:rsidTr="007949D1">
        <w:tc>
          <w:tcPr>
            <w:tcW w:w="9350" w:type="dxa"/>
          </w:tcPr>
          <w:p w14:paraId="20D91B83" w14:textId="77777777" w:rsidR="008D6637" w:rsidRPr="00CF659F" w:rsidRDefault="008D6637" w:rsidP="007949D1">
            <w:pPr>
              <w:rPr>
                <w:rFonts w:ascii="Times New Roman" w:hAnsi="Times New Roman" w:cs="Times New Roman"/>
                <w:i/>
                <w:iCs/>
                <w:noProof/>
                <w:sz w:val="2"/>
                <w:szCs w:val="2"/>
              </w:rPr>
            </w:pPr>
          </w:p>
          <w:p w14:paraId="44012D82" w14:textId="7E8FFA19" w:rsidR="008D6637" w:rsidRDefault="008D6637" w:rsidP="007949D1">
            <w:pPr>
              <w:rPr>
                <w:rFonts w:ascii="Times New Roman" w:hAnsi="Times New Roman" w:cs="Times New Roman"/>
                <w:i/>
                <w:iCs/>
                <w:sz w:val="24"/>
                <w:szCs w:val="24"/>
              </w:rPr>
            </w:pPr>
          </w:p>
          <w:p w14:paraId="7C3BA18D" w14:textId="77777777" w:rsidR="008D6637" w:rsidRPr="00CF659F" w:rsidRDefault="008D6637" w:rsidP="007949D1">
            <w:pPr>
              <w:rPr>
                <w:rFonts w:ascii="Times New Roman" w:hAnsi="Times New Roman" w:cs="Times New Roman"/>
                <w:i/>
                <w:iCs/>
                <w:sz w:val="2"/>
                <w:szCs w:val="2"/>
              </w:rPr>
            </w:pPr>
          </w:p>
        </w:tc>
      </w:tr>
    </w:tbl>
    <w:p w14:paraId="2E07688A" w14:textId="23D4D733" w:rsidR="002E49EB" w:rsidRPr="002E49EB" w:rsidRDefault="002E49EB" w:rsidP="002E49EB">
      <w:pPr>
        <w:rPr>
          <w:rFonts w:ascii="Times New Roman" w:hAnsi="Times New Roman" w:cs="Times New Roman"/>
          <w:b/>
          <w:bCs/>
          <w:i/>
          <w:iCs/>
          <w:sz w:val="24"/>
          <w:szCs w:val="24"/>
        </w:rPr>
      </w:pPr>
    </w:p>
    <w:p w14:paraId="63B6AD6C" w14:textId="06112C2D" w:rsidR="00EA51AA" w:rsidRDefault="00E741DF" w:rsidP="00EA51AA">
      <w:pPr>
        <w:rPr>
          <w:rFonts w:ascii="Times New Roman" w:hAnsi="Times New Roman" w:cs="Times New Roman"/>
          <w:sz w:val="24"/>
          <w:szCs w:val="24"/>
        </w:rPr>
      </w:pPr>
      <w:r>
        <w:rPr>
          <w:rFonts w:ascii="Times New Roman" w:hAnsi="Times New Roman" w:cs="Times New Roman"/>
          <w:sz w:val="24"/>
          <w:szCs w:val="24"/>
        </w:rPr>
        <w:tab/>
      </w:r>
      <w:r w:rsidR="00EA51AA">
        <w:rPr>
          <w:rFonts w:ascii="Times New Roman" w:hAnsi="Times New Roman" w:cs="Times New Roman"/>
          <w:sz w:val="24"/>
          <w:szCs w:val="24"/>
        </w:rPr>
        <w:tab/>
        <w:t xml:space="preserve">On the log scale we can see that quarterly consumption expenditure is increasing, this means that the trend is positive, we can verify this as the average documented value for the first year in the data (the four quarters of 1960) is </w:t>
      </w:r>
      <w:r w:rsidR="00EA51AA" w:rsidRPr="00EA51AA">
        <w:rPr>
          <w:rFonts w:ascii="Times New Roman" w:hAnsi="Times New Roman" w:cs="Times New Roman"/>
          <w:sz w:val="24"/>
          <w:szCs w:val="24"/>
        </w:rPr>
        <w:t>6.67</w:t>
      </w:r>
      <w:r w:rsidR="00EA51AA">
        <w:rPr>
          <w:rFonts w:ascii="Times New Roman" w:hAnsi="Times New Roman" w:cs="Times New Roman"/>
          <w:sz w:val="24"/>
          <w:szCs w:val="24"/>
        </w:rPr>
        <w:t xml:space="preserve"> and this is less than the </w:t>
      </w:r>
      <w:r w:rsidR="00EA51AA" w:rsidRPr="00EA51AA">
        <w:rPr>
          <w:rFonts w:ascii="Times New Roman" w:hAnsi="Times New Roman" w:cs="Times New Roman"/>
          <w:sz w:val="24"/>
          <w:szCs w:val="24"/>
        </w:rPr>
        <w:t>7.58</w:t>
      </w:r>
      <w:r w:rsidR="00EA51AA">
        <w:rPr>
          <w:rFonts w:ascii="Times New Roman" w:hAnsi="Times New Roman" w:cs="Times New Roman"/>
          <w:sz w:val="24"/>
          <w:szCs w:val="24"/>
        </w:rPr>
        <w:t xml:space="preserve"> value for the final year of the data (representing the four quarters of 2019). The difference between each quarter and the equivalent quarter in the previous year stays roughly constant, meaning that the overall growth rate is staying the same over time. </w:t>
      </w:r>
    </w:p>
    <w:p w14:paraId="62222FE3" w14:textId="3093ADD6" w:rsidR="00EA51AA" w:rsidRPr="00E741DF" w:rsidRDefault="00EA51AA" w:rsidP="00EA51AA">
      <w:pPr>
        <w:ind w:firstLine="720"/>
        <w:rPr>
          <w:rFonts w:ascii="Times New Roman" w:hAnsi="Times New Roman" w:cs="Times New Roman"/>
          <w:sz w:val="24"/>
          <w:szCs w:val="24"/>
        </w:rPr>
      </w:pPr>
      <w:r>
        <w:rPr>
          <w:rFonts w:ascii="Times New Roman" w:hAnsi="Times New Roman" w:cs="Times New Roman"/>
          <w:sz w:val="24"/>
          <w:szCs w:val="24"/>
        </w:rPr>
        <w:t>It is hard to discern the growth rate trend accurately as there’s high volatility from both the seasonal and residuals component of the data series. These components create the short-term fluctuations which makes it hard to decipher the movement of the trend in the log scale form.</w:t>
      </w:r>
    </w:p>
    <w:p w14:paraId="098C0A73" w14:textId="7227FC25" w:rsidR="00AA06F8" w:rsidRPr="00E741DF" w:rsidRDefault="00AA06F8" w:rsidP="002E49EB">
      <w:pPr>
        <w:rPr>
          <w:rFonts w:ascii="Times New Roman" w:hAnsi="Times New Roman" w:cs="Times New Roman"/>
          <w:sz w:val="24"/>
          <w:szCs w:val="24"/>
        </w:rPr>
      </w:pPr>
    </w:p>
    <w:p w14:paraId="41473F72" w14:textId="19F4E7AF" w:rsidR="00AA06F8" w:rsidRDefault="00AA06F8" w:rsidP="002E49EB">
      <w:pPr>
        <w:rPr>
          <w:rFonts w:ascii="Times New Roman" w:hAnsi="Times New Roman" w:cs="Times New Roman"/>
          <w:b/>
          <w:bCs/>
          <w:i/>
          <w:iCs/>
          <w:sz w:val="24"/>
          <w:szCs w:val="24"/>
        </w:rPr>
      </w:pPr>
    </w:p>
    <w:p w14:paraId="4214B716" w14:textId="2FC0A70D" w:rsidR="00AA06F8" w:rsidRDefault="00AA06F8" w:rsidP="002E49EB">
      <w:pPr>
        <w:rPr>
          <w:rFonts w:ascii="Times New Roman" w:hAnsi="Times New Roman" w:cs="Times New Roman"/>
          <w:b/>
          <w:bCs/>
          <w:i/>
          <w:iCs/>
          <w:sz w:val="24"/>
          <w:szCs w:val="24"/>
        </w:rPr>
      </w:pPr>
    </w:p>
    <w:p w14:paraId="72F98B26" w14:textId="0D4F35C6" w:rsidR="00AA06F8" w:rsidRDefault="00AA06F8" w:rsidP="002E49EB">
      <w:pPr>
        <w:rPr>
          <w:rFonts w:ascii="Times New Roman" w:hAnsi="Times New Roman" w:cs="Times New Roman"/>
          <w:b/>
          <w:bCs/>
          <w:i/>
          <w:iCs/>
          <w:sz w:val="24"/>
          <w:szCs w:val="24"/>
        </w:rPr>
      </w:pPr>
    </w:p>
    <w:p w14:paraId="32CEA4C1" w14:textId="3C933FF4" w:rsidR="008D6637" w:rsidRDefault="008D6637" w:rsidP="002E49EB">
      <w:pPr>
        <w:rPr>
          <w:rFonts w:ascii="Times New Roman" w:hAnsi="Times New Roman" w:cs="Times New Roman"/>
          <w:b/>
          <w:bCs/>
          <w:i/>
          <w:iCs/>
          <w:sz w:val="24"/>
          <w:szCs w:val="24"/>
        </w:rPr>
      </w:pPr>
    </w:p>
    <w:p w14:paraId="7809442F" w14:textId="1689C965" w:rsidR="008D6637" w:rsidRDefault="008D6637" w:rsidP="002E49EB">
      <w:pPr>
        <w:rPr>
          <w:rFonts w:ascii="Times New Roman" w:hAnsi="Times New Roman" w:cs="Times New Roman"/>
          <w:b/>
          <w:bCs/>
          <w:i/>
          <w:iCs/>
          <w:sz w:val="24"/>
          <w:szCs w:val="24"/>
        </w:rPr>
      </w:pPr>
    </w:p>
    <w:p w14:paraId="3EFFE728" w14:textId="7A53BD99" w:rsidR="008D6637" w:rsidRDefault="008D6637" w:rsidP="002E49EB">
      <w:pPr>
        <w:rPr>
          <w:rFonts w:ascii="Times New Roman" w:hAnsi="Times New Roman" w:cs="Times New Roman"/>
          <w:b/>
          <w:bCs/>
          <w:i/>
          <w:iCs/>
          <w:sz w:val="24"/>
          <w:szCs w:val="24"/>
        </w:rPr>
      </w:pPr>
    </w:p>
    <w:p w14:paraId="799D8F23" w14:textId="2C893BF6" w:rsidR="008D6637" w:rsidRDefault="008D6637" w:rsidP="002E49EB">
      <w:pPr>
        <w:rPr>
          <w:rFonts w:ascii="Times New Roman" w:hAnsi="Times New Roman" w:cs="Times New Roman"/>
          <w:b/>
          <w:bCs/>
          <w:i/>
          <w:iCs/>
          <w:sz w:val="24"/>
          <w:szCs w:val="24"/>
        </w:rPr>
      </w:pPr>
    </w:p>
    <w:p w14:paraId="27CE04CA" w14:textId="259A8A9B" w:rsidR="008D6637" w:rsidRDefault="008D6637" w:rsidP="002E49EB">
      <w:pPr>
        <w:rPr>
          <w:rFonts w:ascii="Times New Roman" w:hAnsi="Times New Roman" w:cs="Times New Roman"/>
          <w:b/>
          <w:bCs/>
          <w:i/>
          <w:iCs/>
          <w:sz w:val="24"/>
          <w:szCs w:val="24"/>
        </w:rPr>
      </w:pPr>
    </w:p>
    <w:p w14:paraId="34C43241" w14:textId="65C8A833" w:rsidR="008D6637" w:rsidRDefault="008D6637" w:rsidP="002E49EB">
      <w:pPr>
        <w:rPr>
          <w:rFonts w:ascii="Times New Roman" w:hAnsi="Times New Roman" w:cs="Times New Roman"/>
          <w:b/>
          <w:bCs/>
          <w:i/>
          <w:iCs/>
          <w:sz w:val="24"/>
          <w:szCs w:val="24"/>
        </w:rPr>
      </w:pPr>
    </w:p>
    <w:p w14:paraId="5DE99C65" w14:textId="6621AFCC" w:rsidR="008D6637" w:rsidRDefault="008D6637" w:rsidP="002E49EB">
      <w:pPr>
        <w:rPr>
          <w:rFonts w:ascii="Times New Roman" w:hAnsi="Times New Roman" w:cs="Times New Roman"/>
          <w:b/>
          <w:bCs/>
          <w:i/>
          <w:iCs/>
          <w:sz w:val="24"/>
          <w:szCs w:val="24"/>
        </w:rPr>
      </w:pPr>
    </w:p>
    <w:p w14:paraId="35620E89" w14:textId="0DD4670E" w:rsidR="008D6637" w:rsidRDefault="008D6637" w:rsidP="002E49EB">
      <w:pPr>
        <w:rPr>
          <w:rFonts w:ascii="Times New Roman" w:hAnsi="Times New Roman" w:cs="Times New Roman"/>
          <w:b/>
          <w:bCs/>
          <w:i/>
          <w:iCs/>
          <w:sz w:val="24"/>
          <w:szCs w:val="24"/>
        </w:rPr>
      </w:pPr>
    </w:p>
    <w:p w14:paraId="288229ED" w14:textId="248F3886" w:rsidR="008D6637" w:rsidRDefault="008D6637" w:rsidP="002E49EB">
      <w:pPr>
        <w:rPr>
          <w:rFonts w:ascii="Times New Roman" w:hAnsi="Times New Roman" w:cs="Times New Roman"/>
          <w:b/>
          <w:bCs/>
          <w:i/>
          <w:iCs/>
          <w:sz w:val="24"/>
          <w:szCs w:val="24"/>
        </w:rPr>
      </w:pPr>
    </w:p>
    <w:p w14:paraId="257834D6" w14:textId="0F8FCC83" w:rsidR="008D6637" w:rsidRDefault="008D6637" w:rsidP="002E49EB">
      <w:pPr>
        <w:rPr>
          <w:rFonts w:ascii="Times New Roman" w:hAnsi="Times New Roman" w:cs="Times New Roman"/>
          <w:b/>
          <w:bCs/>
          <w:i/>
          <w:iCs/>
          <w:sz w:val="24"/>
          <w:szCs w:val="24"/>
        </w:rPr>
      </w:pPr>
    </w:p>
    <w:p w14:paraId="1AA57E1B" w14:textId="59E39458" w:rsidR="008D6637" w:rsidRDefault="008D6637" w:rsidP="002E49EB">
      <w:pPr>
        <w:rPr>
          <w:rFonts w:ascii="Times New Roman" w:hAnsi="Times New Roman" w:cs="Times New Roman"/>
          <w:b/>
          <w:bCs/>
          <w:i/>
          <w:iCs/>
          <w:sz w:val="24"/>
          <w:szCs w:val="24"/>
        </w:rPr>
      </w:pPr>
    </w:p>
    <w:p w14:paraId="0ABED933" w14:textId="569F3C36" w:rsidR="008D6637" w:rsidRDefault="008D6637" w:rsidP="002E49EB">
      <w:pPr>
        <w:rPr>
          <w:rFonts w:ascii="Times New Roman" w:hAnsi="Times New Roman" w:cs="Times New Roman"/>
          <w:b/>
          <w:bCs/>
          <w:i/>
          <w:iCs/>
          <w:sz w:val="24"/>
          <w:szCs w:val="24"/>
        </w:rPr>
      </w:pPr>
    </w:p>
    <w:p w14:paraId="35D5D6C8" w14:textId="77777777" w:rsidR="008D6637" w:rsidRPr="002E49EB" w:rsidRDefault="008D6637" w:rsidP="002E49EB">
      <w:pPr>
        <w:rPr>
          <w:rFonts w:ascii="Times New Roman" w:hAnsi="Times New Roman" w:cs="Times New Roman"/>
          <w:b/>
          <w:bCs/>
          <w:i/>
          <w:iCs/>
          <w:sz w:val="24"/>
          <w:szCs w:val="24"/>
        </w:rPr>
      </w:pPr>
    </w:p>
    <w:p w14:paraId="4AED4C6D" w14:textId="24F71570" w:rsidR="002E49EB" w:rsidRPr="002E49EB" w:rsidRDefault="002E49EB" w:rsidP="002E49EB">
      <w:pPr>
        <w:rPr>
          <w:rFonts w:ascii="Times New Roman" w:hAnsi="Times New Roman" w:cs="Times New Roman"/>
          <w:b/>
          <w:bCs/>
          <w:i/>
          <w:iCs/>
          <w:sz w:val="24"/>
          <w:szCs w:val="24"/>
        </w:rPr>
      </w:pPr>
      <w:r w:rsidRPr="002E49EB">
        <w:rPr>
          <w:rFonts w:ascii="Times New Roman" w:hAnsi="Times New Roman" w:cs="Times New Roman"/>
          <w:i/>
          <w:iCs/>
          <w:sz w:val="24"/>
          <w:szCs w:val="24"/>
        </w:rPr>
        <w:t>Q3)</w:t>
      </w:r>
      <w:r w:rsidRPr="002E49EB">
        <w:rPr>
          <w:rFonts w:ascii="Times New Roman" w:hAnsi="Times New Roman" w:cs="Times New Roman"/>
          <w:b/>
          <w:bCs/>
          <w:i/>
          <w:iCs/>
          <w:sz w:val="24"/>
          <w:szCs w:val="24"/>
        </w:rPr>
        <w:t xml:space="preserve"> </w:t>
      </w:r>
      <w:r w:rsidRPr="002E49EB">
        <w:rPr>
          <w:rFonts w:ascii="Times New Roman" w:hAnsi="Times New Roman" w:cs="Times New Roman"/>
          <w:i/>
          <w:iCs/>
          <w:sz w:val="24"/>
          <w:szCs w:val="24"/>
        </w:rPr>
        <w:t>To better see how the growth rate evolves through time, plot the annualized growth rate of consumption expenditure. Describe what you see. Is it constant on average?</w:t>
      </w:r>
    </w:p>
    <w:p w14:paraId="47C425DC" w14:textId="77777777" w:rsidR="002E49EB" w:rsidRPr="002E49EB" w:rsidRDefault="002E49EB" w:rsidP="002E49EB">
      <w:pPr>
        <w:rPr>
          <w:rFonts w:ascii="Times New Roman" w:hAnsi="Times New Roman" w:cs="Times New Roman"/>
          <w:b/>
          <w:bCs/>
          <w:i/>
          <w:iCs/>
          <w:sz w:val="24"/>
          <w:szCs w:val="24"/>
        </w:rPr>
      </w:pPr>
    </w:p>
    <w:tbl>
      <w:tblPr>
        <w:tblStyle w:val="TableGrid"/>
        <w:tblW w:w="0" w:type="auto"/>
        <w:tblLook w:val="04A0" w:firstRow="1" w:lastRow="0" w:firstColumn="1" w:lastColumn="0" w:noHBand="0" w:noVBand="1"/>
      </w:tblPr>
      <w:tblGrid>
        <w:gridCol w:w="9350"/>
      </w:tblGrid>
      <w:tr w:rsidR="00151943" w14:paraId="3C714C9E" w14:textId="77777777" w:rsidTr="00151943">
        <w:tc>
          <w:tcPr>
            <w:tcW w:w="9350" w:type="dxa"/>
          </w:tcPr>
          <w:p w14:paraId="3AE6AF99" w14:textId="77777777" w:rsidR="00CF659F" w:rsidRPr="00CF659F" w:rsidRDefault="00CF659F" w:rsidP="00CF659F">
            <w:pPr>
              <w:jc w:val="center"/>
              <w:rPr>
                <w:rFonts w:ascii="Times New Roman" w:hAnsi="Times New Roman" w:cs="Times New Roman"/>
                <w:noProof/>
                <w:sz w:val="2"/>
                <w:szCs w:val="2"/>
              </w:rPr>
            </w:pPr>
          </w:p>
          <w:p w14:paraId="1382E6AC" w14:textId="1A89FE1F" w:rsidR="00CF659F" w:rsidRDefault="00CF659F" w:rsidP="00CF659F">
            <w:pPr>
              <w:jc w:val="center"/>
              <w:rPr>
                <w:rFonts w:ascii="Times New Roman" w:hAnsi="Times New Roman" w:cs="Times New Roman"/>
                <w:noProof/>
                <w:sz w:val="40"/>
                <w:szCs w:val="40"/>
              </w:rPr>
            </w:pPr>
            <w:r>
              <w:rPr>
                <w:rFonts w:ascii="Times New Roman" w:hAnsi="Times New Roman" w:cs="Times New Roman"/>
                <w:noProof/>
                <w:sz w:val="40"/>
                <w:szCs w:val="40"/>
              </w:rPr>
              <w:drawing>
                <wp:inline distT="0" distB="0" distL="0" distR="0" wp14:anchorId="6EFB9D97" wp14:editId="0D856F24">
                  <wp:extent cx="5783283" cy="4076102"/>
                  <wp:effectExtent l="0" t="0" r="8255"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3283" cy="4076102"/>
                          </a:xfrm>
                          <a:prstGeom prst="rect">
                            <a:avLst/>
                          </a:prstGeom>
                          <a:noFill/>
                          <a:ln>
                            <a:noFill/>
                          </a:ln>
                        </pic:spPr>
                      </pic:pic>
                    </a:graphicData>
                  </a:graphic>
                </wp:inline>
              </w:drawing>
            </w:r>
          </w:p>
          <w:p w14:paraId="3FA64846" w14:textId="60255484" w:rsidR="00151943" w:rsidRPr="00CF659F" w:rsidRDefault="00151943" w:rsidP="00565EBE">
            <w:pPr>
              <w:jc w:val="center"/>
              <w:rPr>
                <w:rFonts w:ascii="Times New Roman" w:hAnsi="Times New Roman" w:cs="Times New Roman"/>
                <w:noProof/>
                <w:sz w:val="2"/>
                <w:szCs w:val="2"/>
              </w:rPr>
            </w:pPr>
          </w:p>
          <w:p w14:paraId="2B2819C4" w14:textId="18A2FBE5" w:rsidR="00EA51AA" w:rsidRPr="00EA51AA" w:rsidRDefault="00EA51AA" w:rsidP="00565EBE">
            <w:pPr>
              <w:jc w:val="center"/>
              <w:rPr>
                <w:rFonts w:ascii="Times New Roman" w:hAnsi="Times New Roman" w:cs="Times New Roman"/>
                <w:sz w:val="4"/>
                <w:szCs w:val="4"/>
              </w:rPr>
            </w:pPr>
          </w:p>
        </w:tc>
      </w:tr>
    </w:tbl>
    <w:p w14:paraId="501BBE60" w14:textId="14423386" w:rsidR="00565EBE" w:rsidRDefault="00565EBE" w:rsidP="00565EBE">
      <w:pPr>
        <w:jc w:val="center"/>
        <w:rPr>
          <w:rFonts w:ascii="Times New Roman" w:hAnsi="Times New Roman" w:cs="Times New Roman"/>
          <w:sz w:val="24"/>
          <w:szCs w:val="24"/>
        </w:rPr>
      </w:pPr>
    </w:p>
    <w:p w14:paraId="5E848D88" w14:textId="219F8ABF" w:rsidR="00EA51AA" w:rsidRDefault="008663F0" w:rsidP="008663F0">
      <w:pPr>
        <w:rPr>
          <w:rFonts w:ascii="Times New Roman" w:hAnsi="Times New Roman" w:cs="Times New Roman"/>
          <w:sz w:val="24"/>
          <w:szCs w:val="24"/>
        </w:rPr>
      </w:pPr>
      <w:r>
        <w:rPr>
          <w:rFonts w:ascii="Times New Roman" w:hAnsi="Times New Roman" w:cs="Times New Roman"/>
          <w:sz w:val="24"/>
          <w:szCs w:val="24"/>
        </w:rPr>
        <w:tab/>
      </w:r>
      <w:r w:rsidR="00EA51AA">
        <w:rPr>
          <w:rFonts w:ascii="Times New Roman" w:hAnsi="Times New Roman" w:cs="Times New Roman"/>
          <w:sz w:val="24"/>
          <w:szCs w:val="24"/>
        </w:rPr>
        <w:t xml:space="preserve">To begin we see a highly volatile trend that is centered around very roughly around 2.5%. We also notice that the peaks are much larger then the troughs, we also know that </w:t>
      </w:r>
      <w:r w:rsidR="008028A7">
        <w:rPr>
          <w:rFonts w:ascii="Times New Roman" w:hAnsi="Times New Roman" w:cs="Times New Roman"/>
          <w:sz w:val="24"/>
          <w:szCs w:val="24"/>
        </w:rPr>
        <w:t>seasonally quarters 1 and 2 are most likely negative and quarters 3 and 4 are most likely positive (shown in the pervious graphs as quarters 1 and 2 were troughs and quarters 3 and 4 were peaks).</w:t>
      </w:r>
    </w:p>
    <w:p w14:paraId="009A8700" w14:textId="2C303D47" w:rsidR="008028A7" w:rsidRDefault="008028A7" w:rsidP="008663F0">
      <w:pPr>
        <w:rPr>
          <w:rFonts w:ascii="Times New Roman" w:hAnsi="Times New Roman" w:cs="Times New Roman"/>
          <w:sz w:val="24"/>
          <w:szCs w:val="24"/>
        </w:rPr>
      </w:pPr>
      <w:r>
        <w:rPr>
          <w:rFonts w:ascii="Times New Roman" w:hAnsi="Times New Roman" w:cs="Times New Roman"/>
          <w:sz w:val="24"/>
          <w:szCs w:val="24"/>
        </w:rPr>
        <w:tab/>
        <w:t xml:space="preserve">We also can see that both the peaks and troughs decrease in size as we go across the period, in 2019 they are roughly half the size of what they would have been in 1962. This indicates the </w:t>
      </w:r>
      <w:r w:rsidR="007E66DE">
        <w:rPr>
          <w:rFonts w:ascii="Times New Roman" w:hAnsi="Times New Roman" w:cs="Times New Roman"/>
          <w:sz w:val="24"/>
          <w:szCs w:val="24"/>
        </w:rPr>
        <w:t>volatility is decreasing overtime, this could be because as the trend becomes larger, all the short-term fluctuations become less significant in comparison.</w:t>
      </w:r>
    </w:p>
    <w:p w14:paraId="278FF71D" w14:textId="77777777" w:rsidR="007E66DE" w:rsidRDefault="007E66DE" w:rsidP="00151943">
      <w:pPr>
        <w:rPr>
          <w:rFonts w:ascii="Times New Roman" w:hAnsi="Times New Roman" w:cs="Times New Roman"/>
          <w:sz w:val="24"/>
          <w:szCs w:val="24"/>
        </w:rPr>
      </w:pPr>
    </w:p>
    <w:p w14:paraId="1DB7A9BE" w14:textId="35DCC2AF" w:rsidR="007E66DE" w:rsidRDefault="007E66DE" w:rsidP="00151943">
      <w:pPr>
        <w:rPr>
          <w:rFonts w:ascii="Times New Roman" w:hAnsi="Times New Roman" w:cs="Times New Roman"/>
          <w:sz w:val="24"/>
          <w:szCs w:val="24"/>
        </w:rPr>
      </w:pPr>
    </w:p>
    <w:p w14:paraId="71258A90" w14:textId="77777777" w:rsidR="00CF659F" w:rsidRDefault="00CF659F" w:rsidP="00151943">
      <w:pPr>
        <w:rPr>
          <w:rFonts w:ascii="Times New Roman" w:hAnsi="Times New Roman" w:cs="Times New Roman"/>
          <w:sz w:val="24"/>
          <w:szCs w:val="24"/>
        </w:rPr>
      </w:pPr>
    </w:p>
    <w:p w14:paraId="1BEB9246" w14:textId="77777777" w:rsidR="007E66DE" w:rsidRDefault="007E66DE" w:rsidP="00151943">
      <w:pPr>
        <w:rPr>
          <w:rFonts w:ascii="Times New Roman" w:hAnsi="Times New Roman" w:cs="Times New Roman"/>
          <w:sz w:val="24"/>
          <w:szCs w:val="24"/>
        </w:rPr>
      </w:pPr>
    </w:p>
    <w:p w14:paraId="07595725" w14:textId="29F7A116" w:rsidR="00151943" w:rsidRDefault="00151943" w:rsidP="00151943">
      <w:pPr>
        <w:rPr>
          <w:rFonts w:ascii="Times New Roman" w:hAnsi="Times New Roman" w:cs="Times New Roman"/>
          <w:b/>
          <w:bCs/>
          <w:sz w:val="40"/>
          <w:szCs w:val="40"/>
        </w:rPr>
      </w:pPr>
      <w:r w:rsidRPr="00151943">
        <w:rPr>
          <w:rFonts w:ascii="Times New Roman" w:hAnsi="Times New Roman" w:cs="Times New Roman"/>
          <w:b/>
          <w:bCs/>
          <w:sz w:val="40"/>
          <w:szCs w:val="40"/>
        </w:rPr>
        <w:t xml:space="preserve">Part B: Time </w:t>
      </w:r>
      <w:r w:rsidR="00316AF4">
        <w:rPr>
          <w:rFonts w:ascii="Times New Roman" w:hAnsi="Times New Roman" w:cs="Times New Roman"/>
          <w:b/>
          <w:bCs/>
          <w:sz w:val="40"/>
          <w:szCs w:val="40"/>
        </w:rPr>
        <w:softHyphen/>
      </w:r>
      <w:r w:rsidR="00316AF4">
        <w:rPr>
          <w:rFonts w:ascii="Times New Roman" w:hAnsi="Times New Roman" w:cs="Times New Roman"/>
          <w:b/>
          <w:bCs/>
          <w:sz w:val="40"/>
          <w:szCs w:val="40"/>
        </w:rPr>
        <w:softHyphen/>
      </w:r>
      <w:r w:rsidRPr="00151943">
        <w:rPr>
          <w:rFonts w:ascii="Times New Roman" w:hAnsi="Times New Roman" w:cs="Times New Roman"/>
          <w:b/>
          <w:bCs/>
          <w:sz w:val="40"/>
          <w:szCs w:val="40"/>
        </w:rPr>
        <w:t>Series Decomposition</w:t>
      </w:r>
    </w:p>
    <w:p w14:paraId="5A0903D3" w14:textId="39A285C7" w:rsidR="00151943" w:rsidRDefault="00151943" w:rsidP="00151943">
      <w:pPr>
        <w:rPr>
          <w:rFonts w:ascii="Times New Roman" w:hAnsi="Times New Roman" w:cs="Times New Roman"/>
          <w:i/>
          <w:iCs/>
          <w:sz w:val="24"/>
          <w:szCs w:val="24"/>
        </w:rPr>
      </w:pPr>
      <w:r w:rsidRPr="00316AF4">
        <w:rPr>
          <w:rFonts w:ascii="Times New Roman" w:hAnsi="Times New Roman" w:cs="Times New Roman"/>
          <w:i/>
          <w:iCs/>
          <w:sz w:val="24"/>
          <w:szCs w:val="24"/>
        </w:rPr>
        <w:t>Q1)</w:t>
      </w:r>
      <w:r w:rsidRPr="00316AF4">
        <w:rPr>
          <w:rFonts w:ascii="Times New Roman" w:hAnsi="Times New Roman" w:cs="Times New Roman"/>
          <w:b/>
          <w:bCs/>
          <w:i/>
          <w:iCs/>
          <w:sz w:val="24"/>
          <w:szCs w:val="24"/>
        </w:rPr>
        <w:t xml:space="preserve"> </w:t>
      </w:r>
      <w:r w:rsidRPr="00316AF4">
        <w:rPr>
          <w:rFonts w:ascii="Times New Roman" w:hAnsi="Times New Roman" w:cs="Times New Roman"/>
          <w:i/>
          <w:iCs/>
          <w:sz w:val="24"/>
          <w:szCs w:val="24"/>
        </w:rPr>
        <w:t>Fit a linear and quadratic trends to your series. Then, create a line chart with your original series and the two trends. Which trend seems to best fit the series? Explain.</w:t>
      </w:r>
    </w:p>
    <w:p w14:paraId="2AF2FDF5" w14:textId="77777777" w:rsidR="005C1E43" w:rsidRPr="00316AF4" w:rsidRDefault="005C1E43" w:rsidP="00151943">
      <w:pPr>
        <w:rPr>
          <w:rFonts w:ascii="Times New Roman" w:hAnsi="Times New Roman" w:cs="Times New Roman"/>
          <w:b/>
          <w:bCs/>
          <w:i/>
          <w:iCs/>
          <w:sz w:val="24"/>
          <w:szCs w:val="24"/>
        </w:rPr>
      </w:pPr>
    </w:p>
    <w:tbl>
      <w:tblPr>
        <w:tblStyle w:val="TableGrid"/>
        <w:tblW w:w="0" w:type="auto"/>
        <w:tblLook w:val="04A0" w:firstRow="1" w:lastRow="0" w:firstColumn="1" w:lastColumn="0" w:noHBand="0" w:noVBand="1"/>
      </w:tblPr>
      <w:tblGrid>
        <w:gridCol w:w="9350"/>
      </w:tblGrid>
      <w:tr w:rsidR="00221552" w14:paraId="7BE1D2C1" w14:textId="77777777" w:rsidTr="00FA2BEB">
        <w:trPr>
          <w:trHeight w:val="6570"/>
        </w:trPr>
        <w:tc>
          <w:tcPr>
            <w:tcW w:w="9350" w:type="dxa"/>
          </w:tcPr>
          <w:p w14:paraId="41F73C06" w14:textId="77777777" w:rsidR="00CF659F" w:rsidRPr="00CF659F" w:rsidRDefault="00CF659F" w:rsidP="00151943">
            <w:pPr>
              <w:rPr>
                <w:rFonts w:ascii="Times New Roman" w:hAnsi="Times New Roman" w:cs="Times New Roman"/>
                <w:b/>
                <w:bCs/>
                <w:noProof/>
                <w:sz w:val="2"/>
                <w:szCs w:val="2"/>
              </w:rPr>
            </w:pPr>
          </w:p>
          <w:p w14:paraId="5C5D2449" w14:textId="408B7AEA" w:rsidR="00CF659F" w:rsidRDefault="00CF659F" w:rsidP="00151943">
            <w:pPr>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0F4EE1D6" wp14:editId="69CAFB12">
                  <wp:extent cx="5800961" cy="409698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8980" cy="4102651"/>
                          </a:xfrm>
                          <a:prstGeom prst="rect">
                            <a:avLst/>
                          </a:prstGeom>
                          <a:noFill/>
                          <a:ln>
                            <a:noFill/>
                          </a:ln>
                        </pic:spPr>
                      </pic:pic>
                    </a:graphicData>
                  </a:graphic>
                </wp:inline>
              </w:drawing>
            </w:r>
          </w:p>
          <w:p w14:paraId="097580FB" w14:textId="4428768E" w:rsidR="00221552" w:rsidRPr="00CF659F" w:rsidRDefault="00221552" w:rsidP="00151943">
            <w:pPr>
              <w:rPr>
                <w:rFonts w:ascii="Times New Roman" w:hAnsi="Times New Roman" w:cs="Times New Roman"/>
                <w:b/>
                <w:bCs/>
                <w:sz w:val="2"/>
                <w:szCs w:val="2"/>
              </w:rPr>
            </w:pPr>
          </w:p>
        </w:tc>
      </w:tr>
    </w:tbl>
    <w:p w14:paraId="2D699805" w14:textId="002E5890" w:rsidR="00151943" w:rsidRPr="00316AF4" w:rsidRDefault="00151943" w:rsidP="00151943">
      <w:pPr>
        <w:rPr>
          <w:rFonts w:ascii="Times New Roman" w:hAnsi="Times New Roman" w:cs="Times New Roman"/>
          <w:b/>
          <w:bCs/>
          <w:sz w:val="24"/>
          <w:szCs w:val="24"/>
        </w:rPr>
      </w:pPr>
    </w:p>
    <w:p w14:paraId="17B4980C" w14:textId="47106C4D" w:rsidR="007E66DE" w:rsidRDefault="007E66DE" w:rsidP="007E66DE">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quadratic trend line fits the data better as the calculated value falls within the range of the actual quarterly data series in every annual period, whereas the linear trend only in certain periods bisects the data series. </w:t>
      </w:r>
    </w:p>
    <w:p w14:paraId="0639C09B" w14:textId="38D5E293" w:rsidR="007E66DE" w:rsidRDefault="007E66DE" w:rsidP="007E66DE">
      <w:pPr>
        <w:ind w:firstLine="720"/>
        <w:rPr>
          <w:rFonts w:ascii="Times New Roman" w:hAnsi="Times New Roman" w:cs="Times New Roman"/>
          <w:sz w:val="24"/>
          <w:szCs w:val="24"/>
        </w:rPr>
      </w:pPr>
      <w:r>
        <w:rPr>
          <w:rFonts w:ascii="Times New Roman" w:hAnsi="Times New Roman" w:cs="Times New Roman"/>
          <w:sz w:val="24"/>
          <w:szCs w:val="24"/>
        </w:rPr>
        <w:t>This finding suggests that the data series reflects the impact of a geometric/compounding influence (such as inflation) rather than a simple arithmetic increase (such as a constant rate of population growth).  If the growth in the data were simply arithmetic, then the linear line would demonstrate the better fit.</w:t>
      </w:r>
    </w:p>
    <w:p w14:paraId="709EAF48" w14:textId="77777777" w:rsidR="007E66DE" w:rsidRDefault="007E66DE" w:rsidP="007E66DE">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Instead we see that at the start (1960) the linear trend is below the data series, near the middle (1993) the linear series is above the data series and near the end the linear trend is below the data series (2019). </w:t>
      </w:r>
    </w:p>
    <w:p w14:paraId="1E529A2C" w14:textId="554DCC9E" w:rsidR="00316AF4" w:rsidRPr="007E66DE" w:rsidRDefault="007E66DE" w:rsidP="00151943">
      <w:pPr>
        <w:rPr>
          <w:rFonts w:ascii="Times New Roman" w:hAnsi="Times New Roman" w:cs="Times New Roman"/>
          <w:sz w:val="24"/>
          <w:szCs w:val="24"/>
        </w:rPr>
      </w:pPr>
      <w:r>
        <w:rPr>
          <w:rFonts w:ascii="Times New Roman" w:hAnsi="Times New Roman" w:cs="Times New Roman"/>
          <w:sz w:val="24"/>
          <w:szCs w:val="24"/>
        </w:rPr>
        <w:tab/>
        <w:t>Therefore, the quadratic trend is a better fit for our data.</w:t>
      </w:r>
    </w:p>
    <w:p w14:paraId="5E57BB1F" w14:textId="19DFB0A8" w:rsidR="00316AF4" w:rsidRPr="00316AF4" w:rsidRDefault="00151943" w:rsidP="00151943">
      <w:pPr>
        <w:rPr>
          <w:rFonts w:ascii="Times New Roman" w:hAnsi="Times New Roman" w:cs="Times New Roman"/>
          <w:i/>
          <w:iCs/>
          <w:sz w:val="24"/>
          <w:szCs w:val="24"/>
        </w:rPr>
      </w:pPr>
      <w:r w:rsidRPr="00316AF4">
        <w:rPr>
          <w:rFonts w:ascii="Times New Roman" w:hAnsi="Times New Roman" w:cs="Times New Roman"/>
          <w:i/>
          <w:iCs/>
          <w:sz w:val="24"/>
          <w:szCs w:val="24"/>
        </w:rPr>
        <w:t>Q2)</w:t>
      </w:r>
      <w:r w:rsidRPr="00316AF4">
        <w:rPr>
          <w:rFonts w:ascii="Times New Roman" w:hAnsi="Times New Roman" w:cs="Times New Roman"/>
          <w:b/>
          <w:bCs/>
          <w:i/>
          <w:iCs/>
          <w:sz w:val="24"/>
          <w:szCs w:val="24"/>
        </w:rPr>
        <w:t xml:space="preserve"> </w:t>
      </w:r>
      <w:r w:rsidRPr="00316AF4">
        <w:rPr>
          <w:rFonts w:ascii="Times New Roman" w:hAnsi="Times New Roman" w:cs="Times New Roman"/>
          <w:i/>
          <w:iCs/>
          <w:sz w:val="24"/>
          <w:szCs w:val="24"/>
        </w:rPr>
        <w:t>Answer the previous question for the series expressed in logs. Does the linear trend fit the log of the series better? Explain why.</w:t>
      </w:r>
    </w:p>
    <w:p w14:paraId="19C1A633" w14:textId="3CD120BD" w:rsidR="00316AF4" w:rsidRDefault="00316AF4" w:rsidP="00151943">
      <w:pPr>
        <w:rPr>
          <w:rFonts w:ascii="Times New Roman" w:hAnsi="Times New Roman" w:cs="Times New Roman"/>
          <w:b/>
          <w:bCs/>
          <w:i/>
          <w:iCs/>
          <w:sz w:val="24"/>
          <w:szCs w:val="24"/>
        </w:rPr>
      </w:pPr>
    </w:p>
    <w:p w14:paraId="3DE1C78E" w14:textId="77777777" w:rsidR="005C1E43" w:rsidRPr="005C1E43" w:rsidRDefault="005C1E43" w:rsidP="00151943">
      <w:pPr>
        <w:rPr>
          <w:rFonts w:ascii="Times New Roman" w:hAnsi="Times New Roman" w:cs="Times New Roman"/>
          <w:b/>
          <w:bCs/>
          <w:i/>
          <w:iCs/>
          <w:sz w:val="24"/>
          <w:szCs w:val="24"/>
        </w:rPr>
      </w:pPr>
    </w:p>
    <w:tbl>
      <w:tblPr>
        <w:tblStyle w:val="TableGrid"/>
        <w:tblW w:w="0" w:type="auto"/>
        <w:tblLook w:val="04A0" w:firstRow="1" w:lastRow="0" w:firstColumn="1" w:lastColumn="0" w:noHBand="0" w:noVBand="1"/>
      </w:tblPr>
      <w:tblGrid>
        <w:gridCol w:w="9350"/>
      </w:tblGrid>
      <w:tr w:rsidR="005C1E43" w14:paraId="39D63F36" w14:textId="77777777" w:rsidTr="005C1E43">
        <w:tc>
          <w:tcPr>
            <w:tcW w:w="9350" w:type="dxa"/>
          </w:tcPr>
          <w:p w14:paraId="0EBFFB75" w14:textId="77777777" w:rsidR="00CF659F" w:rsidRPr="00CF659F" w:rsidRDefault="00CF659F" w:rsidP="00151943">
            <w:pPr>
              <w:rPr>
                <w:rFonts w:ascii="Times New Roman" w:hAnsi="Times New Roman" w:cs="Times New Roman"/>
                <w:i/>
                <w:iCs/>
                <w:noProof/>
                <w:sz w:val="2"/>
                <w:szCs w:val="2"/>
              </w:rPr>
            </w:pPr>
          </w:p>
          <w:p w14:paraId="39285F0E" w14:textId="44C683ED" w:rsidR="00CF659F" w:rsidRDefault="00CF659F" w:rsidP="00151943">
            <w:pPr>
              <w:rPr>
                <w:rFonts w:ascii="Times New Roman" w:hAnsi="Times New Roman" w:cs="Times New Roman"/>
                <w:i/>
                <w:iCs/>
                <w:noProof/>
                <w:sz w:val="24"/>
                <w:szCs w:val="24"/>
              </w:rPr>
            </w:pPr>
            <w:r>
              <w:rPr>
                <w:rFonts w:ascii="Times New Roman" w:hAnsi="Times New Roman" w:cs="Times New Roman"/>
                <w:i/>
                <w:iCs/>
                <w:noProof/>
                <w:sz w:val="24"/>
                <w:szCs w:val="24"/>
              </w:rPr>
              <w:drawing>
                <wp:inline distT="0" distB="0" distL="0" distR="0" wp14:anchorId="186935C5" wp14:editId="73778CA2">
                  <wp:extent cx="5846613" cy="4120738"/>
                  <wp:effectExtent l="0" t="0" r="190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9754" cy="4122952"/>
                          </a:xfrm>
                          <a:prstGeom prst="rect">
                            <a:avLst/>
                          </a:prstGeom>
                          <a:noFill/>
                          <a:ln>
                            <a:noFill/>
                          </a:ln>
                        </pic:spPr>
                      </pic:pic>
                    </a:graphicData>
                  </a:graphic>
                </wp:inline>
              </w:drawing>
            </w:r>
          </w:p>
          <w:p w14:paraId="202088F7" w14:textId="03434D9B" w:rsidR="00B15602" w:rsidRPr="00CF659F" w:rsidRDefault="00B15602" w:rsidP="00151943">
            <w:pPr>
              <w:rPr>
                <w:rFonts w:ascii="Times New Roman" w:hAnsi="Times New Roman" w:cs="Times New Roman"/>
                <w:i/>
                <w:iCs/>
                <w:sz w:val="2"/>
                <w:szCs w:val="2"/>
              </w:rPr>
            </w:pPr>
          </w:p>
          <w:p w14:paraId="69BE0517" w14:textId="70163C9F" w:rsidR="00B15602" w:rsidRPr="00583C60" w:rsidRDefault="00B15602" w:rsidP="00151943">
            <w:pPr>
              <w:rPr>
                <w:rFonts w:ascii="Times New Roman" w:hAnsi="Times New Roman" w:cs="Times New Roman"/>
                <w:i/>
                <w:iCs/>
                <w:sz w:val="4"/>
                <w:szCs w:val="4"/>
              </w:rPr>
            </w:pPr>
          </w:p>
        </w:tc>
      </w:tr>
    </w:tbl>
    <w:p w14:paraId="028195E0" w14:textId="1D156056" w:rsidR="00316AF4" w:rsidRPr="00316AF4" w:rsidRDefault="00316AF4" w:rsidP="00151943">
      <w:pPr>
        <w:rPr>
          <w:rFonts w:ascii="Times New Roman" w:hAnsi="Times New Roman" w:cs="Times New Roman"/>
          <w:i/>
          <w:iCs/>
          <w:sz w:val="24"/>
          <w:szCs w:val="24"/>
        </w:rPr>
      </w:pPr>
    </w:p>
    <w:p w14:paraId="244C6AF8" w14:textId="22B07CA5" w:rsidR="00316AF4" w:rsidRPr="00316AF4" w:rsidRDefault="00316AF4" w:rsidP="00151943">
      <w:pPr>
        <w:rPr>
          <w:rFonts w:ascii="Times New Roman" w:hAnsi="Times New Roman" w:cs="Times New Roman"/>
          <w:i/>
          <w:iCs/>
          <w:sz w:val="24"/>
          <w:szCs w:val="24"/>
        </w:rPr>
      </w:pPr>
    </w:p>
    <w:p w14:paraId="6CAF6C08" w14:textId="77777777" w:rsidR="001326AB" w:rsidRDefault="00CB3900" w:rsidP="001326AB">
      <w:pPr>
        <w:rPr>
          <w:rFonts w:ascii="Times New Roman" w:hAnsi="Times New Roman" w:cs="Times New Roman"/>
          <w:sz w:val="24"/>
          <w:szCs w:val="24"/>
        </w:rPr>
      </w:pPr>
      <w:r>
        <w:rPr>
          <w:rFonts w:ascii="Times New Roman" w:hAnsi="Times New Roman" w:cs="Times New Roman"/>
          <w:sz w:val="24"/>
          <w:szCs w:val="24"/>
        </w:rPr>
        <w:tab/>
      </w:r>
      <w:r w:rsidR="001326AB">
        <w:rPr>
          <w:rFonts w:ascii="Times New Roman" w:hAnsi="Times New Roman" w:cs="Times New Roman"/>
          <w:sz w:val="24"/>
          <w:szCs w:val="24"/>
        </w:rPr>
        <w:tab/>
        <w:t xml:space="preserve">In the log approximations the linear and quadratic trend lines both demonstrate a good fit with the actual data.  This finding is consistent with a rate of growth that is both constant and compounding (such as a constant rate of inflation).  In this scenario the linear log line and the quadratic log line both produce good fit since the rate of change is constant over time. </w:t>
      </w:r>
    </w:p>
    <w:p w14:paraId="20D0542D" w14:textId="77777777" w:rsidR="001326AB" w:rsidRPr="00CB3900" w:rsidRDefault="001326AB" w:rsidP="001326AB">
      <w:pPr>
        <w:ind w:firstLine="720"/>
        <w:rPr>
          <w:rFonts w:ascii="Times New Roman" w:hAnsi="Times New Roman" w:cs="Times New Roman"/>
          <w:sz w:val="24"/>
          <w:szCs w:val="24"/>
        </w:rPr>
      </w:pPr>
      <w:r>
        <w:rPr>
          <w:rFonts w:ascii="Times New Roman" w:hAnsi="Times New Roman" w:cs="Times New Roman"/>
          <w:sz w:val="24"/>
          <w:szCs w:val="24"/>
        </w:rPr>
        <w:t>However, we know that the quadratic trend has an extra degree of movement (the x</w:t>
      </w:r>
      <w:r>
        <w:rPr>
          <w:rFonts w:ascii="Times New Roman" w:hAnsi="Times New Roman" w:cs="Times New Roman"/>
          <w:sz w:val="24"/>
          <w:szCs w:val="24"/>
          <w:vertAlign w:val="superscript"/>
        </w:rPr>
        <w:t>2</w:t>
      </w:r>
      <w:r>
        <w:rPr>
          <w:rFonts w:ascii="Times New Roman" w:hAnsi="Times New Roman" w:cs="Times New Roman"/>
          <w:sz w:val="24"/>
          <w:szCs w:val="24"/>
        </w:rPr>
        <w:t xml:space="preserve"> term) in comparison to the linear trend, which means that it will have an equal deviation from each value then the linear trend so would give a clearer indication of change. Therefore, based on </w:t>
      </w:r>
      <w:r>
        <w:rPr>
          <w:rFonts w:ascii="Times New Roman" w:hAnsi="Times New Roman" w:cs="Times New Roman"/>
          <w:sz w:val="24"/>
          <w:szCs w:val="24"/>
        </w:rPr>
        <w:lastRenderedPageBreak/>
        <w:t>that logic I believe that the quadratic trend would fit the series better, although with this data set the difference is marginal.</w:t>
      </w:r>
    </w:p>
    <w:p w14:paraId="08415669" w14:textId="48A8D8BF" w:rsidR="00591BA5" w:rsidRPr="00316AF4" w:rsidRDefault="00591BA5" w:rsidP="00151943">
      <w:pPr>
        <w:rPr>
          <w:rFonts w:ascii="Times New Roman" w:hAnsi="Times New Roman" w:cs="Times New Roman"/>
          <w:i/>
          <w:iCs/>
          <w:sz w:val="24"/>
          <w:szCs w:val="24"/>
        </w:rPr>
      </w:pPr>
    </w:p>
    <w:p w14:paraId="12575ABB" w14:textId="4F422390" w:rsidR="00316AF4" w:rsidRPr="00316AF4" w:rsidRDefault="00316AF4" w:rsidP="00151943">
      <w:pPr>
        <w:rPr>
          <w:rFonts w:ascii="Times New Roman" w:hAnsi="Times New Roman" w:cs="Times New Roman"/>
          <w:i/>
          <w:iCs/>
          <w:sz w:val="24"/>
          <w:szCs w:val="24"/>
        </w:rPr>
      </w:pPr>
      <w:r w:rsidRPr="00316AF4">
        <w:rPr>
          <w:rFonts w:ascii="Times New Roman" w:hAnsi="Times New Roman" w:cs="Times New Roman"/>
          <w:i/>
          <w:iCs/>
          <w:sz w:val="24"/>
          <w:szCs w:val="24"/>
        </w:rPr>
        <w:t>Q3)</w:t>
      </w:r>
      <w:r w:rsidRPr="00316AF4">
        <w:rPr>
          <w:rFonts w:ascii="Times New Roman" w:hAnsi="Times New Roman" w:cs="Times New Roman"/>
          <w:b/>
          <w:bCs/>
          <w:i/>
          <w:iCs/>
          <w:sz w:val="24"/>
          <w:szCs w:val="24"/>
        </w:rPr>
        <w:t xml:space="preserve"> </w:t>
      </w:r>
      <w:r w:rsidRPr="00316AF4">
        <w:rPr>
          <w:rFonts w:ascii="Times New Roman" w:hAnsi="Times New Roman" w:cs="Times New Roman"/>
          <w:i/>
          <w:iCs/>
          <w:sz w:val="24"/>
          <w:szCs w:val="24"/>
        </w:rPr>
        <w:t>Plot the detrended series using the trend that best fit the series. Briefly describe what you see: Do you better detect short term fluctuations?</w:t>
      </w:r>
    </w:p>
    <w:p w14:paraId="312156D7" w14:textId="670D3831" w:rsidR="00151943" w:rsidRPr="00316AF4" w:rsidRDefault="00151943" w:rsidP="00565EBE">
      <w:pPr>
        <w:jc w:val="center"/>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591BA5" w14:paraId="49478A46" w14:textId="77777777" w:rsidTr="00591BA5">
        <w:tc>
          <w:tcPr>
            <w:tcW w:w="9350" w:type="dxa"/>
          </w:tcPr>
          <w:p w14:paraId="0DD1CB5B" w14:textId="77777777" w:rsidR="00CF659F" w:rsidRPr="00CF659F" w:rsidRDefault="00CF659F" w:rsidP="00565EBE">
            <w:pPr>
              <w:jc w:val="center"/>
              <w:rPr>
                <w:rFonts w:ascii="Times New Roman" w:hAnsi="Times New Roman" w:cs="Times New Roman"/>
                <w:i/>
                <w:iCs/>
                <w:noProof/>
                <w:sz w:val="4"/>
                <w:szCs w:val="4"/>
              </w:rPr>
            </w:pPr>
          </w:p>
          <w:p w14:paraId="3A8BA6E0" w14:textId="047EC17F" w:rsidR="00591BA5" w:rsidRDefault="00583C60" w:rsidP="00565EBE">
            <w:pPr>
              <w:jc w:val="center"/>
              <w:rPr>
                <w:rFonts w:ascii="Times New Roman" w:hAnsi="Times New Roman" w:cs="Times New Roman"/>
                <w:i/>
                <w:iCs/>
                <w:noProof/>
                <w:sz w:val="24"/>
                <w:szCs w:val="24"/>
              </w:rPr>
            </w:pPr>
            <w:r>
              <w:rPr>
                <w:rFonts w:ascii="Times New Roman" w:hAnsi="Times New Roman" w:cs="Times New Roman"/>
                <w:i/>
                <w:iCs/>
                <w:noProof/>
                <w:sz w:val="24"/>
                <w:szCs w:val="24"/>
              </w:rPr>
              <w:drawing>
                <wp:inline distT="0" distB="0" distL="0" distR="0" wp14:anchorId="744FBA5E" wp14:editId="75D16F72">
                  <wp:extent cx="5830784" cy="4109582"/>
                  <wp:effectExtent l="0" t="0" r="0" b="57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5272" cy="4112745"/>
                          </a:xfrm>
                          <a:prstGeom prst="rect">
                            <a:avLst/>
                          </a:prstGeom>
                          <a:noFill/>
                          <a:ln>
                            <a:noFill/>
                          </a:ln>
                        </pic:spPr>
                      </pic:pic>
                    </a:graphicData>
                  </a:graphic>
                </wp:inline>
              </w:drawing>
            </w:r>
          </w:p>
          <w:p w14:paraId="2C476056" w14:textId="578F9673" w:rsidR="00583C60" w:rsidRPr="00583C60" w:rsidRDefault="00583C60" w:rsidP="00565EBE">
            <w:pPr>
              <w:jc w:val="center"/>
              <w:rPr>
                <w:rFonts w:ascii="Times New Roman" w:hAnsi="Times New Roman" w:cs="Times New Roman"/>
                <w:i/>
                <w:iCs/>
                <w:sz w:val="4"/>
                <w:szCs w:val="4"/>
              </w:rPr>
            </w:pPr>
          </w:p>
        </w:tc>
      </w:tr>
    </w:tbl>
    <w:p w14:paraId="01319196" w14:textId="65AADC8A" w:rsidR="00151943" w:rsidRPr="00316AF4" w:rsidRDefault="00151943" w:rsidP="00565EBE">
      <w:pPr>
        <w:jc w:val="center"/>
        <w:rPr>
          <w:rFonts w:ascii="Times New Roman" w:hAnsi="Times New Roman" w:cs="Times New Roman"/>
          <w:i/>
          <w:iCs/>
          <w:sz w:val="24"/>
          <w:szCs w:val="24"/>
        </w:rPr>
      </w:pPr>
    </w:p>
    <w:p w14:paraId="1B880C32" w14:textId="3F6B1CD7" w:rsidR="00AE66BF" w:rsidRDefault="001A0B22" w:rsidP="00AE66BF">
      <w:pPr>
        <w:rPr>
          <w:rFonts w:ascii="Times New Roman" w:hAnsi="Times New Roman" w:cs="Times New Roman"/>
          <w:sz w:val="24"/>
          <w:szCs w:val="24"/>
        </w:rPr>
      </w:pPr>
      <w:r>
        <w:rPr>
          <w:rFonts w:ascii="Times New Roman" w:hAnsi="Times New Roman" w:cs="Times New Roman"/>
          <w:i/>
          <w:iCs/>
          <w:sz w:val="24"/>
          <w:szCs w:val="24"/>
        </w:rPr>
        <w:tab/>
      </w:r>
      <w:r w:rsidR="00AE66BF">
        <w:rPr>
          <w:rFonts w:ascii="Times New Roman" w:hAnsi="Times New Roman" w:cs="Times New Roman"/>
          <w:sz w:val="24"/>
          <w:szCs w:val="24"/>
        </w:rPr>
        <w:t>The detrended data series exhibits high volatility, however we see that on average the peaks get smaller over time and the troughs also get smaller over time. We can also see that the that the average of all observations is slightly very slightly positive (2 * 10</w:t>
      </w:r>
      <w:r w:rsidR="00AE66BF">
        <w:rPr>
          <w:rFonts w:ascii="Times New Roman" w:hAnsi="Times New Roman" w:cs="Times New Roman"/>
          <w:sz w:val="24"/>
          <w:szCs w:val="24"/>
          <w:vertAlign w:val="superscript"/>
        </w:rPr>
        <w:t>-15</w:t>
      </w:r>
      <w:r w:rsidR="00AE66BF">
        <w:rPr>
          <w:rFonts w:ascii="Times New Roman" w:hAnsi="Times New Roman" w:cs="Times New Roman"/>
          <w:sz w:val="24"/>
          <w:szCs w:val="24"/>
        </w:rPr>
        <w:t xml:space="preserve">). We can also see that the peaks of quarter on quarter growth occur in the third and fourth quarter and the troughs occur in the first and second quarter. </w:t>
      </w:r>
    </w:p>
    <w:p w14:paraId="4D48A278" w14:textId="77777777" w:rsidR="00AE66BF" w:rsidRPr="001A0B22" w:rsidRDefault="00AE66BF" w:rsidP="00AE66BF">
      <w:pPr>
        <w:ind w:firstLine="720"/>
        <w:rPr>
          <w:rFonts w:ascii="Times New Roman" w:hAnsi="Times New Roman" w:cs="Times New Roman"/>
          <w:sz w:val="24"/>
          <w:szCs w:val="24"/>
        </w:rPr>
      </w:pPr>
      <w:r>
        <w:rPr>
          <w:rFonts w:ascii="Times New Roman" w:hAnsi="Times New Roman" w:cs="Times New Roman"/>
          <w:sz w:val="24"/>
          <w:szCs w:val="24"/>
        </w:rPr>
        <w:t xml:space="preserve">The maximum observed value for the detrended data is 0.07 and the minimum is -0.09. Despite this, the overall growth trend is slightly positive because the peak values are less volatile and have a slightly higher average than the negative average for the troughs. </w:t>
      </w:r>
    </w:p>
    <w:p w14:paraId="66DB8B0D" w14:textId="768DBA4B" w:rsidR="00151943" w:rsidRPr="001A0B22" w:rsidRDefault="00151943" w:rsidP="001A0B22">
      <w:pPr>
        <w:rPr>
          <w:rFonts w:ascii="Times New Roman" w:hAnsi="Times New Roman" w:cs="Times New Roman"/>
          <w:sz w:val="24"/>
          <w:szCs w:val="24"/>
        </w:rPr>
      </w:pPr>
    </w:p>
    <w:p w14:paraId="2EF7A2EB" w14:textId="2A0BBF03" w:rsidR="00151943" w:rsidRPr="00316AF4" w:rsidRDefault="001A0B22" w:rsidP="00565EBE">
      <w:pPr>
        <w:jc w:val="center"/>
        <w:rPr>
          <w:rFonts w:ascii="Times New Roman" w:hAnsi="Times New Roman" w:cs="Times New Roman"/>
          <w:i/>
          <w:iCs/>
          <w:sz w:val="24"/>
          <w:szCs w:val="24"/>
        </w:rPr>
      </w:pPr>
      <w:r>
        <w:rPr>
          <w:rFonts w:ascii="Times New Roman" w:hAnsi="Times New Roman" w:cs="Times New Roman"/>
          <w:i/>
          <w:iCs/>
          <w:sz w:val="24"/>
          <w:szCs w:val="24"/>
        </w:rPr>
        <w:t xml:space="preserve"> </w:t>
      </w:r>
    </w:p>
    <w:p w14:paraId="2AE638A9" w14:textId="50F093FA" w:rsidR="00151943" w:rsidRDefault="00151943" w:rsidP="00565EBE">
      <w:pPr>
        <w:jc w:val="center"/>
        <w:rPr>
          <w:rFonts w:ascii="Times New Roman" w:hAnsi="Times New Roman" w:cs="Times New Roman"/>
          <w:i/>
          <w:iCs/>
          <w:sz w:val="24"/>
          <w:szCs w:val="24"/>
        </w:rPr>
      </w:pPr>
    </w:p>
    <w:p w14:paraId="44F2AF8E" w14:textId="77777777" w:rsidR="00316AF4" w:rsidRPr="00316AF4" w:rsidRDefault="00316AF4" w:rsidP="002C158A">
      <w:pPr>
        <w:rPr>
          <w:rFonts w:ascii="Times New Roman" w:hAnsi="Times New Roman" w:cs="Times New Roman"/>
          <w:i/>
          <w:iCs/>
          <w:sz w:val="24"/>
          <w:szCs w:val="24"/>
        </w:rPr>
      </w:pPr>
    </w:p>
    <w:p w14:paraId="5CC72C6A" w14:textId="47240C44" w:rsidR="00565EBE" w:rsidRPr="00316AF4" w:rsidRDefault="00316AF4" w:rsidP="00316AF4">
      <w:pPr>
        <w:rPr>
          <w:rFonts w:ascii="Times New Roman" w:hAnsi="Times New Roman" w:cs="Times New Roman"/>
          <w:i/>
          <w:iCs/>
          <w:sz w:val="24"/>
          <w:szCs w:val="24"/>
        </w:rPr>
      </w:pPr>
      <w:r w:rsidRPr="00316AF4">
        <w:rPr>
          <w:rFonts w:ascii="Times New Roman" w:hAnsi="Times New Roman" w:cs="Times New Roman"/>
          <w:i/>
          <w:iCs/>
          <w:sz w:val="24"/>
          <w:szCs w:val="24"/>
        </w:rPr>
        <w:t>Q4)</w:t>
      </w:r>
      <w:r w:rsidRPr="00316AF4">
        <w:rPr>
          <w:rFonts w:ascii="Times New Roman" w:hAnsi="Times New Roman" w:cs="Times New Roman"/>
          <w:b/>
          <w:bCs/>
          <w:i/>
          <w:iCs/>
          <w:sz w:val="24"/>
          <w:szCs w:val="24"/>
        </w:rPr>
        <w:t xml:space="preserve"> </w:t>
      </w:r>
      <w:r w:rsidRPr="00316AF4">
        <w:rPr>
          <w:rFonts w:ascii="Times New Roman" w:hAnsi="Times New Roman" w:cs="Times New Roman"/>
          <w:i/>
          <w:iCs/>
          <w:sz w:val="24"/>
          <w:szCs w:val="24"/>
        </w:rPr>
        <w:t>Using a moving average of order 5, compute the cyclical component of your series. Then, plot the cycle and briefly describe what you see: interpret the values of some peaks and troughs.</w:t>
      </w:r>
    </w:p>
    <w:p w14:paraId="4CF76F9C" w14:textId="4B818485" w:rsidR="00316AF4" w:rsidRPr="00316AF4" w:rsidRDefault="00316AF4" w:rsidP="00316AF4">
      <w:pPr>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591BA5" w14:paraId="4CFBFD22" w14:textId="77777777" w:rsidTr="00591BA5">
        <w:tc>
          <w:tcPr>
            <w:tcW w:w="9350" w:type="dxa"/>
          </w:tcPr>
          <w:p w14:paraId="59EA314E" w14:textId="77777777" w:rsidR="00CF659F" w:rsidRPr="00CF659F" w:rsidRDefault="00CF659F" w:rsidP="00316AF4">
            <w:pPr>
              <w:rPr>
                <w:rFonts w:ascii="Times New Roman" w:hAnsi="Times New Roman" w:cs="Times New Roman"/>
                <w:i/>
                <w:iCs/>
                <w:noProof/>
                <w:sz w:val="2"/>
                <w:szCs w:val="2"/>
              </w:rPr>
            </w:pPr>
          </w:p>
          <w:p w14:paraId="69989053" w14:textId="7EAD5030" w:rsidR="00CF659F" w:rsidRDefault="00CF659F" w:rsidP="00316AF4">
            <w:pPr>
              <w:rPr>
                <w:rFonts w:ascii="Times New Roman" w:hAnsi="Times New Roman" w:cs="Times New Roman"/>
                <w:i/>
                <w:iCs/>
                <w:noProof/>
                <w:sz w:val="24"/>
                <w:szCs w:val="24"/>
              </w:rPr>
            </w:pPr>
            <w:r>
              <w:rPr>
                <w:rFonts w:ascii="Times New Roman" w:hAnsi="Times New Roman" w:cs="Times New Roman"/>
                <w:i/>
                <w:iCs/>
                <w:noProof/>
                <w:sz w:val="24"/>
                <w:szCs w:val="24"/>
              </w:rPr>
              <w:drawing>
                <wp:inline distT="0" distB="0" distL="0" distR="0" wp14:anchorId="3929366B" wp14:editId="46701D53">
                  <wp:extent cx="5842660" cy="4125039"/>
                  <wp:effectExtent l="0" t="0" r="5715"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5745" cy="4127217"/>
                          </a:xfrm>
                          <a:prstGeom prst="rect">
                            <a:avLst/>
                          </a:prstGeom>
                          <a:noFill/>
                          <a:ln>
                            <a:noFill/>
                          </a:ln>
                        </pic:spPr>
                      </pic:pic>
                    </a:graphicData>
                  </a:graphic>
                </wp:inline>
              </w:drawing>
            </w:r>
          </w:p>
          <w:p w14:paraId="0E437569" w14:textId="410F72A6" w:rsidR="00583C60" w:rsidRPr="00CF659F" w:rsidRDefault="00583C60" w:rsidP="00316AF4">
            <w:pPr>
              <w:rPr>
                <w:rFonts w:ascii="Times New Roman" w:hAnsi="Times New Roman" w:cs="Times New Roman"/>
                <w:i/>
                <w:iCs/>
                <w:noProof/>
                <w:sz w:val="2"/>
                <w:szCs w:val="2"/>
              </w:rPr>
            </w:pPr>
          </w:p>
        </w:tc>
      </w:tr>
    </w:tbl>
    <w:p w14:paraId="42C5BBC8" w14:textId="36C1BCDA" w:rsidR="00316AF4" w:rsidRPr="00316AF4" w:rsidRDefault="00316AF4" w:rsidP="00316AF4">
      <w:pPr>
        <w:rPr>
          <w:rFonts w:ascii="Times New Roman" w:hAnsi="Times New Roman" w:cs="Times New Roman"/>
          <w:i/>
          <w:iCs/>
          <w:sz w:val="24"/>
          <w:szCs w:val="24"/>
        </w:rPr>
      </w:pPr>
    </w:p>
    <w:p w14:paraId="30C53BC2" w14:textId="77777777" w:rsidR="00583C60" w:rsidRDefault="002C158A" w:rsidP="00316AF4">
      <w:pPr>
        <w:rPr>
          <w:rFonts w:ascii="Times New Roman" w:hAnsi="Times New Roman" w:cs="Times New Roman"/>
          <w:sz w:val="24"/>
          <w:szCs w:val="24"/>
        </w:rPr>
      </w:pPr>
      <w:r>
        <w:rPr>
          <w:rFonts w:ascii="Times New Roman" w:hAnsi="Times New Roman" w:cs="Times New Roman"/>
          <w:i/>
          <w:iCs/>
          <w:sz w:val="24"/>
          <w:szCs w:val="24"/>
        </w:rPr>
        <w:tab/>
      </w:r>
      <w:r w:rsidR="00583C60">
        <w:rPr>
          <w:rFonts w:ascii="Times New Roman" w:hAnsi="Times New Roman" w:cs="Times New Roman"/>
          <w:sz w:val="24"/>
          <w:szCs w:val="24"/>
        </w:rPr>
        <w:t xml:space="preserve">We can see that the cyclical component oscillates between being positive or negative roughly every 10 years. The lowest value is -0.0354, the highest value is 0.0354. Over the entire 60 years, the average for the cyclical component is essentially zero and because the peaks and troughs are bounded similarly this means that very little bias noise exists and that the cyclical trend will have a minimal net impact on the data series. </w:t>
      </w:r>
    </w:p>
    <w:p w14:paraId="4176BED4" w14:textId="4CDC0C00" w:rsidR="00316AF4" w:rsidRPr="002C158A" w:rsidRDefault="00583C60" w:rsidP="00583C60">
      <w:pPr>
        <w:ind w:firstLine="720"/>
        <w:rPr>
          <w:rFonts w:ascii="Times New Roman" w:hAnsi="Times New Roman" w:cs="Times New Roman"/>
          <w:sz w:val="24"/>
          <w:szCs w:val="24"/>
        </w:rPr>
      </w:pPr>
      <w:r>
        <w:rPr>
          <w:rFonts w:ascii="Times New Roman" w:hAnsi="Times New Roman" w:cs="Times New Roman"/>
          <w:sz w:val="24"/>
          <w:szCs w:val="24"/>
        </w:rPr>
        <w:t>As well the 0.0354 is 0.5% of the average term in the log scale data series, which means that it while the cyclical component represents the biggest component in the detrended series it still is much smaller than the seasonal component.</w:t>
      </w:r>
    </w:p>
    <w:p w14:paraId="6A52CE82" w14:textId="2D45A225" w:rsidR="00316AF4" w:rsidRDefault="00316AF4" w:rsidP="00316AF4">
      <w:pPr>
        <w:rPr>
          <w:rFonts w:ascii="Times New Roman" w:hAnsi="Times New Roman" w:cs="Times New Roman"/>
          <w:i/>
          <w:iCs/>
          <w:sz w:val="24"/>
          <w:szCs w:val="24"/>
        </w:rPr>
      </w:pPr>
    </w:p>
    <w:p w14:paraId="636A2AD3" w14:textId="7AF9C221" w:rsidR="00316AF4" w:rsidRDefault="00316AF4" w:rsidP="00316AF4">
      <w:pPr>
        <w:rPr>
          <w:rFonts w:ascii="Times New Roman" w:hAnsi="Times New Roman" w:cs="Times New Roman"/>
          <w:i/>
          <w:iCs/>
          <w:sz w:val="24"/>
          <w:szCs w:val="24"/>
        </w:rPr>
      </w:pPr>
    </w:p>
    <w:p w14:paraId="5A997841" w14:textId="4CA730A7" w:rsidR="00316AF4" w:rsidRDefault="00316AF4" w:rsidP="00316AF4">
      <w:pPr>
        <w:rPr>
          <w:rFonts w:ascii="Times New Roman" w:hAnsi="Times New Roman" w:cs="Times New Roman"/>
          <w:i/>
          <w:iCs/>
          <w:sz w:val="24"/>
          <w:szCs w:val="24"/>
        </w:rPr>
      </w:pPr>
    </w:p>
    <w:p w14:paraId="0D1C22EF" w14:textId="77777777" w:rsidR="00063B4C" w:rsidRPr="00316AF4" w:rsidRDefault="00063B4C" w:rsidP="00316AF4">
      <w:pPr>
        <w:rPr>
          <w:rFonts w:ascii="Times New Roman" w:hAnsi="Times New Roman" w:cs="Times New Roman"/>
          <w:i/>
          <w:iCs/>
          <w:sz w:val="24"/>
          <w:szCs w:val="24"/>
        </w:rPr>
      </w:pPr>
    </w:p>
    <w:p w14:paraId="13632762" w14:textId="5327C802" w:rsidR="00316AF4" w:rsidRPr="00316AF4" w:rsidRDefault="00316AF4" w:rsidP="00316AF4">
      <w:pPr>
        <w:rPr>
          <w:rFonts w:ascii="Times New Roman" w:hAnsi="Times New Roman" w:cs="Times New Roman"/>
          <w:i/>
          <w:iCs/>
          <w:sz w:val="24"/>
          <w:szCs w:val="24"/>
        </w:rPr>
      </w:pPr>
      <w:r w:rsidRPr="00316AF4">
        <w:rPr>
          <w:rFonts w:ascii="Times New Roman" w:hAnsi="Times New Roman" w:cs="Times New Roman"/>
          <w:i/>
          <w:iCs/>
          <w:sz w:val="24"/>
          <w:szCs w:val="24"/>
        </w:rPr>
        <w:t>Q5)</w:t>
      </w:r>
      <w:r w:rsidRPr="00316AF4">
        <w:rPr>
          <w:rFonts w:ascii="Times New Roman" w:hAnsi="Times New Roman" w:cs="Times New Roman"/>
          <w:b/>
          <w:bCs/>
          <w:i/>
          <w:iCs/>
          <w:sz w:val="24"/>
          <w:szCs w:val="24"/>
        </w:rPr>
        <w:t xml:space="preserve"> </w:t>
      </w:r>
      <w:r w:rsidRPr="00316AF4">
        <w:rPr>
          <w:rFonts w:ascii="Times New Roman" w:hAnsi="Times New Roman" w:cs="Times New Roman"/>
          <w:i/>
          <w:iCs/>
          <w:sz w:val="24"/>
          <w:szCs w:val="24"/>
        </w:rPr>
        <w:t>Plot the low frequency of your series and briefly describe what you see.</w:t>
      </w:r>
    </w:p>
    <w:p w14:paraId="3EBDC956" w14:textId="77777777" w:rsidR="00DB64CB" w:rsidRDefault="00DB64CB" w:rsidP="00316AF4">
      <w:pPr>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616968" w14:paraId="1A4BB6C4" w14:textId="77777777" w:rsidTr="00616968">
        <w:tc>
          <w:tcPr>
            <w:tcW w:w="9350" w:type="dxa"/>
          </w:tcPr>
          <w:p w14:paraId="28B745CE" w14:textId="77777777" w:rsidR="004751F1" w:rsidRPr="004751F1" w:rsidRDefault="004751F1" w:rsidP="00316AF4">
            <w:pPr>
              <w:rPr>
                <w:rFonts w:ascii="Times New Roman" w:hAnsi="Times New Roman" w:cs="Times New Roman"/>
                <w:i/>
                <w:iCs/>
                <w:noProof/>
                <w:sz w:val="4"/>
                <w:szCs w:val="4"/>
              </w:rPr>
            </w:pPr>
          </w:p>
          <w:p w14:paraId="0AF54609" w14:textId="233A091C" w:rsidR="00CF659F" w:rsidRDefault="00CF659F" w:rsidP="00316AF4">
            <w:pPr>
              <w:rPr>
                <w:rFonts w:ascii="Times New Roman" w:hAnsi="Times New Roman" w:cs="Times New Roman"/>
                <w:i/>
                <w:iCs/>
                <w:noProof/>
                <w:sz w:val="24"/>
                <w:szCs w:val="24"/>
              </w:rPr>
            </w:pPr>
            <w:r>
              <w:rPr>
                <w:rFonts w:ascii="Times New Roman" w:hAnsi="Times New Roman" w:cs="Times New Roman"/>
                <w:i/>
                <w:iCs/>
                <w:noProof/>
                <w:sz w:val="24"/>
                <w:szCs w:val="24"/>
              </w:rPr>
              <w:drawing>
                <wp:inline distT="0" distB="0" distL="0" distR="0" wp14:anchorId="047C4806" wp14:editId="2EE3C148">
                  <wp:extent cx="5836568" cy="4120738"/>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3900" cy="4125914"/>
                          </a:xfrm>
                          <a:prstGeom prst="rect">
                            <a:avLst/>
                          </a:prstGeom>
                          <a:noFill/>
                          <a:ln>
                            <a:noFill/>
                          </a:ln>
                        </pic:spPr>
                      </pic:pic>
                    </a:graphicData>
                  </a:graphic>
                </wp:inline>
              </w:drawing>
            </w:r>
          </w:p>
          <w:p w14:paraId="39DACF33" w14:textId="62CFD2E7" w:rsidR="00616968" w:rsidRPr="00CF659F" w:rsidRDefault="00616968" w:rsidP="00316AF4">
            <w:pPr>
              <w:rPr>
                <w:rFonts w:ascii="Times New Roman" w:hAnsi="Times New Roman" w:cs="Times New Roman"/>
                <w:i/>
                <w:iCs/>
                <w:sz w:val="2"/>
                <w:szCs w:val="2"/>
              </w:rPr>
            </w:pPr>
          </w:p>
        </w:tc>
      </w:tr>
    </w:tbl>
    <w:p w14:paraId="24E6CA26" w14:textId="44E5D631" w:rsidR="00316AF4" w:rsidRDefault="00316AF4" w:rsidP="00316AF4">
      <w:pPr>
        <w:rPr>
          <w:rFonts w:ascii="Times New Roman" w:hAnsi="Times New Roman" w:cs="Times New Roman"/>
          <w:i/>
          <w:iCs/>
          <w:sz w:val="24"/>
          <w:szCs w:val="24"/>
        </w:rPr>
      </w:pPr>
    </w:p>
    <w:p w14:paraId="4FFAB9AB" w14:textId="77777777" w:rsidR="00583C60" w:rsidRDefault="0057797E" w:rsidP="00583C60">
      <w:pPr>
        <w:rPr>
          <w:rFonts w:ascii="Times New Roman" w:hAnsi="Times New Roman" w:cs="Times New Roman"/>
          <w:sz w:val="24"/>
          <w:szCs w:val="24"/>
        </w:rPr>
      </w:pPr>
      <w:r>
        <w:rPr>
          <w:rFonts w:ascii="Times New Roman" w:hAnsi="Times New Roman" w:cs="Times New Roman"/>
          <w:sz w:val="24"/>
          <w:szCs w:val="24"/>
        </w:rPr>
        <w:tab/>
      </w:r>
      <w:r w:rsidR="00583C60">
        <w:rPr>
          <w:rFonts w:ascii="Times New Roman" w:hAnsi="Times New Roman" w:cs="Times New Roman"/>
          <w:sz w:val="24"/>
          <w:szCs w:val="24"/>
        </w:rPr>
        <w:t>In comparison to the log data series we see a much smoother data trend which represents the combination of the cyclical component and the trend component. We see significant drops in 1962, 1972, 1982, 1990, 1998, 2011, which correspond roughly the cyclical trend having a frequency of once ever 10 years.</w:t>
      </w:r>
    </w:p>
    <w:p w14:paraId="7296FBBE" w14:textId="0EB4FA80" w:rsidR="00583C60" w:rsidRPr="00D5694C" w:rsidRDefault="00583C60" w:rsidP="00583C60">
      <w:pPr>
        <w:ind w:firstLine="720"/>
        <w:rPr>
          <w:rFonts w:ascii="Times New Roman" w:hAnsi="Times New Roman" w:cs="Times New Roman"/>
          <w:sz w:val="24"/>
          <w:szCs w:val="24"/>
        </w:rPr>
      </w:pPr>
      <w:r>
        <w:rPr>
          <w:rFonts w:ascii="Times New Roman" w:hAnsi="Times New Roman" w:cs="Times New Roman"/>
          <w:sz w:val="24"/>
          <w:szCs w:val="24"/>
        </w:rPr>
        <w:t xml:space="preserve"> The average of the low frequency component only differs by 4.5 * 10</w:t>
      </w:r>
      <w:r>
        <w:rPr>
          <w:rFonts w:ascii="Times New Roman" w:hAnsi="Times New Roman" w:cs="Times New Roman"/>
          <w:sz w:val="24"/>
          <w:szCs w:val="24"/>
          <w:vertAlign w:val="superscript"/>
        </w:rPr>
        <w:t>-5</w:t>
      </w:r>
      <w:r>
        <w:rPr>
          <w:rFonts w:ascii="Times New Roman" w:hAnsi="Times New Roman" w:cs="Times New Roman"/>
          <w:sz w:val="24"/>
          <w:szCs w:val="24"/>
        </w:rPr>
        <w:t xml:space="preserve"> in comparison to the original log scale date series, this number is relatively very small and shows that the low frequency component of the data series on average mimics the data very well so there should be relatively little bias error in the residual component.</w:t>
      </w:r>
    </w:p>
    <w:p w14:paraId="25449EF0" w14:textId="77777777" w:rsidR="00583C60" w:rsidRDefault="00583C60" w:rsidP="00583C60">
      <w:pPr>
        <w:rPr>
          <w:rFonts w:ascii="Times New Roman" w:hAnsi="Times New Roman" w:cs="Times New Roman"/>
          <w:i/>
          <w:iCs/>
          <w:sz w:val="24"/>
          <w:szCs w:val="24"/>
        </w:rPr>
      </w:pPr>
    </w:p>
    <w:p w14:paraId="4056ED18" w14:textId="54921ADA" w:rsidR="00316AF4" w:rsidRPr="00D5694C" w:rsidRDefault="00316AF4" w:rsidP="00316AF4">
      <w:pPr>
        <w:rPr>
          <w:rFonts w:ascii="Times New Roman" w:hAnsi="Times New Roman" w:cs="Times New Roman"/>
          <w:sz w:val="24"/>
          <w:szCs w:val="24"/>
        </w:rPr>
      </w:pPr>
    </w:p>
    <w:p w14:paraId="6304B85B" w14:textId="472162E9" w:rsidR="00316AF4" w:rsidRDefault="00316AF4" w:rsidP="00316AF4">
      <w:pPr>
        <w:rPr>
          <w:rFonts w:ascii="Times New Roman" w:hAnsi="Times New Roman" w:cs="Times New Roman"/>
          <w:i/>
          <w:iCs/>
          <w:sz w:val="24"/>
          <w:szCs w:val="24"/>
        </w:rPr>
      </w:pPr>
    </w:p>
    <w:p w14:paraId="66DC550A" w14:textId="2DB75D04" w:rsidR="00316AF4" w:rsidRDefault="00316AF4" w:rsidP="00316AF4">
      <w:pPr>
        <w:rPr>
          <w:rFonts w:ascii="Times New Roman" w:hAnsi="Times New Roman" w:cs="Times New Roman"/>
          <w:i/>
          <w:iCs/>
          <w:sz w:val="24"/>
          <w:szCs w:val="24"/>
        </w:rPr>
      </w:pPr>
    </w:p>
    <w:p w14:paraId="38A40639" w14:textId="078F92ED" w:rsidR="00316AF4" w:rsidRPr="00316AF4" w:rsidRDefault="00316AF4" w:rsidP="00316AF4">
      <w:pPr>
        <w:rPr>
          <w:rFonts w:ascii="Times New Roman" w:hAnsi="Times New Roman" w:cs="Times New Roman"/>
          <w:i/>
          <w:iCs/>
          <w:sz w:val="24"/>
          <w:szCs w:val="24"/>
        </w:rPr>
      </w:pPr>
    </w:p>
    <w:p w14:paraId="2A0435E3" w14:textId="11E1AED4" w:rsidR="00316AF4" w:rsidRDefault="00316AF4" w:rsidP="00316AF4">
      <w:pPr>
        <w:rPr>
          <w:rFonts w:ascii="Times New Roman" w:hAnsi="Times New Roman" w:cs="Times New Roman"/>
          <w:i/>
          <w:iCs/>
          <w:sz w:val="24"/>
          <w:szCs w:val="24"/>
        </w:rPr>
      </w:pPr>
      <w:r w:rsidRPr="00316AF4">
        <w:rPr>
          <w:rFonts w:ascii="Times New Roman" w:hAnsi="Times New Roman" w:cs="Times New Roman"/>
          <w:i/>
          <w:iCs/>
          <w:sz w:val="24"/>
          <w:szCs w:val="24"/>
        </w:rPr>
        <w:t>Q6) Compute the seasonal component and represent it on a bar chart (only the 4 quarters). Interpret the four seasonal values.</w:t>
      </w:r>
    </w:p>
    <w:p w14:paraId="19FCB28A" w14:textId="77777777" w:rsidR="00DB64CB" w:rsidRPr="00316AF4" w:rsidRDefault="00DB64CB" w:rsidP="00316AF4">
      <w:pPr>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DB64CB" w14:paraId="4DA4A742" w14:textId="77777777" w:rsidTr="00DB64CB">
        <w:tc>
          <w:tcPr>
            <w:tcW w:w="9350" w:type="dxa"/>
          </w:tcPr>
          <w:p w14:paraId="26A0DE59" w14:textId="77777777" w:rsidR="00CF659F" w:rsidRPr="00CF659F" w:rsidRDefault="00CF659F" w:rsidP="00565EBE">
            <w:pPr>
              <w:jc w:val="center"/>
              <w:rPr>
                <w:rFonts w:ascii="Times New Roman" w:hAnsi="Times New Roman" w:cs="Times New Roman"/>
                <w:noProof/>
                <w:sz w:val="2"/>
                <w:szCs w:val="2"/>
              </w:rPr>
            </w:pPr>
          </w:p>
          <w:p w14:paraId="4C63DEE5" w14:textId="08725E86" w:rsidR="00DB64CB" w:rsidRDefault="00583C60" w:rsidP="00565EBE">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CE359E1" wp14:editId="3FEC1AE6">
                  <wp:extent cx="5802927" cy="4096987"/>
                  <wp:effectExtent l="0" t="0" r="762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05218" cy="4098604"/>
                          </a:xfrm>
                          <a:prstGeom prst="rect">
                            <a:avLst/>
                          </a:prstGeom>
                          <a:noFill/>
                          <a:ln>
                            <a:noFill/>
                          </a:ln>
                        </pic:spPr>
                      </pic:pic>
                    </a:graphicData>
                  </a:graphic>
                </wp:inline>
              </w:drawing>
            </w:r>
          </w:p>
          <w:p w14:paraId="1D0E6E28" w14:textId="1EF8DDDB" w:rsidR="00583C60" w:rsidRPr="00583C60" w:rsidRDefault="00583C60" w:rsidP="00565EBE">
            <w:pPr>
              <w:jc w:val="center"/>
              <w:rPr>
                <w:rFonts w:ascii="Times New Roman" w:hAnsi="Times New Roman" w:cs="Times New Roman"/>
                <w:sz w:val="4"/>
                <w:szCs w:val="4"/>
              </w:rPr>
            </w:pPr>
          </w:p>
        </w:tc>
      </w:tr>
    </w:tbl>
    <w:p w14:paraId="202004F1" w14:textId="48751B9E" w:rsidR="00565EBE" w:rsidRDefault="00565EBE" w:rsidP="00565EBE">
      <w:pPr>
        <w:jc w:val="center"/>
        <w:rPr>
          <w:rFonts w:ascii="Times New Roman" w:hAnsi="Times New Roman" w:cs="Times New Roman"/>
          <w:sz w:val="24"/>
          <w:szCs w:val="24"/>
        </w:rPr>
      </w:pPr>
    </w:p>
    <w:p w14:paraId="13140F1C" w14:textId="77777777" w:rsidR="00583C60" w:rsidRDefault="00790525" w:rsidP="00583C60">
      <w:pPr>
        <w:rPr>
          <w:rFonts w:ascii="Times New Roman" w:hAnsi="Times New Roman" w:cs="Times New Roman"/>
          <w:sz w:val="24"/>
          <w:szCs w:val="24"/>
        </w:rPr>
      </w:pPr>
      <w:r>
        <w:rPr>
          <w:rFonts w:ascii="Times New Roman" w:hAnsi="Times New Roman" w:cs="Times New Roman"/>
          <w:sz w:val="24"/>
          <w:szCs w:val="24"/>
        </w:rPr>
        <w:tab/>
      </w:r>
      <w:r w:rsidR="00583C60">
        <w:rPr>
          <w:rFonts w:ascii="Times New Roman" w:hAnsi="Times New Roman" w:cs="Times New Roman"/>
          <w:sz w:val="24"/>
          <w:szCs w:val="24"/>
        </w:rPr>
        <w:t>We see that the seasonal values are negative in the first and second quarter, but positive and roughly equal in the third and fourth quarter. Remember in the detrended series we could see that larger troughs existed but there were more consistent peaks. This is echoed in the data as the seasonal Q2 quarter (responsible for the large troughs) is much larger then the individual positive quarters (Q3 and Q4), however the average of Q3 and Q4 equals the average of Q1 and Q2, which shows that the seasonal peaks and troughs on average will be equal but the troughs will have more extreme values.</w:t>
      </w:r>
    </w:p>
    <w:p w14:paraId="29690ABC" w14:textId="03945641" w:rsidR="00790525" w:rsidRDefault="00790525" w:rsidP="00790525">
      <w:pPr>
        <w:rPr>
          <w:rFonts w:ascii="Times New Roman" w:hAnsi="Times New Roman" w:cs="Times New Roman"/>
          <w:sz w:val="24"/>
          <w:szCs w:val="24"/>
        </w:rPr>
      </w:pPr>
    </w:p>
    <w:p w14:paraId="1508C047" w14:textId="77777777" w:rsidR="00790525" w:rsidRDefault="00790525" w:rsidP="00790525">
      <w:pPr>
        <w:rPr>
          <w:rFonts w:ascii="Times New Roman" w:hAnsi="Times New Roman" w:cs="Times New Roman"/>
          <w:sz w:val="24"/>
          <w:szCs w:val="24"/>
        </w:rPr>
      </w:pPr>
    </w:p>
    <w:p w14:paraId="4FB14CB9" w14:textId="1A8FC896" w:rsidR="00790525" w:rsidRPr="00151943" w:rsidRDefault="00790525" w:rsidP="00790525">
      <w:pPr>
        <w:rPr>
          <w:rFonts w:ascii="Times New Roman" w:hAnsi="Times New Roman" w:cs="Times New Roman"/>
          <w:sz w:val="24"/>
          <w:szCs w:val="24"/>
        </w:rPr>
      </w:pPr>
    </w:p>
    <w:sectPr w:rsidR="00790525" w:rsidRPr="00151943">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B7E10F" w14:textId="77777777" w:rsidR="001A76C3" w:rsidRDefault="001A76C3" w:rsidP="00EA7B59">
      <w:pPr>
        <w:spacing w:after="0" w:line="240" w:lineRule="auto"/>
      </w:pPr>
      <w:r>
        <w:separator/>
      </w:r>
    </w:p>
  </w:endnote>
  <w:endnote w:type="continuationSeparator" w:id="0">
    <w:p w14:paraId="6799D931" w14:textId="77777777" w:rsidR="001A76C3" w:rsidRDefault="001A76C3" w:rsidP="00EA7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2018024"/>
      <w:docPartObj>
        <w:docPartGallery w:val="Page Numbers (Bottom of Page)"/>
        <w:docPartUnique/>
      </w:docPartObj>
    </w:sdtPr>
    <w:sdtEndPr>
      <w:rPr>
        <w:noProof/>
      </w:rPr>
    </w:sdtEndPr>
    <w:sdtContent>
      <w:p w14:paraId="23DD93FE" w14:textId="7486F154" w:rsidR="00EA7B59" w:rsidRDefault="00EA7B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1B6AE6" w14:textId="77777777" w:rsidR="00EA7B59" w:rsidRDefault="00EA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9E0DBB" w14:textId="77777777" w:rsidR="001A76C3" w:rsidRDefault="001A76C3" w:rsidP="00EA7B59">
      <w:pPr>
        <w:spacing w:after="0" w:line="240" w:lineRule="auto"/>
      </w:pPr>
      <w:r>
        <w:separator/>
      </w:r>
    </w:p>
  </w:footnote>
  <w:footnote w:type="continuationSeparator" w:id="0">
    <w:p w14:paraId="6E72B9BD" w14:textId="77777777" w:rsidR="001A76C3" w:rsidRDefault="001A76C3" w:rsidP="00EA7B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A04309"/>
    <w:multiLevelType w:val="hybridMultilevel"/>
    <w:tmpl w:val="91A84AAA"/>
    <w:lvl w:ilvl="0" w:tplc="44527A26">
      <w:start w:val="2010"/>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EBE"/>
    <w:rsid w:val="00063B4C"/>
    <w:rsid w:val="000C51A9"/>
    <w:rsid w:val="001326AB"/>
    <w:rsid w:val="00151943"/>
    <w:rsid w:val="001A0B22"/>
    <w:rsid w:val="001A76C3"/>
    <w:rsid w:val="00221552"/>
    <w:rsid w:val="00246340"/>
    <w:rsid w:val="002C158A"/>
    <w:rsid w:val="002E49EB"/>
    <w:rsid w:val="00316AF4"/>
    <w:rsid w:val="004206EC"/>
    <w:rsid w:val="004751F1"/>
    <w:rsid w:val="00475D0E"/>
    <w:rsid w:val="00542475"/>
    <w:rsid w:val="00565EBE"/>
    <w:rsid w:val="0057797E"/>
    <w:rsid w:val="00577FD8"/>
    <w:rsid w:val="00583C60"/>
    <w:rsid w:val="00591BA5"/>
    <w:rsid w:val="005C1E43"/>
    <w:rsid w:val="005D3E93"/>
    <w:rsid w:val="00613679"/>
    <w:rsid w:val="00616968"/>
    <w:rsid w:val="00790525"/>
    <w:rsid w:val="007E66DE"/>
    <w:rsid w:val="008028A7"/>
    <w:rsid w:val="0086004F"/>
    <w:rsid w:val="008663F0"/>
    <w:rsid w:val="008D6637"/>
    <w:rsid w:val="0091277A"/>
    <w:rsid w:val="009E2DA3"/>
    <w:rsid w:val="00A438E6"/>
    <w:rsid w:val="00AA06F8"/>
    <w:rsid w:val="00AC44DD"/>
    <w:rsid w:val="00AE66BF"/>
    <w:rsid w:val="00B15602"/>
    <w:rsid w:val="00B51188"/>
    <w:rsid w:val="00C710DD"/>
    <w:rsid w:val="00CB3900"/>
    <w:rsid w:val="00CC2052"/>
    <w:rsid w:val="00CF0590"/>
    <w:rsid w:val="00CF659F"/>
    <w:rsid w:val="00D5694C"/>
    <w:rsid w:val="00DB64CB"/>
    <w:rsid w:val="00DC288A"/>
    <w:rsid w:val="00DE3BB5"/>
    <w:rsid w:val="00E741DF"/>
    <w:rsid w:val="00EA51AA"/>
    <w:rsid w:val="00EA7B59"/>
    <w:rsid w:val="00FA2BEB"/>
    <w:rsid w:val="00FD4D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64A2"/>
  <w15:chartTrackingRefBased/>
  <w15:docId w15:val="{3ADC98F8-9BE3-4923-9B56-4924F47DE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6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5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1943"/>
    <w:pPr>
      <w:ind w:left="720"/>
      <w:contextualSpacing/>
    </w:pPr>
  </w:style>
  <w:style w:type="paragraph" w:styleId="Header">
    <w:name w:val="header"/>
    <w:basedOn w:val="Normal"/>
    <w:link w:val="HeaderChar"/>
    <w:uiPriority w:val="99"/>
    <w:unhideWhenUsed/>
    <w:rsid w:val="00EA7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B59"/>
  </w:style>
  <w:style w:type="paragraph" w:styleId="Footer">
    <w:name w:val="footer"/>
    <w:basedOn w:val="Normal"/>
    <w:link w:val="FooterChar"/>
    <w:uiPriority w:val="99"/>
    <w:unhideWhenUsed/>
    <w:rsid w:val="00EA7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B59"/>
  </w:style>
  <w:style w:type="character" w:styleId="PlaceholderText">
    <w:name w:val="Placeholder Text"/>
    <w:basedOn w:val="DefaultParagraphFont"/>
    <w:uiPriority w:val="99"/>
    <w:semiHidden/>
    <w:rsid w:val="001A0B22"/>
    <w:rPr>
      <w:color w:val="808080"/>
    </w:rPr>
  </w:style>
  <w:style w:type="paragraph" w:styleId="BalloonText">
    <w:name w:val="Balloon Text"/>
    <w:basedOn w:val="Normal"/>
    <w:link w:val="BalloonTextChar"/>
    <w:uiPriority w:val="99"/>
    <w:semiHidden/>
    <w:unhideWhenUsed/>
    <w:rsid w:val="005424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24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909405">
      <w:bodyDiv w:val="1"/>
      <w:marLeft w:val="0"/>
      <w:marRight w:val="0"/>
      <w:marTop w:val="0"/>
      <w:marBottom w:val="0"/>
      <w:divBdr>
        <w:top w:val="none" w:sz="0" w:space="0" w:color="auto"/>
        <w:left w:val="none" w:sz="0" w:space="0" w:color="auto"/>
        <w:bottom w:val="none" w:sz="0" w:space="0" w:color="auto"/>
        <w:right w:val="none" w:sz="0" w:space="0" w:color="auto"/>
      </w:divBdr>
    </w:div>
    <w:div w:id="1648851719">
      <w:bodyDiv w:val="1"/>
      <w:marLeft w:val="0"/>
      <w:marRight w:val="0"/>
      <w:marTop w:val="0"/>
      <w:marBottom w:val="0"/>
      <w:divBdr>
        <w:top w:val="none" w:sz="0" w:space="0" w:color="auto"/>
        <w:left w:val="none" w:sz="0" w:space="0" w:color="auto"/>
        <w:bottom w:val="none" w:sz="0" w:space="0" w:color="auto"/>
        <w:right w:val="none" w:sz="0" w:space="0" w:color="auto"/>
      </w:divBdr>
    </w:div>
    <w:div w:id="205299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F7A665E1D85B4284B05E0EB199AB9A" ma:contentTypeVersion="4" ma:contentTypeDescription="Create a new document." ma:contentTypeScope="" ma:versionID="4fbee66d61de18e95c485770a3082a33">
  <xsd:schema xmlns:xsd="http://www.w3.org/2001/XMLSchema" xmlns:xs="http://www.w3.org/2001/XMLSchema" xmlns:p="http://schemas.microsoft.com/office/2006/metadata/properties" xmlns:ns3="0c072b6a-0bb2-4b83-99e0-a60e43c73742" targetNamespace="http://schemas.microsoft.com/office/2006/metadata/properties" ma:root="true" ma:fieldsID="b9893bf8c88d177b5bee753bf0becadd" ns3:_="">
    <xsd:import namespace="0c072b6a-0bb2-4b83-99e0-a60e43c7374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072b6a-0bb2-4b83-99e0-a60e43c737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B1ED67-8B8E-406E-9320-7BD52DC2A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072b6a-0bb2-4b83-99e0-a60e43c737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C7FC93-DACC-4C46-9A80-A1D49CE2EC71}">
  <ds:schemaRefs>
    <ds:schemaRef ds:uri="http://schemas.openxmlformats.org/officeDocument/2006/bibliography"/>
  </ds:schemaRefs>
</ds:datastoreItem>
</file>

<file path=customXml/itemProps3.xml><?xml version="1.0" encoding="utf-8"?>
<ds:datastoreItem xmlns:ds="http://schemas.openxmlformats.org/officeDocument/2006/customXml" ds:itemID="{BC16CC8F-7226-49E8-9D33-406F00B3F59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8D5FCD0-B29A-4031-99B4-E7A7254980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10</Pages>
  <Words>1300</Words>
  <Characters>7413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Knowles</dc:creator>
  <cp:keywords/>
  <dc:description/>
  <cp:lastModifiedBy>Robert Knowles</cp:lastModifiedBy>
  <cp:revision>5</cp:revision>
  <cp:lastPrinted>2020-10-20T07:51:00Z</cp:lastPrinted>
  <dcterms:created xsi:type="dcterms:W3CDTF">2020-10-20T07:52:00Z</dcterms:created>
  <dcterms:modified xsi:type="dcterms:W3CDTF">2020-11-22T09:07:00Z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0x01010052F7A665E1D85B4284B05E0EB199AB9A</vt:lpwstr>
  </property>
</Properties>
</file>