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7A057" w14:textId="77777777" w:rsidR="00787B3A" w:rsidRPr="006A52D6" w:rsidRDefault="00787B3A">
      <w:pPr>
        <w:spacing w:after="0" w:line="240" w:lineRule="auto"/>
        <w:jc w:val="center"/>
        <w:rPr>
          <w:rFonts w:ascii="Times New Roman" w:eastAsia="Times New Roman" w:hAnsi="Times New Roman" w:cs="Times New Roman"/>
          <w:sz w:val="24"/>
          <w:szCs w:val="24"/>
        </w:rPr>
      </w:pPr>
      <w:bookmarkStart w:id="0" w:name="_GoBack"/>
      <w:bookmarkEnd w:id="0"/>
      <w:r w:rsidRPr="006A52D6">
        <w:rPr>
          <w:rFonts w:ascii="Times New Roman" w:eastAsia="Times New Roman" w:hAnsi="Times New Roman" w:cs="Times New Roman"/>
          <w:b/>
          <w:sz w:val="24"/>
          <w:szCs w:val="24"/>
        </w:rPr>
        <w:t>Globalization and Border Securitization in International Discourse</w:t>
      </w:r>
    </w:p>
    <w:p w14:paraId="3C4F0F96" w14:textId="77777777" w:rsidR="00787B3A" w:rsidRPr="006A52D6" w:rsidRDefault="00787B3A">
      <w:pPr>
        <w:spacing w:after="0" w:line="240" w:lineRule="auto"/>
        <w:jc w:val="center"/>
        <w:rPr>
          <w:rFonts w:ascii="Times New Roman" w:eastAsia="Times New Roman" w:hAnsi="Times New Roman" w:cs="Times New Roman"/>
        </w:rPr>
      </w:pPr>
    </w:p>
    <w:p w14:paraId="4015B499" w14:textId="77777777" w:rsidR="00787B3A" w:rsidRPr="006A52D6" w:rsidRDefault="00787B3A">
      <w:pPr>
        <w:spacing w:after="0" w:line="240" w:lineRule="auto"/>
        <w:jc w:val="center"/>
        <w:rPr>
          <w:rFonts w:ascii="Times New Roman" w:eastAsia="Times New Roman" w:hAnsi="Times New Roman" w:cs="Times New Roman"/>
        </w:rPr>
      </w:pPr>
    </w:p>
    <w:p w14:paraId="1BBE39E2" w14:textId="77777777" w:rsidR="00787B3A" w:rsidRPr="006A52D6" w:rsidRDefault="00787B3A">
      <w:pPr>
        <w:spacing w:after="0" w:line="240" w:lineRule="auto"/>
        <w:jc w:val="center"/>
        <w:rPr>
          <w:rFonts w:ascii="Times New Roman" w:eastAsia="Times New Roman" w:hAnsi="Times New Roman" w:cs="Times New Roman"/>
        </w:rPr>
      </w:pPr>
    </w:p>
    <w:p w14:paraId="6BBF66F2" w14:textId="77777777" w:rsidR="00787B3A" w:rsidRPr="006A52D6" w:rsidRDefault="00787B3A">
      <w:pPr>
        <w:spacing w:after="0" w:line="240" w:lineRule="auto"/>
        <w:jc w:val="center"/>
        <w:rPr>
          <w:rFonts w:ascii="Times New Roman" w:eastAsia="Times New Roman" w:hAnsi="Times New Roman" w:cs="Times New Roman"/>
        </w:rPr>
      </w:pPr>
      <w:r w:rsidRPr="006A52D6">
        <w:rPr>
          <w:rFonts w:ascii="Times New Roman" w:eastAsia="Times New Roman" w:hAnsi="Times New Roman" w:cs="Times New Roman"/>
        </w:rPr>
        <w:t>Beth A. Simmons</w:t>
      </w:r>
    </w:p>
    <w:p w14:paraId="28DD3592" w14:textId="77777777" w:rsidR="00787B3A" w:rsidRPr="006A52D6" w:rsidRDefault="00787B3A">
      <w:pPr>
        <w:spacing w:after="0" w:line="240" w:lineRule="auto"/>
        <w:jc w:val="center"/>
        <w:rPr>
          <w:rFonts w:ascii="Times New Roman" w:eastAsia="Times New Roman" w:hAnsi="Times New Roman" w:cs="Times New Roman"/>
        </w:rPr>
      </w:pPr>
      <w:r w:rsidRPr="006A52D6">
        <w:rPr>
          <w:rFonts w:ascii="Times New Roman" w:eastAsia="Times New Roman" w:hAnsi="Times New Roman" w:cs="Times New Roman"/>
        </w:rPr>
        <w:t>Andrea Mitchell University Professor of Law, Politics and Business Ethics</w:t>
      </w:r>
    </w:p>
    <w:p w14:paraId="495CEBFE" w14:textId="77777777" w:rsidR="00787B3A" w:rsidRPr="006A52D6" w:rsidRDefault="00787B3A">
      <w:pPr>
        <w:spacing w:after="0" w:line="240" w:lineRule="auto"/>
        <w:jc w:val="center"/>
        <w:rPr>
          <w:rFonts w:ascii="Times New Roman" w:eastAsia="Times New Roman" w:hAnsi="Times New Roman" w:cs="Times New Roman"/>
        </w:rPr>
      </w:pPr>
      <w:r w:rsidRPr="006A52D6">
        <w:rPr>
          <w:rFonts w:ascii="Times New Roman" w:eastAsia="Times New Roman" w:hAnsi="Times New Roman" w:cs="Times New Roman"/>
        </w:rPr>
        <w:t>University of Pennsylvania</w:t>
      </w:r>
    </w:p>
    <w:p w14:paraId="0CD653D5" w14:textId="77777777" w:rsidR="00787B3A" w:rsidRPr="006A52D6" w:rsidRDefault="00E32A9F">
      <w:pPr>
        <w:spacing w:after="0" w:line="240" w:lineRule="auto"/>
        <w:jc w:val="center"/>
        <w:rPr>
          <w:rFonts w:ascii="Times New Roman" w:hAnsi="Times New Roman" w:cs="Times New Roman"/>
        </w:rPr>
      </w:pPr>
      <w:hyperlink r:id="rId8" w:history="1">
        <w:r w:rsidR="00CA494B" w:rsidRPr="006A52D6">
          <w:rPr>
            <w:rStyle w:val="Hyperlink"/>
            <w:rFonts w:ascii="Times New Roman" w:eastAsia="Times New Roman" w:hAnsi="Times New Roman" w:cs="Times New Roman"/>
          </w:rPr>
          <w:t>simmons3@law.upenn.edu</w:t>
        </w:r>
      </w:hyperlink>
    </w:p>
    <w:p w14:paraId="155ABCB7" w14:textId="77777777" w:rsidR="00787B3A" w:rsidRPr="006A52D6" w:rsidRDefault="00787B3A">
      <w:pPr>
        <w:spacing w:after="0" w:line="240" w:lineRule="auto"/>
        <w:jc w:val="center"/>
        <w:rPr>
          <w:rFonts w:ascii="Times New Roman" w:eastAsia="Times New Roman" w:hAnsi="Times New Roman" w:cs="Times New Roman"/>
        </w:rPr>
      </w:pPr>
    </w:p>
    <w:p w14:paraId="55068402" w14:textId="77777777" w:rsidR="00787B3A" w:rsidRPr="006A52D6" w:rsidRDefault="00787B3A">
      <w:pPr>
        <w:spacing w:after="0" w:line="240" w:lineRule="auto"/>
        <w:jc w:val="center"/>
        <w:rPr>
          <w:rFonts w:ascii="Times New Roman" w:eastAsia="Times New Roman" w:hAnsi="Times New Roman" w:cs="Times New Roman"/>
        </w:rPr>
      </w:pPr>
      <w:r w:rsidRPr="006A52D6">
        <w:rPr>
          <w:rFonts w:ascii="Times New Roman" w:eastAsia="Times New Roman" w:hAnsi="Times New Roman" w:cs="Times New Roman"/>
        </w:rPr>
        <w:t>Robert Shaffer, PhD</w:t>
      </w:r>
    </w:p>
    <w:p w14:paraId="76031E29" w14:textId="77777777" w:rsidR="00787B3A" w:rsidRPr="006A52D6" w:rsidRDefault="00787B3A">
      <w:pPr>
        <w:spacing w:after="0" w:line="240" w:lineRule="auto"/>
        <w:jc w:val="center"/>
        <w:rPr>
          <w:rFonts w:ascii="Times New Roman" w:eastAsia="Times New Roman" w:hAnsi="Times New Roman" w:cs="Times New Roman"/>
        </w:rPr>
      </w:pPr>
      <w:r w:rsidRPr="006A52D6">
        <w:rPr>
          <w:rFonts w:ascii="Times New Roman" w:eastAsia="Times New Roman" w:hAnsi="Times New Roman" w:cs="Times New Roman"/>
        </w:rPr>
        <w:t>Post-doctoral Fellow, Perry World House Project on Borders and Boundaries</w:t>
      </w:r>
    </w:p>
    <w:p w14:paraId="70A8F823" w14:textId="77777777" w:rsidR="00787B3A" w:rsidRPr="006A52D6" w:rsidRDefault="00787B3A">
      <w:pPr>
        <w:spacing w:after="0" w:line="240" w:lineRule="auto"/>
        <w:jc w:val="center"/>
        <w:rPr>
          <w:rFonts w:ascii="Times New Roman" w:eastAsia="Times New Roman" w:hAnsi="Times New Roman" w:cs="Times New Roman"/>
        </w:rPr>
      </w:pPr>
      <w:r w:rsidRPr="006A52D6">
        <w:rPr>
          <w:rFonts w:ascii="Times New Roman" w:eastAsia="Times New Roman" w:hAnsi="Times New Roman" w:cs="Times New Roman"/>
        </w:rPr>
        <w:t>University of Pennsylvania</w:t>
      </w:r>
    </w:p>
    <w:p w14:paraId="1D4450A0" w14:textId="77777777" w:rsidR="00787B3A" w:rsidRPr="006A52D6" w:rsidRDefault="00E32A9F">
      <w:pPr>
        <w:spacing w:after="0" w:line="240" w:lineRule="auto"/>
        <w:jc w:val="center"/>
        <w:rPr>
          <w:rFonts w:ascii="Times New Roman" w:hAnsi="Times New Roman" w:cs="Times New Roman"/>
        </w:rPr>
      </w:pPr>
      <w:hyperlink r:id="rId9">
        <w:r w:rsidR="00787B3A" w:rsidRPr="006A52D6">
          <w:rPr>
            <w:rFonts w:ascii="Times New Roman" w:eastAsia="Times New Roman" w:hAnsi="Times New Roman" w:cs="Times New Roman"/>
            <w:color w:val="0563C1"/>
            <w:u w:val="single"/>
          </w:rPr>
          <w:t>shafferr@upenn.edu</w:t>
        </w:r>
      </w:hyperlink>
    </w:p>
    <w:p w14:paraId="60D5D1FB" w14:textId="77777777" w:rsidR="00787B3A" w:rsidRPr="006A52D6" w:rsidRDefault="00787B3A">
      <w:pPr>
        <w:spacing w:after="0" w:line="240" w:lineRule="auto"/>
        <w:rPr>
          <w:rFonts w:ascii="Times New Roman" w:eastAsia="Times New Roman" w:hAnsi="Times New Roman" w:cs="Times New Roman"/>
          <w:sz w:val="24"/>
          <w:szCs w:val="24"/>
        </w:rPr>
      </w:pPr>
    </w:p>
    <w:p w14:paraId="05E56B72" w14:textId="77777777" w:rsidR="00787B3A" w:rsidRPr="006A52D6" w:rsidRDefault="00787B3A">
      <w:pPr>
        <w:spacing w:after="0" w:line="240" w:lineRule="auto"/>
        <w:rPr>
          <w:rFonts w:ascii="Times New Roman" w:eastAsia="Times New Roman" w:hAnsi="Times New Roman" w:cs="Times New Roman"/>
          <w:sz w:val="24"/>
          <w:szCs w:val="24"/>
        </w:rPr>
      </w:pPr>
    </w:p>
    <w:p w14:paraId="4D579F0C" w14:textId="77777777" w:rsidR="00787B3A" w:rsidRPr="006A52D6" w:rsidRDefault="00787B3A">
      <w:pPr>
        <w:spacing w:after="0" w:line="240" w:lineRule="auto"/>
        <w:rPr>
          <w:rFonts w:ascii="Times New Roman" w:eastAsia="Times New Roman" w:hAnsi="Times New Roman" w:cs="Times New Roman"/>
          <w:sz w:val="24"/>
          <w:szCs w:val="24"/>
        </w:rPr>
      </w:pPr>
    </w:p>
    <w:p w14:paraId="357D76C3" w14:textId="77777777" w:rsidR="00787B3A" w:rsidRPr="006A52D6" w:rsidRDefault="00787B3A">
      <w:pPr>
        <w:spacing w:after="0" w:line="240" w:lineRule="auto"/>
        <w:rPr>
          <w:rFonts w:ascii="Times New Roman" w:eastAsia="Times New Roman" w:hAnsi="Times New Roman" w:cs="Times New Roman"/>
          <w:sz w:val="24"/>
          <w:szCs w:val="24"/>
        </w:rPr>
      </w:pPr>
    </w:p>
    <w:p w14:paraId="2941E3CB" w14:textId="77777777" w:rsidR="00787B3A" w:rsidRPr="006A52D6" w:rsidRDefault="00787B3A">
      <w:pPr>
        <w:spacing w:after="0" w:line="240" w:lineRule="auto"/>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Abstract:</w:t>
      </w:r>
    </w:p>
    <w:p w14:paraId="5FCCAB20" w14:textId="77777777" w:rsidR="00534F46" w:rsidRPr="006A52D6" w:rsidRDefault="00534F46">
      <w:pPr>
        <w:spacing w:after="0" w:line="240" w:lineRule="auto"/>
        <w:rPr>
          <w:rFonts w:ascii="Times New Roman" w:eastAsia="Times New Roman" w:hAnsi="Times New Roman" w:cs="Times New Roman"/>
          <w:sz w:val="24"/>
          <w:szCs w:val="24"/>
        </w:rPr>
      </w:pPr>
    </w:p>
    <w:p w14:paraId="49CDD64C" w14:textId="77777777" w:rsidR="00787B3A" w:rsidRPr="006A52D6" w:rsidRDefault="00787B3A" w:rsidP="009B1984">
      <w:pPr>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International borders have become a growing concern for international security. Moreover, they appear to be associated with a growing set of international concerns arising from transnational nonstate violence and criminality. Because IR scholars have been concerned primarily with globalization (with images of a borderless world) and territorial disputes (obsessed with border specification and legitimation), international relations scholars are missing one of the most central changes in global security orientation: toward a perceived need for </w:t>
      </w:r>
      <w:r w:rsidRPr="006A52D6">
        <w:rPr>
          <w:rFonts w:ascii="Times New Roman" w:eastAsia="Times New Roman" w:hAnsi="Times New Roman" w:cs="Times New Roman"/>
          <w:i/>
          <w:sz w:val="24"/>
          <w:szCs w:val="24"/>
        </w:rPr>
        <w:t>border control.</w:t>
      </w:r>
      <w:r w:rsidRPr="006A52D6">
        <w:rPr>
          <w:rFonts w:ascii="Times New Roman" w:eastAsia="Times New Roman" w:hAnsi="Times New Roman" w:cs="Times New Roman"/>
          <w:sz w:val="24"/>
          <w:szCs w:val="24"/>
        </w:rPr>
        <w:t xml:space="preserve"> This paper documents the shift toward concerns with border control at the United Nations, explores its meanings, and </w:t>
      </w:r>
      <w:proofErr w:type="gramStart"/>
      <w:r w:rsidRPr="006A52D6">
        <w:rPr>
          <w:rFonts w:ascii="Times New Roman" w:eastAsia="Times New Roman" w:hAnsi="Times New Roman" w:cs="Times New Roman"/>
          <w:sz w:val="24"/>
          <w:szCs w:val="24"/>
        </w:rPr>
        <w:t>offers an explanation for</w:t>
      </w:r>
      <w:proofErr w:type="gramEnd"/>
      <w:r w:rsidRPr="006A52D6">
        <w:rPr>
          <w:rFonts w:ascii="Times New Roman" w:eastAsia="Times New Roman" w:hAnsi="Times New Roman" w:cs="Times New Roman"/>
          <w:sz w:val="24"/>
          <w:szCs w:val="24"/>
        </w:rPr>
        <w:t xml:space="preserve"> why this shift has gained purchase in security discussions in the world’s central security organs. We begin by identifying three feature sets - namely, </w:t>
      </w:r>
      <w:r w:rsidRPr="006A52D6">
        <w:rPr>
          <w:rFonts w:ascii="Times New Roman" w:eastAsia="Times New Roman" w:hAnsi="Times New Roman" w:cs="Times New Roman"/>
          <w:i/>
          <w:sz w:val="24"/>
          <w:szCs w:val="24"/>
        </w:rPr>
        <w:t>locations</w:t>
      </w:r>
      <w:r w:rsidRPr="006A52D6">
        <w:rPr>
          <w:rFonts w:ascii="Times New Roman" w:eastAsia="Times New Roman" w:hAnsi="Times New Roman" w:cs="Times New Roman"/>
          <w:sz w:val="24"/>
          <w:szCs w:val="24"/>
        </w:rPr>
        <w:t xml:space="preserve">, </w:t>
      </w:r>
      <w:r w:rsidRPr="006A52D6">
        <w:rPr>
          <w:rFonts w:ascii="Times New Roman" w:eastAsia="Times New Roman" w:hAnsi="Times New Roman" w:cs="Times New Roman"/>
          <w:i/>
          <w:sz w:val="24"/>
          <w:szCs w:val="24"/>
        </w:rPr>
        <w:t>sentiments</w:t>
      </w:r>
      <w:r w:rsidRPr="006A52D6">
        <w:rPr>
          <w:rFonts w:ascii="Times New Roman" w:eastAsia="Times New Roman" w:hAnsi="Times New Roman" w:cs="Times New Roman"/>
          <w:sz w:val="24"/>
          <w:szCs w:val="24"/>
        </w:rPr>
        <w:t xml:space="preserve">, and </w:t>
      </w:r>
      <w:r w:rsidRPr="006A52D6">
        <w:rPr>
          <w:rFonts w:ascii="Times New Roman" w:eastAsia="Times New Roman" w:hAnsi="Times New Roman" w:cs="Times New Roman"/>
          <w:i/>
          <w:sz w:val="24"/>
          <w:szCs w:val="24"/>
        </w:rPr>
        <w:t>policy content</w:t>
      </w:r>
      <w:r w:rsidRPr="006A52D6">
        <w:rPr>
          <w:rFonts w:ascii="Times New Roman" w:eastAsia="Times New Roman" w:hAnsi="Times New Roman" w:cs="Times New Roman"/>
          <w:sz w:val="24"/>
          <w:szCs w:val="24"/>
        </w:rPr>
        <w:t xml:space="preserve"> - which offer plausible ways for states to express border-related policy concerns. Next, we develop a dataset consisting of all border-related discourse in the UNGA General Debate from 1970-2016. We then extract these features from the documents and discuss ongoing efforts to validate these data with human interlocutors. Finally, we offer some initial results and discuss their implications both theoretically and methodologically.</w:t>
      </w:r>
    </w:p>
    <w:p w14:paraId="78A2FC1F" w14:textId="77777777" w:rsidR="00787B3A" w:rsidRPr="006A52D6" w:rsidRDefault="00787B3A">
      <w:pPr>
        <w:spacing w:after="0" w:line="480" w:lineRule="auto"/>
        <w:rPr>
          <w:rFonts w:ascii="Times New Roman" w:eastAsia="Times New Roman" w:hAnsi="Times New Roman" w:cs="Times New Roman"/>
          <w:sz w:val="24"/>
          <w:szCs w:val="24"/>
        </w:rPr>
      </w:pPr>
      <w:r w:rsidRPr="006A52D6">
        <w:rPr>
          <w:rFonts w:ascii="Times New Roman" w:hAnsi="Times New Roman" w:cs="Times New Roman"/>
        </w:rPr>
        <w:br w:type="page"/>
      </w:r>
    </w:p>
    <w:p w14:paraId="1FAF1B4A" w14:textId="77777777" w:rsidR="00787B3A" w:rsidRPr="006A52D6" w:rsidRDefault="00787B3A">
      <w:pPr>
        <w:spacing w:after="0" w:line="240" w:lineRule="auto"/>
        <w:rPr>
          <w:rFonts w:ascii="Times New Roman" w:eastAsia="Times New Roman" w:hAnsi="Times New Roman" w:cs="Times New Roman"/>
          <w:b/>
          <w:sz w:val="24"/>
          <w:szCs w:val="24"/>
        </w:rPr>
      </w:pPr>
      <w:r w:rsidRPr="006A52D6">
        <w:rPr>
          <w:rFonts w:ascii="Times New Roman" w:eastAsia="Times New Roman" w:hAnsi="Times New Roman" w:cs="Times New Roman"/>
          <w:b/>
          <w:sz w:val="24"/>
          <w:szCs w:val="24"/>
        </w:rPr>
        <w:lastRenderedPageBreak/>
        <w:t>I. Introduction</w:t>
      </w:r>
    </w:p>
    <w:p w14:paraId="1BB69A43" w14:textId="77777777" w:rsidR="00787B3A" w:rsidRPr="006A52D6" w:rsidRDefault="00787B3A">
      <w:pPr>
        <w:spacing w:after="0" w:line="240" w:lineRule="auto"/>
        <w:rPr>
          <w:rFonts w:ascii="Times New Roman" w:eastAsia="Times New Roman" w:hAnsi="Times New Roman" w:cs="Times New Roman"/>
          <w:sz w:val="24"/>
          <w:szCs w:val="24"/>
        </w:rPr>
      </w:pPr>
    </w:p>
    <w:p w14:paraId="4748AE8B" w14:textId="77777777" w:rsidR="00787B3A" w:rsidRPr="006A52D6" w:rsidRDefault="00F04A6C"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For those who </w:t>
      </w:r>
      <w:r w:rsidR="00BD13BD" w:rsidRPr="006A52D6">
        <w:rPr>
          <w:rFonts w:ascii="Times New Roman" w:eastAsia="Times New Roman" w:hAnsi="Times New Roman" w:cs="Times New Roman"/>
          <w:sz w:val="24"/>
          <w:szCs w:val="24"/>
        </w:rPr>
        <w:t>take</w:t>
      </w:r>
      <w:r w:rsidRPr="006A52D6">
        <w:rPr>
          <w:rFonts w:ascii="Times New Roman" w:eastAsia="Times New Roman" w:hAnsi="Times New Roman" w:cs="Times New Roman"/>
          <w:sz w:val="24"/>
          <w:szCs w:val="24"/>
        </w:rPr>
        <w:t xml:space="preserve"> open borders for granted, the last several years have provided a series of surprises. </w:t>
      </w:r>
      <w:r w:rsidR="00787B3A" w:rsidRPr="006A52D6">
        <w:rPr>
          <w:rFonts w:ascii="Times New Roman" w:eastAsia="Times New Roman" w:hAnsi="Times New Roman" w:cs="Times New Roman"/>
          <w:sz w:val="24"/>
          <w:szCs w:val="24"/>
        </w:rPr>
        <w:t xml:space="preserve">The United States endured the longest government </w:t>
      </w:r>
      <w:proofErr w:type="gramStart"/>
      <w:r w:rsidR="00787B3A" w:rsidRPr="006A52D6">
        <w:rPr>
          <w:rFonts w:ascii="Times New Roman" w:eastAsia="Times New Roman" w:hAnsi="Times New Roman" w:cs="Times New Roman"/>
          <w:sz w:val="24"/>
          <w:szCs w:val="24"/>
        </w:rPr>
        <w:t>shut-down</w:t>
      </w:r>
      <w:proofErr w:type="gramEnd"/>
      <w:r w:rsidR="00787B3A" w:rsidRPr="006A52D6">
        <w:rPr>
          <w:rFonts w:ascii="Times New Roman" w:eastAsia="Times New Roman" w:hAnsi="Times New Roman" w:cs="Times New Roman"/>
          <w:sz w:val="24"/>
          <w:szCs w:val="24"/>
        </w:rPr>
        <w:t xml:space="preserve"> in its history over the largely symbolic issue of funding construction of a “border wall.” The terms of Brexit and the future of the European Union have foundered in no small part on inspection and security</w:t>
      </w:r>
      <w:r w:rsidR="00BB3526" w:rsidRPr="006A52D6">
        <w:rPr>
          <w:rFonts w:ascii="Times New Roman" w:eastAsia="Times New Roman" w:hAnsi="Times New Roman" w:cs="Times New Roman"/>
          <w:sz w:val="24"/>
          <w:szCs w:val="24"/>
        </w:rPr>
        <w:t xml:space="preserve"> at the Northern Ireland b</w:t>
      </w:r>
      <w:r w:rsidR="00787B3A" w:rsidRPr="006A52D6">
        <w:rPr>
          <w:rFonts w:ascii="Times New Roman" w:eastAsia="Times New Roman" w:hAnsi="Times New Roman" w:cs="Times New Roman"/>
          <w:sz w:val="24"/>
          <w:szCs w:val="24"/>
        </w:rPr>
        <w:t>order. Physical markers</w:t>
      </w:r>
      <w:r w:rsidR="00BB3526" w:rsidRPr="006A52D6">
        <w:rPr>
          <w:rFonts w:ascii="Times New Roman" w:eastAsia="Times New Roman" w:hAnsi="Times New Roman" w:cs="Times New Roman"/>
          <w:sz w:val="24"/>
          <w:szCs w:val="24"/>
        </w:rPr>
        <w:t xml:space="preserve"> of state authority in Saudi Arabia and elsewhere in the once-</w:t>
      </w:r>
      <w:r w:rsidR="00787B3A" w:rsidRPr="006A52D6">
        <w:rPr>
          <w:rFonts w:ascii="Times New Roman" w:eastAsia="Times New Roman" w:hAnsi="Times New Roman" w:cs="Times New Roman"/>
          <w:sz w:val="24"/>
          <w:szCs w:val="24"/>
        </w:rPr>
        <w:t xml:space="preserve">physically open </w:t>
      </w:r>
      <w:r w:rsidR="00BB3526" w:rsidRPr="006A52D6">
        <w:rPr>
          <w:rFonts w:ascii="Times New Roman" w:eastAsia="Times New Roman" w:hAnsi="Times New Roman" w:cs="Times New Roman"/>
          <w:sz w:val="24"/>
          <w:szCs w:val="24"/>
        </w:rPr>
        <w:t>Middle</w:t>
      </w:r>
      <w:r w:rsidR="00787B3A" w:rsidRPr="006A52D6">
        <w:rPr>
          <w:rFonts w:ascii="Times New Roman" w:eastAsia="Times New Roman" w:hAnsi="Times New Roman" w:cs="Times New Roman"/>
          <w:sz w:val="24"/>
          <w:szCs w:val="24"/>
        </w:rPr>
        <w:t xml:space="preserve"> </w:t>
      </w:r>
      <w:r w:rsidR="00BB3526" w:rsidRPr="006A52D6">
        <w:rPr>
          <w:rFonts w:ascii="Times New Roman" w:eastAsia="Times New Roman" w:hAnsi="Times New Roman" w:cs="Times New Roman"/>
          <w:sz w:val="24"/>
          <w:szCs w:val="24"/>
        </w:rPr>
        <w:t>East</w:t>
      </w:r>
      <w:r w:rsidR="00787B3A" w:rsidRPr="006A52D6">
        <w:rPr>
          <w:rFonts w:ascii="Times New Roman" w:eastAsia="Times New Roman" w:hAnsi="Times New Roman" w:cs="Times New Roman"/>
          <w:sz w:val="24"/>
          <w:szCs w:val="24"/>
        </w:rPr>
        <w:t xml:space="preserve"> </w:t>
      </w:r>
      <w:r w:rsidR="00BB3526" w:rsidRPr="006A52D6">
        <w:rPr>
          <w:rFonts w:ascii="Times New Roman" w:eastAsia="Times New Roman" w:hAnsi="Times New Roman" w:cs="Times New Roman"/>
          <w:sz w:val="24"/>
          <w:szCs w:val="24"/>
        </w:rPr>
        <w:t>have been</w:t>
      </w:r>
      <w:r w:rsidR="00787B3A" w:rsidRPr="006A52D6">
        <w:rPr>
          <w:rFonts w:ascii="Times New Roman" w:eastAsia="Times New Roman" w:hAnsi="Times New Roman" w:cs="Times New Roman"/>
          <w:sz w:val="24"/>
          <w:szCs w:val="24"/>
        </w:rPr>
        <w:t xml:space="preserve"> constructed, violently</w:t>
      </w:r>
      <w:r w:rsidR="00BB3526" w:rsidRPr="006A52D6">
        <w:rPr>
          <w:rFonts w:ascii="Times New Roman" w:eastAsia="Times New Roman" w:hAnsi="Times New Roman" w:cs="Times New Roman"/>
          <w:sz w:val="24"/>
          <w:szCs w:val="24"/>
        </w:rPr>
        <w:t xml:space="preserve"> challenged</w:t>
      </w:r>
      <w:r w:rsidR="00787B3A" w:rsidRPr="006A52D6">
        <w:rPr>
          <w:rFonts w:ascii="Times New Roman" w:eastAsia="Times New Roman" w:hAnsi="Times New Roman" w:cs="Times New Roman"/>
          <w:sz w:val="24"/>
          <w:szCs w:val="24"/>
        </w:rPr>
        <w:t>, and reinforced.</w:t>
      </w:r>
    </w:p>
    <w:p w14:paraId="4A5CD8CC"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International borders,</w:t>
      </w:r>
      <w:r w:rsidR="00BD13BD" w:rsidRPr="006A52D6">
        <w:rPr>
          <w:rFonts w:ascii="Times New Roman" w:eastAsia="Times New Roman" w:hAnsi="Times New Roman" w:cs="Times New Roman"/>
          <w:sz w:val="24"/>
          <w:szCs w:val="24"/>
        </w:rPr>
        <w:t xml:space="preserve"> in short, seem to be making a comeback. As communication technology and trade networks have expanded, both academics and public commentators have treated international borders as increasingly irrelevant to the experiences of states and individuals alike. </w:t>
      </w:r>
      <w:r w:rsidR="00164A2E" w:rsidRPr="006A52D6">
        <w:rPr>
          <w:rFonts w:ascii="Times New Roman" w:eastAsia="Times New Roman" w:hAnsi="Times New Roman" w:cs="Times New Roman"/>
          <w:sz w:val="24"/>
          <w:szCs w:val="24"/>
        </w:rPr>
        <w:t xml:space="preserve">As a result, the increasing relevance of international borders has caught </w:t>
      </w:r>
      <w:r w:rsidRPr="006A52D6">
        <w:rPr>
          <w:rFonts w:ascii="Times New Roman" w:eastAsia="Times New Roman" w:hAnsi="Times New Roman" w:cs="Times New Roman"/>
          <w:sz w:val="24"/>
          <w:szCs w:val="24"/>
        </w:rPr>
        <w:t xml:space="preserve">the academic study of international relations intellectually unprepared, with attention focused on territorial dispute settlement, border treaties, and the attendant promises of joint gains. Just as the world seemed on its way to peaceful territorial understandings, border anxieties have once again come to the national and international fore. </w:t>
      </w:r>
      <w:bookmarkStart w:id="1" w:name="_gjdgxs" w:colFirst="0" w:colLast="0"/>
      <w:bookmarkEnd w:id="1"/>
    </w:p>
    <w:p w14:paraId="66F5DCD4"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In this age of globalization, why are states so concerned about their borders? The purpose of this paper is to provide a fresh view of global concerns regarding international borders. We suspect that border anxieties and issues have changed noticeably in the past </w:t>
      </w:r>
      <w:r w:rsidR="00164A2E" w:rsidRPr="006A52D6">
        <w:rPr>
          <w:rFonts w:ascii="Times New Roman" w:eastAsia="Times New Roman" w:hAnsi="Times New Roman" w:cs="Times New Roman"/>
          <w:sz w:val="24"/>
          <w:szCs w:val="24"/>
        </w:rPr>
        <w:t>two decades</w:t>
      </w:r>
      <w:r w:rsidRPr="006A52D6">
        <w:rPr>
          <w:rFonts w:ascii="Times New Roman" w:eastAsia="Times New Roman" w:hAnsi="Times New Roman" w:cs="Times New Roman"/>
          <w:sz w:val="24"/>
          <w:szCs w:val="24"/>
        </w:rPr>
        <w:t xml:space="preserve"> away from traditional concerns about demarcation and toward problems of border management (Simmons forthcoming 2019). Although borders are mostly formally “settled” (Owsiak, et al. 2018) they continue to be a major – even growing – state concern. Despite globalizing trade and communications relationships, border control is near the top of the international agenda of many states. </w:t>
      </w:r>
    </w:p>
    <w:p w14:paraId="01259F3D"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We d</w:t>
      </w:r>
      <w:r w:rsidR="00F00812">
        <w:rPr>
          <w:rFonts w:ascii="Times New Roman" w:eastAsia="Times New Roman" w:hAnsi="Times New Roman" w:cs="Times New Roman"/>
          <w:sz w:val="24"/>
          <w:szCs w:val="24"/>
        </w:rPr>
        <w:t>ocument these claims using global official discourse</w:t>
      </w:r>
      <w:r w:rsidRPr="006A52D6">
        <w:rPr>
          <w:rFonts w:ascii="Times New Roman" w:eastAsia="Times New Roman" w:hAnsi="Times New Roman" w:cs="Times New Roman"/>
          <w:sz w:val="24"/>
          <w:szCs w:val="24"/>
        </w:rPr>
        <w:t xml:space="preserve">, proxied by the annual opportunity all states </w:t>
      </w:r>
      <w:proofErr w:type="gramStart"/>
      <w:r w:rsidRPr="006A52D6">
        <w:rPr>
          <w:rFonts w:ascii="Times New Roman" w:eastAsia="Times New Roman" w:hAnsi="Times New Roman" w:cs="Times New Roman"/>
          <w:sz w:val="24"/>
          <w:szCs w:val="24"/>
        </w:rPr>
        <w:t>have to</w:t>
      </w:r>
      <w:proofErr w:type="gramEnd"/>
      <w:r w:rsidRPr="006A52D6">
        <w:rPr>
          <w:rFonts w:ascii="Times New Roman" w:eastAsia="Times New Roman" w:hAnsi="Times New Roman" w:cs="Times New Roman"/>
          <w:sz w:val="24"/>
          <w:szCs w:val="24"/>
        </w:rPr>
        <w:t xml:space="preserve"> voice their priorities on the international stage at the opening of the General Assembly of the United Nations each year. The UNGA is the world’s “talk shop.” Opening speeches are an </w:t>
      </w:r>
      <w:r w:rsidRPr="006A52D6">
        <w:rPr>
          <w:rFonts w:ascii="Times New Roman" w:eastAsia="Times New Roman" w:hAnsi="Times New Roman" w:cs="Times New Roman"/>
          <w:i/>
          <w:sz w:val="24"/>
          <w:szCs w:val="24"/>
        </w:rPr>
        <w:t xml:space="preserve">annual </w:t>
      </w:r>
      <w:r w:rsidRPr="006A52D6">
        <w:rPr>
          <w:rFonts w:ascii="Times New Roman" w:eastAsia="Times New Roman" w:hAnsi="Times New Roman" w:cs="Times New Roman"/>
          <w:sz w:val="24"/>
          <w:szCs w:val="24"/>
        </w:rPr>
        <w:t xml:space="preserve">opportunity for </w:t>
      </w:r>
      <w:r w:rsidRPr="006A52D6">
        <w:rPr>
          <w:rFonts w:ascii="Times New Roman" w:eastAsia="Times New Roman" w:hAnsi="Times New Roman" w:cs="Times New Roman"/>
          <w:i/>
          <w:sz w:val="24"/>
          <w:szCs w:val="24"/>
        </w:rPr>
        <w:t>every state</w:t>
      </w:r>
      <w:r w:rsidRPr="006A52D6">
        <w:rPr>
          <w:rFonts w:ascii="Times New Roman" w:eastAsia="Times New Roman" w:hAnsi="Times New Roman" w:cs="Times New Roman"/>
          <w:sz w:val="24"/>
          <w:szCs w:val="24"/>
        </w:rPr>
        <w:t xml:space="preserve"> – large and small – to speak their mind about what should be on the world’s agenda, in an </w:t>
      </w:r>
      <w:r w:rsidRPr="006A52D6">
        <w:rPr>
          <w:rFonts w:ascii="Times New Roman" w:eastAsia="Times New Roman" w:hAnsi="Times New Roman" w:cs="Times New Roman"/>
          <w:i/>
          <w:sz w:val="24"/>
          <w:szCs w:val="24"/>
        </w:rPr>
        <w:t>unfiltered</w:t>
      </w:r>
      <w:r w:rsidRPr="006A52D6">
        <w:rPr>
          <w:rFonts w:ascii="Times New Roman" w:eastAsia="Times New Roman" w:hAnsi="Times New Roman" w:cs="Times New Roman"/>
          <w:sz w:val="24"/>
          <w:szCs w:val="24"/>
        </w:rPr>
        <w:t xml:space="preserve"> fashion to an international as well as a domestic audience. These speeches are an unparalleled trove of messages about aspirations and anxieties of states the world over. They present a unique opportunity to explore border anxieties as reflected in official state discourse worldwide. </w:t>
      </w:r>
    </w:p>
    <w:p w14:paraId="1B5AA20E" w14:textId="77777777" w:rsidR="00787B3A" w:rsidRPr="006A52D6" w:rsidRDefault="00787B3A" w:rsidP="00D878AC">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The paper proceeds as follows</w:t>
      </w:r>
      <w:r w:rsidR="00CB41AB" w:rsidRPr="006A52D6">
        <w:rPr>
          <w:rFonts w:ascii="Times New Roman" w:eastAsia="Times New Roman" w:hAnsi="Times New Roman" w:cs="Times New Roman"/>
          <w:sz w:val="24"/>
          <w:szCs w:val="24"/>
        </w:rPr>
        <w:t>. First, we contextualize discourse patterns on international borders, with a focus on twentieth-century discussions in the international arena</w:t>
      </w:r>
      <w:r w:rsidRPr="006A52D6">
        <w:rPr>
          <w:rFonts w:ascii="Times New Roman" w:eastAsia="Times New Roman" w:hAnsi="Times New Roman" w:cs="Times New Roman"/>
          <w:sz w:val="24"/>
          <w:szCs w:val="24"/>
        </w:rPr>
        <w:t xml:space="preserve">. </w:t>
      </w:r>
      <w:r w:rsidR="00CB41AB" w:rsidRPr="006A52D6">
        <w:rPr>
          <w:rFonts w:ascii="Times New Roman" w:eastAsia="Times New Roman" w:hAnsi="Times New Roman" w:cs="Times New Roman"/>
          <w:sz w:val="24"/>
          <w:szCs w:val="24"/>
        </w:rPr>
        <w:t xml:space="preserve">Second, we define the scope of </w:t>
      </w:r>
      <w:r w:rsidRPr="006A52D6">
        <w:rPr>
          <w:rFonts w:ascii="Times New Roman" w:eastAsia="Times New Roman" w:hAnsi="Times New Roman" w:cs="Times New Roman"/>
          <w:sz w:val="24"/>
          <w:szCs w:val="24"/>
        </w:rPr>
        <w:t>“border issue</w:t>
      </w:r>
      <w:r w:rsidR="00164A2E" w:rsidRPr="006A52D6">
        <w:rPr>
          <w:rFonts w:ascii="Times New Roman" w:eastAsia="Times New Roman" w:hAnsi="Times New Roman" w:cs="Times New Roman"/>
          <w:sz w:val="24"/>
          <w:szCs w:val="24"/>
        </w:rPr>
        <w:t>s</w:t>
      </w:r>
      <w:r w:rsidRPr="006A52D6">
        <w:rPr>
          <w:rFonts w:ascii="Times New Roman" w:eastAsia="Times New Roman" w:hAnsi="Times New Roman" w:cs="Times New Roman"/>
          <w:sz w:val="24"/>
          <w:szCs w:val="24"/>
        </w:rPr>
        <w:t xml:space="preserve">,” </w:t>
      </w:r>
      <w:r w:rsidR="00CB41AB" w:rsidRPr="006A52D6">
        <w:rPr>
          <w:rFonts w:ascii="Times New Roman" w:eastAsia="Times New Roman" w:hAnsi="Times New Roman" w:cs="Times New Roman"/>
          <w:sz w:val="24"/>
          <w:szCs w:val="24"/>
        </w:rPr>
        <w:t xml:space="preserve">and use this definition to extract border-relevant discourse from </w:t>
      </w:r>
      <w:proofErr w:type="spellStart"/>
      <w:r w:rsidR="00CB41AB" w:rsidRPr="006A52D6">
        <w:rPr>
          <w:rFonts w:ascii="Times New Roman" w:eastAsia="Times New Roman" w:hAnsi="Times New Roman" w:cs="Times New Roman"/>
          <w:sz w:val="24"/>
          <w:szCs w:val="24"/>
        </w:rPr>
        <w:t>Baturo</w:t>
      </w:r>
      <w:proofErr w:type="spellEnd"/>
      <w:r w:rsidR="00CB41AB" w:rsidRPr="006A52D6">
        <w:rPr>
          <w:rFonts w:ascii="Times New Roman" w:eastAsia="Times New Roman" w:hAnsi="Times New Roman" w:cs="Times New Roman"/>
          <w:sz w:val="24"/>
          <w:szCs w:val="24"/>
        </w:rPr>
        <w:t xml:space="preserve"> et al. (2017)’s United Nations General Debates corpus. We then use this dataset to study patterns in </w:t>
      </w:r>
      <w:r w:rsidR="00CB41AB" w:rsidRPr="006A52D6">
        <w:rPr>
          <w:rFonts w:ascii="Times New Roman" w:eastAsia="Times New Roman" w:hAnsi="Times New Roman" w:cs="Times New Roman"/>
          <w:i/>
          <w:sz w:val="24"/>
          <w:szCs w:val="24"/>
        </w:rPr>
        <w:t>locations, sentiment</w:t>
      </w:r>
      <w:r w:rsidR="00CB41AB" w:rsidRPr="006A52D6">
        <w:rPr>
          <w:rFonts w:ascii="Times New Roman" w:eastAsia="Times New Roman" w:hAnsi="Times New Roman" w:cs="Times New Roman"/>
          <w:sz w:val="24"/>
          <w:szCs w:val="24"/>
        </w:rPr>
        <w:t xml:space="preserve">, and </w:t>
      </w:r>
      <w:r w:rsidR="00CB41AB" w:rsidRPr="006A52D6">
        <w:rPr>
          <w:rFonts w:ascii="Times New Roman" w:eastAsia="Times New Roman" w:hAnsi="Times New Roman" w:cs="Times New Roman"/>
          <w:i/>
          <w:sz w:val="24"/>
          <w:szCs w:val="24"/>
        </w:rPr>
        <w:t>policy content</w:t>
      </w:r>
      <w:r w:rsidR="00CB41AB" w:rsidRPr="006A52D6">
        <w:rPr>
          <w:rFonts w:ascii="Times New Roman" w:eastAsia="Times New Roman" w:hAnsi="Times New Roman" w:cs="Times New Roman"/>
          <w:sz w:val="24"/>
          <w:szCs w:val="24"/>
        </w:rPr>
        <w:t xml:space="preserve"> of United Nations border conversations. Though </w:t>
      </w:r>
      <w:proofErr w:type="gramStart"/>
      <w:r w:rsidR="00CB41AB" w:rsidRPr="006A52D6">
        <w:rPr>
          <w:rFonts w:ascii="Times New Roman" w:eastAsia="Times New Roman" w:hAnsi="Times New Roman" w:cs="Times New Roman"/>
          <w:sz w:val="24"/>
          <w:szCs w:val="24"/>
        </w:rPr>
        <w:t>all of</w:t>
      </w:r>
      <w:proofErr w:type="gramEnd"/>
      <w:r w:rsidR="00CB41AB" w:rsidRPr="006A52D6">
        <w:rPr>
          <w:rFonts w:ascii="Times New Roman" w:eastAsia="Times New Roman" w:hAnsi="Times New Roman" w:cs="Times New Roman"/>
          <w:sz w:val="24"/>
          <w:szCs w:val="24"/>
        </w:rPr>
        <w:t xml:space="preserve"> these studies are preliminary in nature, they offer a consistent set of findings; namely, that discourse on international borders is becoming more “local”, more negative, and more focused on issues of enforcement and policing rather than traditional concerns such as interstate competition or violence.</w:t>
      </w:r>
    </w:p>
    <w:p w14:paraId="7F07C415" w14:textId="77777777" w:rsidR="00D878AC" w:rsidRPr="006A52D6" w:rsidRDefault="00D878AC" w:rsidP="00D878AC">
      <w:pPr>
        <w:spacing w:after="0" w:line="240" w:lineRule="auto"/>
        <w:ind w:firstLine="720"/>
        <w:rPr>
          <w:rFonts w:ascii="Times New Roman" w:eastAsia="Times New Roman" w:hAnsi="Times New Roman" w:cs="Times New Roman"/>
          <w:sz w:val="24"/>
          <w:szCs w:val="24"/>
        </w:rPr>
      </w:pPr>
    </w:p>
    <w:p w14:paraId="67FA4C88" w14:textId="77777777" w:rsidR="00787B3A" w:rsidRPr="006A52D6" w:rsidRDefault="007E6BFF">
      <w:pPr>
        <w:spacing w:after="0" w:line="240" w:lineRule="auto"/>
        <w:rPr>
          <w:rFonts w:ascii="Times New Roman" w:eastAsia="Times New Roman" w:hAnsi="Times New Roman" w:cs="Times New Roman"/>
          <w:b/>
          <w:sz w:val="24"/>
          <w:szCs w:val="24"/>
        </w:rPr>
      </w:pPr>
      <w:r w:rsidRPr="006A52D6">
        <w:rPr>
          <w:rFonts w:ascii="Times New Roman" w:eastAsia="Times New Roman" w:hAnsi="Times New Roman" w:cs="Times New Roman"/>
          <w:b/>
          <w:sz w:val="24"/>
          <w:szCs w:val="24"/>
        </w:rPr>
        <w:t xml:space="preserve">II. The </w:t>
      </w:r>
      <w:r w:rsidR="00BC6C5F" w:rsidRPr="006A52D6">
        <w:rPr>
          <w:rFonts w:ascii="Times New Roman" w:eastAsia="Times New Roman" w:hAnsi="Times New Roman" w:cs="Times New Roman"/>
          <w:b/>
          <w:sz w:val="24"/>
          <w:szCs w:val="24"/>
        </w:rPr>
        <w:t>Rising C</w:t>
      </w:r>
      <w:r w:rsidR="00787B3A" w:rsidRPr="006A52D6">
        <w:rPr>
          <w:rFonts w:ascii="Times New Roman" w:eastAsia="Times New Roman" w:hAnsi="Times New Roman" w:cs="Times New Roman"/>
          <w:b/>
          <w:sz w:val="24"/>
          <w:szCs w:val="24"/>
        </w:rPr>
        <w:t xml:space="preserve">hallenge of </w:t>
      </w:r>
      <w:r w:rsidR="00BC6C5F" w:rsidRPr="006A52D6">
        <w:rPr>
          <w:rFonts w:ascii="Times New Roman" w:eastAsia="Times New Roman" w:hAnsi="Times New Roman" w:cs="Times New Roman"/>
          <w:b/>
          <w:sz w:val="24"/>
          <w:szCs w:val="24"/>
        </w:rPr>
        <w:t>B</w:t>
      </w:r>
      <w:r w:rsidR="00787B3A" w:rsidRPr="006A52D6">
        <w:rPr>
          <w:rFonts w:ascii="Times New Roman" w:eastAsia="Times New Roman" w:hAnsi="Times New Roman" w:cs="Times New Roman"/>
          <w:b/>
          <w:sz w:val="24"/>
          <w:szCs w:val="24"/>
        </w:rPr>
        <w:t xml:space="preserve">order </w:t>
      </w:r>
      <w:r w:rsidR="00BC6C5F" w:rsidRPr="006A52D6">
        <w:rPr>
          <w:rFonts w:ascii="Times New Roman" w:eastAsia="Times New Roman" w:hAnsi="Times New Roman" w:cs="Times New Roman"/>
          <w:b/>
          <w:sz w:val="24"/>
          <w:szCs w:val="24"/>
        </w:rPr>
        <w:t>M</w:t>
      </w:r>
      <w:r w:rsidRPr="006A52D6">
        <w:rPr>
          <w:rFonts w:ascii="Times New Roman" w:eastAsia="Times New Roman" w:hAnsi="Times New Roman" w:cs="Times New Roman"/>
          <w:b/>
          <w:sz w:val="24"/>
          <w:szCs w:val="24"/>
        </w:rPr>
        <w:t>anagement</w:t>
      </w:r>
    </w:p>
    <w:p w14:paraId="0856D90C" w14:textId="77777777" w:rsidR="00787B3A" w:rsidRPr="006A52D6" w:rsidRDefault="00787B3A" w:rsidP="00BD13BD">
      <w:pPr>
        <w:spacing w:after="0" w:line="240" w:lineRule="auto"/>
        <w:ind w:firstLine="720"/>
        <w:rPr>
          <w:rFonts w:ascii="Times New Roman" w:hAnsi="Times New Roman" w:cs="Times New Roman"/>
          <w:vertAlign w:val="superscript"/>
        </w:rPr>
      </w:pPr>
      <w:r w:rsidRPr="006A52D6">
        <w:rPr>
          <w:rFonts w:ascii="Times New Roman" w:eastAsia="Times New Roman" w:hAnsi="Times New Roman" w:cs="Times New Roman"/>
          <w:sz w:val="24"/>
          <w:szCs w:val="24"/>
        </w:rPr>
        <w:t xml:space="preserve">International borders have been sites of international conflict and </w:t>
      </w:r>
      <w:r w:rsidR="00FD1B12" w:rsidRPr="006A52D6">
        <w:rPr>
          <w:rFonts w:ascii="Times New Roman" w:eastAsia="Times New Roman" w:hAnsi="Times New Roman" w:cs="Times New Roman"/>
          <w:sz w:val="24"/>
          <w:szCs w:val="24"/>
        </w:rPr>
        <w:t>nation-</w:t>
      </w:r>
      <w:r w:rsidRPr="006A52D6">
        <w:rPr>
          <w:rFonts w:ascii="Times New Roman" w:eastAsia="Times New Roman" w:hAnsi="Times New Roman" w:cs="Times New Roman"/>
          <w:sz w:val="24"/>
          <w:szCs w:val="24"/>
        </w:rPr>
        <w:t xml:space="preserve">building for as long as </w:t>
      </w:r>
      <w:r w:rsidR="00FD1B12" w:rsidRPr="006A52D6">
        <w:rPr>
          <w:rFonts w:ascii="Times New Roman" w:eastAsia="Times New Roman" w:hAnsi="Times New Roman" w:cs="Times New Roman"/>
          <w:sz w:val="24"/>
          <w:szCs w:val="24"/>
        </w:rPr>
        <w:t>the state system has existed</w:t>
      </w:r>
      <w:r w:rsidRPr="006A52D6">
        <w:rPr>
          <w:rFonts w:ascii="Times New Roman" w:eastAsia="Times New Roman" w:hAnsi="Times New Roman" w:cs="Times New Roman"/>
          <w:sz w:val="24"/>
          <w:szCs w:val="24"/>
        </w:rPr>
        <w:t xml:space="preserve">. </w:t>
      </w:r>
      <w:r w:rsidR="00FD1B12" w:rsidRPr="006A52D6">
        <w:rPr>
          <w:rFonts w:ascii="Times New Roman" w:eastAsia="Times New Roman" w:hAnsi="Times New Roman" w:cs="Times New Roman"/>
          <w:sz w:val="24"/>
          <w:szCs w:val="24"/>
        </w:rPr>
        <w:t>Modern states</w:t>
      </w:r>
      <w:r w:rsidRPr="006A52D6">
        <w:rPr>
          <w:rFonts w:ascii="Times New Roman" w:eastAsia="Times New Roman" w:hAnsi="Times New Roman" w:cs="Times New Roman"/>
          <w:sz w:val="24"/>
          <w:szCs w:val="24"/>
        </w:rPr>
        <w:t xml:space="preserve"> depend</w:t>
      </w:r>
      <w:r w:rsidR="00FD1B12" w:rsidRPr="006A52D6">
        <w:rPr>
          <w:rFonts w:ascii="Times New Roman" w:eastAsia="Times New Roman" w:hAnsi="Times New Roman" w:cs="Times New Roman"/>
          <w:sz w:val="24"/>
          <w:szCs w:val="24"/>
        </w:rPr>
        <w:t xml:space="preserve"> on</w:t>
      </w:r>
      <w:r w:rsidRPr="006A52D6">
        <w:rPr>
          <w:rFonts w:ascii="Times New Roman" w:eastAsia="Times New Roman" w:hAnsi="Times New Roman" w:cs="Times New Roman"/>
          <w:sz w:val="24"/>
          <w:szCs w:val="24"/>
        </w:rPr>
        <w:t xml:space="preserve"> territorial control</w:t>
      </w:r>
      <w:r w:rsidR="00FD1B12" w:rsidRPr="006A52D6">
        <w:rPr>
          <w:rFonts w:ascii="Times New Roman" w:eastAsia="Times New Roman" w:hAnsi="Times New Roman" w:cs="Times New Roman"/>
          <w:sz w:val="24"/>
          <w:szCs w:val="24"/>
        </w:rPr>
        <w:t>,</w:t>
      </w:r>
      <w:r w:rsidRPr="006A52D6">
        <w:rPr>
          <w:rFonts w:ascii="Times New Roman" w:eastAsia="Times New Roman" w:hAnsi="Times New Roman" w:cs="Times New Roman"/>
          <w:sz w:val="24"/>
          <w:szCs w:val="24"/>
        </w:rPr>
        <w:t xml:space="preserve"> which supplies the essential resources for the consolidation of state power (Wilson and </w:t>
      </w:r>
      <w:proofErr w:type="spellStart"/>
      <w:r w:rsidRPr="006A52D6">
        <w:rPr>
          <w:rFonts w:ascii="Times New Roman" w:eastAsia="Times New Roman" w:hAnsi="Times New Roman" w:cs="Times New Roman"/>
          <w:sz w:val="24"/>
          <w:szCs w:val="24"/>
        </w:rPr>
        <w:t>Donnan</w:t>
      </w:r>
      <w:proofErr w:type="spellEnd"/>
      <w:r w:rsidRPr="006A52D6">
        <w:rPr>
          <w:rFonts w:ascii="Times New Roman" w:eastAsia="Times New Roman" w:hAnsi="Times New Roman" w:cs="Times New Roman"/>
          <w:sz w:val="24"/>
          <w:szCs w:val="24"/>
        </w:rPr>
        <w:t xml:space="preserve"> 1998, 9). </w:t>
      </w:r>
      <w:r w:rsidRPr="006A52D6">
        <w:rPr>
          <w:rFonts w:ascii="Times New Roman" w:eastAsia="Times New Roman" w:hAnsi="Times New Roman" w:cs="Times New Roman"/>
          <w:sz w:val="24"/>
          <w:szCs w:val="24"/>
        </w:rPr>
        <w:lastRenderedPageBreak/>
        <w:t>Territorial delineation and nation-statehood were la</w:t>
      </w:r>
      <w:r w:rsidR="00FD1B12" w:rsidRPr="006A52D6">
        <w:rPr>
          <w:rFonts w:ascii="Times New Roman" w:eastAsia="Times New Roman" w:hAnsi="Times New Roman" w:cs="Times New Roman"/>
          <w:sz w:val="24"/>
          <w:szCs w:val="24"/>
        </w:rPr>
        <w:t>rgely co-constitutive processes,</w:t>
      </w:r>
      <w:r w:rsidRPr="006A52D6">
        <w:rPr>
          <w:rFonts w:ascii="Times New Roman" w:eastAsia="Times New Roman" w:hAnsi="Times New Roman" w:cs="Times New Roman"/>
          <w:sz w:val="24"/>
          <w:szCs w:val="24"/>
        </w:rPr>
        <w:t xml:space="preserve"> and interstate borders defined, reflected and helped to solidify national identities (</w:t>
      </w:r>
      <w:proofErr w:type="spellStart"/>
      <w:r w:rsidRPr="006A52D6">
        <w:rPr>
          <w:rFonts w:ascii="Times New Roman" w:eastAsia="Times New Roman" w:hAnsi="Times New Roman" w:cs="Times New Roman"/>
          <w:sz w:val="24"/>
          <w:szCs w:val="24"/>
        </w:rPr>
        <w:t>Atzili</w:t>
      </w:r>
      <w:proofErr w:type="spellEnd"/>
      <w:r w:rsidRPr="006A52D6">
        <w:rPr>
          <w:rFonts w:ascii="Times New Roman" w:eastAsia="Times New Roman" w:hAnsi="Times New Roman" w:cs="Times New Roman"/>
          <w:sz w:val="24"/>
          <w:szCs w:val="24"/>
        </w:rPr>
        <w:t xml:space="preserve"> and </w:t>
      </w:r>
      <w:proofErr w:type="spellStart"/>
      <w:r w:rsidRPr="006A52D6">
        <w:rPr>
          <w:rFonts w:ascii="Times New Roman" w:eastAsia="Times New Roman" w:hAnsi="Times New Roman" w:cs="Times New Roman"/>
          <w:sz w:val="24"/>
          <w:szCs w:val="24"/>
        </w:rPr>
        <w:t>Kadercan</w:t>
      </w:r>
      <w:proofErr w:type="spellEnd"/>
      <w:r w:rsidRPr="006A52D6">
        <w:rPr>
          <w:rFonts w:ascii="Times New Roman" w:eastAsia="Times New Roman" w:hAnsi="Times New Roman" w:cs="Times New Roman"/>
          <w:sz w:val="24"/>
          <w:szCs w:val="24"/>
        </w:rPr>
        <w:t xml:space="preserve"> 2017). By the twentieth century, territorial control became a part of what it meant to be a state.</w:t>
      </w:r>
      <w:r w:rsidRPr="006A52D6">
        <w:rPr>
          <w:rFonts w:ascii="Times New Roman" w:hAnsi="Times New Roman" w:cs="Times New Roman"/>
          <w:vertAlign w:val="superscript"/>
        </w:rPr>
        <w:footnoteReference w:id="1"/>
      </w:r>
    </w:p>
    <w:p w14:paraId="06D15A75" w14:textId="77777777" w:rsidR="00FF35E3" w:rsidRPr="006A52D6" w:rsidRDefault="00787B3A" w:rsidP="00FF35E3">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Territorial integrity and the inviolability of state borders </w:t>
      </w:r>
      <w:r w:rsidR="00FD1B12" w:rsidRPr="006A52D6">
        <w:rPr>
          <w:rFonts w:ascii="Times New Roman" w:eastAsia="Times New Roman" w:hAnsi="Times New Roman" w:cs="Times New Roman"/>
          <w:sz w:val="24"/>
          <w:szCs w:val="24"/>
        </w:rPr>
        <w:t>were</w:t>
      </w:r>
      <w:r w:rsidRPr="006A52D6">
        <w:rPr>
          <w:rFonts w:ascii="Times New Roman" w:eastAsia="Times New Roman" w:hAnsi="Times New Roman" w:cs="Times New Roman"/>
          <w:sz w:val="24"/>
          <w:szCs w:val="24"/>
        </w:rPr>
        <w:t xml:space="preserve"> written into two of the international “constitutional” doc</w:t>
      </w:r>
      <w:r w:rsidR="00FD1B12" w:rsidRPr="006A52D6">
        <w:rPr>
          <w:rFonts w:ascii="Times New Roman" w:eastAsia="Times New Roman" w:hAnsi="Times New Roman" w:cs="Times New Roman"/>
          <w:sz w:val="24"/>
          <w:szCs w:val="24"/>
        </w:rPr>
        <w:t>uments of the twentieth century:</w:t>
      </w:r>
      <w:r w:rsidRPr="006A52D6">
        <w:rPr>
          <w:rFonts w:ascii="Times New Roman" w:eastAsia="Times New Roman" w:hAnsi="Times New Roman" w:cs="Times New Roman"/>
          <w:sz w:val="24"/>
          <w:szCs w:val="24"/>
        </w:rPr>
        <w:t xml:space="preserve"> </w:t>
      </w:r>
      <w:proofErr w:type="gramStart"/>
      <w:r w:rsidRPr="006A52D6">
        <w:rPr>
          <w:rFonts w:ascii="Times New Roman" w:eastAsia="Times New Roman" w:hAnsi="Times New Roman" w:cs="Times New Roman"/>
          <w:sz w:val="24"/>
          <w:szCs w:val="24"/>
        </w:rPr>
        <w:t>the</w:t>
      </w:r>
      <w:proofErr w:type="gramEnd"/>
      <w:r w:rsidRPr="006A52D6">
        <w:rPr>
          <w:rFonts w:ascii="Times New Roman" w:eastAsia="Times New Roman" w:hAnsi="Times New Roman" w:cs="Times New Roman"/>
          <w:sz w:val="24"/>
          <w:szCs w:val="24"/>
        </w:rPr>
        <w:t xml:space="preserve"> Covenant of the League of Nations</w:t>
      </w:r>
      <w:r w:rsidRPr="006A52D6">
        <w:rPr>
          <w:rFonts w:ascii="Times New Roman" w:hAnsi="Times New Roman" w:cs="Times New Roman"/>
          <w:vertAlign w:val="superscript"/>
        </w:rPr>
        <w:footnoteReference w:id="2"/>
      </w:r>
      <w:r w:rsidRPr="006A52D6">
        <w:rPr>
          <w:rFonts w:ascii="Times New Roman" w:eastAsia="Times New Roman" w:hAnsi="Times New Roman" w:cs="Times New Roman"/>
          <w:sz w:val="24"/>
          <w:szCs w:val="24"/>
        </w:rPr>
        <w:t xml:space="preserve"> and the United Nations Charter.</w:t>
      </w:r>
      <w:r w:rsidRPr="006A52D6">
        <w:rPr>
          <w:rFonts w:ascii="Times New Roman" w:hAnsi="Times New Roman" w:cs="Times New Roman"/>
          <w:vertAlign w:val="superscript"/>
        </w:rPr>
        <w:footnoteReference w:id="3"/>
      </w:r>
      <w:r w:rsidRPr="006A52D6">
        <w:rPr>
          <w:rFonts w:ascii="Times New Roman" w:eastAsia="Times New Roman" w:hAnsi="Times New Roman" w:cs="Times New Roman"/>
          <w:sz w:val="24"/>
          <w:szCs w:val="24"/>
        </w:rPr>
        <w:t xml:space="preserve"> </w:t>
      </w:r>
      <w:r w:rsidRPr="006A52D6">
        <w:rPr>
          <w:rFonts w:ascii="Times New Roman" w:hAnsi="Times New Roman" w:cs="Times New Roman"/>
        </w:rPr>
        <w:t xml:space="preserve"> </w:t>
      </w:r>
      <w:r w:rsidRPr="006A52D6">
        <w:rPr>
          <w:rFonts w:ascii="Times New Roman" w:eastAsia="Times New Roman" w:hAnsi="Times New Roman" w:cs="Times New Roman"/>
          <w:sz w:val="24"/>
          <w:szCs w:val="24"/>
        </w:rPr>
        <w:t xml:space="preserve">States as a form of political organization generally prospered under these rules. The number of independent states doubled over the nineteenth century, </w:t>
      </w:r>
      <w:r w:rsidR="00EF171A" w:rsidRPr="006A52D6">
        <w:rPr>
          <w:rFonts w:ascii="Times New Roman" w:eastAsia="Times New Roman" w:hAnsi="Times New Roman" w:cs="Times New Roman"/>
          <w:sz w:val="24"/>
          <w:szCs w:val="24"/>
        </w:rPr>
        <w:t>exploded as part of the post-</w:t>
      </w:r>
      <w:r w:rsidRPr="006A52D6">
        <w:rPr>
          <w:rFonts w:ascii="Times New Roman" w:eastAsia="Times New Roman" w:hAnsi="Times New Roman" w:cs="Times New Roman"/>
          <w:sz w:val="24"/>
          <w:szCs w:val="24"/>
        </w:rPr>
        <w:t>World War 2 decolonization</w:t>
      </w:r>
      <w:r w:rsidR="00EF171A" w:rsidRPr="006A52D6">
        <w:rPr>
          <w:rFonts w:ascii="Times New Roman" w:eastAsia="Times New Roman" w:hAnsi="Times New Roman" w:cs="Times New Roman"/>
          <w:sz w:val="24"/>
          <w:szCs w:val="24"/>
        </w:rPr>
        <w:t xml:space="preserve"> process</w:t>
      </w:r>
      <w:r w:rsidRPr="006A52D6">
        <w:rPr>
          <w:rFonts w:ascii="Times New Roman" w:eastAsia="Times New Roman" w:hAnsi="Times New Roman" w:cs="Times New Roman"/>
          <w:sz w:val="24"/>
          <w:szCs w:val="24"/>
        </w:rPr>
        <w:t xml:space="preserve">, and leapt again with the breakdown of the former Soviet Union in the 1990s. Consequently, the number of land borders shared between states proliferated as well (Figure 1). Scholars have noted that territorial integrity delineated by clear borders has contributed to peace, economic prosperity and systemic stability (Hurrell 2003, Simmons 2005, Lee and Mitchell 2012, Schultz 2015, Clay and Owsiak 2016). By one count, about 90 percent of state borders today are defined by </w:t>
      </w:r>
      <w:r w:rsidRPr="006A52D6">
        <w:rPr>
          <w:rFonts w:ascii="Times New Roman" w:eastAsia="Times New Roman" w:hAnsi="Times New Roman" w:cs="Times New Roman"/>
          <w:i/>
          <w:sz w:val="24"/>
          <w:szCs w:val="24"/>
        </w:rPr>
        <w:t>de jure</w:t>
      </w:r>
      <w:r w:rsidRPr="006A52D6">
        <w:rPr>
          <w:rFonts w:ascii="Times New Roman" w:eastAsia="Times New Roman" w:hAnsi="Times New Roman" w:cs="Times New Roman"/>
          <w:sz w:val="24"/>
          <w:szCs w:val="24"/>
        </w:rPr>
        <w:t xml:space="preserve"> international agreements (Owsiak, et al. 2018). To be sure, states occasionally contest territorial agreements, as Russia’s recent annexation of the Crimea from Ukraine illustrates, but few would disagree that by the mid twentieth century, the inviolability of states’ borders constituted a core norm of international relations (</w:t>
      </w:r>
      <w:proofErr w:type="spellStart"/>
      <w:r w:rsidRPr="006A52D6">
        <w:rPr>
          <w:rFonts w:ascii="Times New Roman" w:eastAsia="Times New Roman" w:hAnsi="Times New Roman" w:cs="Times New Roman"/>
          <w:sz w:val="24"/>
          <w:szCs w:val="24"/>
        </w:rPr>
        <w:t>Zacher</w:t>
      </w:r>
      <w:proofErr w:type="spellEnd"/>
      <w:r w:rsidRPr="006A52D6">
        <w:rPr>
          <w:rFonts w:ascii="Times New Roman" w:eastAsia="Times New Roman" w:hAnsi="Times New Roman" w:cs="Times New Roman"/>
          <w:sz w:val="24"/>
          <w:szCs w:val="24"/>
        </w:rPr>
        <w:t xml:space="preserve"> 2001).</w:t>
      </w:r>
      <w:r w:rsidR="00FF35E3" w:rsidRPr="006A52D6">
        <w:rPr>
          <w:rFonts w:ascii="Times New Roman" w:eastAsia="Times New Roman" w:hAnsi="Times New Roman" w:cs="Times New Roman"/>
          <w:sz w:val="24"/>
          <w:szCs w:val="24"/>
        </w:rPr>
        <w:t xml:space="preserve"> </w:t>
      </w:r>
    </w:p>
    <w:p w14:paraId="2887FDB7" w14:textId="77777777" w:rsidR="00BC6C5F" w:rsidRPr="006A52D6" w:rsidRDefault="00BC6C5F" w:rsidP="00D878AC">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The end of the Cold War and the intensification of globalization in the 1990s, however, revealed a more complex reality. T</w:t>
      </w:r>
      <w:r w:rsidRPr="006A52D6">
        <w:rPr>
          <w:rFonts w:ascii="Times New Roman" w:eastAsia="Times New Roman" w:hAnsi="Times New Roman" w:cs="Times New Roman"/>
          <w:color w:val="000000"/>
          <w:sz w:val="24"/>
          <w:szCs w:val="24"/>
        </w:rPr>
        <w:t>he 1990s saw soaring trade, but also a sharp increase in transnational crime.  The breakdown of the Soviet Union opened borders to the flow of people and goods, both legal and illicit, at unprecedented rates. New crime routes evolved and fueled networks involving trafficking in drugs, people and weapons, and involving associated crimes like money laundering, corruption, and possibly even terrorist financing (</w:t>
      </w:r>
      <w:proofErr w:type="spellStart"/>
      <w:r w:rsidRPr="006A52D6">
        <w:rPr>
          <w:rFonts w:ascii="Times New Roman" w:eastAsia="Times New Roman" w:hAnsi="Times New Roman" w:cs="Times New Roman"/>
          <w:color w:val="000000"/>
          <w:sz w:val="24"/>
          <w:szCs w:val="24"/>
        </w:rPr>
        <w:t>Thachuk</w:t>
      </w:r>
      <w:proofErr w:type="spellEnd"/>
      <w:r w:rsidRPr="006A52D6">
        <w:rPr>
          <w:rFonts w:ascii="Times New Roman" w:eastAsia="Times New Roman" w:hAnsi="Times New Roman" w:cs="Times New Roman"/>
          <w:color w:val="000000"/>
          <w:sz w:val="24"/>
          <w:szCs w:val="24"/>
        </w:rPr>
        <w:t xml:space="preserve"> 2007). Transnational crime –</w:t>
      </w:r>
      <w:r w:rsidRPr="006A52D6">
        <w:rPr>
          <w:rFonts w:ascii="Times New Roman" w:eastAsia="Times New Roman" w:hAnsi="Times New Roman" w:cs="Times New Roman"/>
          <w:color w:val="000000"/>
          <w:sz w:val="24"/>
          <w:szCs w:val="24"/>
          <w:highlight w:val="white"/>
        </w:rPr>
        <w:t xml:space="preserve"> estimated to take in over $3 trillion per year, or “twice all military annual budgets combined”</w:t>
      </w:r>
      <w:r w:rsidRPr="006A52D6">
        <w:rPr>
          <w:rFonts w:ascii="Times New Roman" w:eastAsia="Times New Roman" w:hAnsi="Times New Roman" w:cs="Times New Roman"/>
          <w:color w:val="000000"/>
          <w:sz w:val="24"/>
          <w:szCs w:val="24"/>
          <w:highlight w:val="white"/>
          <w:vertAlign w:val="superscript"/>
        </w:rPr>
        <w:footnoteReference w:id="4"/>
      </w:r>
      <w:r w:rsidRPr="006A52D6">
        <w:rPr>
          <w:rFonts w:ascii="Times New Roman" w:eastAsia="Times New Roman" w:hAnsi="Times New Roman" w:cs="Times New Roman"/>
          <w:color w:val="000000"/>
          <w:sz w:val="24"/>
          <w:szCs w:val="24"/>
        </w:rPr>
        <w:t xml:space="preserve"> – was increasingly viewed as a threat to legitimate local economies with the potential to undermine law and order. Developing and transitioning states were particularly vulnerable to this wave as they often lack the capacity to police, prosecute or secure borders </w:t>
      </w:r>
      <w:r w:rsidR="00DC6C70" w:rsidRPr="006A52D6">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54E89960" wp14:editId="7A50DB9A">
                <wp:simplePos x="0" y="0"/>
                <wp:positionH relativeFrom="margin">
                  <wp:align>right</wp:align>
                </wp:positionH>
                <wp:positionV relativeFrom="paragraph">
                  <wp:posOffset>3448050</wp:posOffset>
                </wp:positionV>
                <wp:extent cx="59436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3E346A2" w14:textId="77777777" w:rsidR="00F00812" w:rsidRPr="00D5597D" w:rsidRDefault="00F00812" w:rsidP="00BD13BD">
                            <w:pPr>
                              <w:pStyle w:val="Caption"/>
                              <w:rPr>
                                <w:noProof/>
                                <w:color w:val="00000A"/>
                              </w:rPr>
                            </w:pPr>
                            <w:r w:rsidRPr="00F83785">
                              <w:rPr>
                                <w:rFonts w:ascii="Times New Roman" w:hAnsi="Times New Roman" w:cs="Times New Roman"/>
                                <w:b/>
                                <w:color w:val="auto"/>
                              </w:rPr>
                              <w:t xml:space="preserve">Figure </w:t>
                            </w:r>
                            <w:r w:rsidRPr="00F83785">
                              <w:rPr>
                                <w:rFonts w:ascii="Times New Roman" w:hAnsi="Times New Roman" w:cs="Times New Roman"/>
                                <w:b/>
                                <w:color w:val="auto"/>
                              </w:rPr>
                              <w:fldChar w:fldCharType="begin"/>
                            </w:r>
                            <w:r w:rsidRPr="00F83785">
                              <w:rPr>
                                <w:rFonts w:ascii="Times New Roman" w:hAnsi="Times New Roman" w:cs="Times New Roman"/>
                                <w:b/>
                                <w:color w:val="auto"/>
                              </w:rPr>
                              <w:instrText xml:space="preserve"> SEQ Figure \* ARABIC </w:instrText>
                            </w:r>
                            <w:r w:rsidRPr="00F83785">
                              <w:rPr>
                                <w:rFonts w:ascii="Times New Roman" w:hAnsi="Times New Roman" w:cs="Times New Roman"/>
                                <w:b/>
                                <w:color w:val="auto"/>
                              </w:rPr>
                              <w:fldChar w:fldCharType="separate"/>
                            </w:r>
                            <w:r>
                              <w:rPr>
                                <w:rFonts w:ascii="Times New Roman" w:hAnsi="Times New Roman" w:cs="Times New Roman"/>
                                <w:b/>
                                <w:noProof/>
                                <w:color w:val="auto"/>
                              </w:rPr>
                              <w:t>1</w:t>
                            </w:r>
                            <w:r w:rsidRPr="00F83785">
                              <w:rPr>
                                <w:rFonts w:ascii="Times New Roman" w:hAnsi="Times New Roman" w:cs="Times New Roman"/>
                                <w:b/>
                                <w:color w:val="auto"/>
                              </w:rPr>
                              <w:fldChar w:fldCharType="end"/>
                            </w:r>
                            <w:r w:rsidRPr="00F83785">
                              <w:rPr>
                                <w:rFonts w:ascii="Times New Roman" w:hAnsi="Times New Roman" w:cs="Times New Roman"/>
                                <w:b/>
                              </w:rPr>
                              <w:t>:</w:t>
                            </w:r>
                            <w:r>
                              <w:t xml:space="preserve"> </w:t>
                            </w:r>
                            <w:r>
                              <w:rPr>
                                <w:rFonts w:ascii="Times New Roman" w:eastAsia="Times New Roman" w:hAnsi="Times New Roman" w:cs="Times New Roman"/>
                                <w:b/>
                                <w:color w:val="000000"/>
                                <w:sz w:val="20"/>
                                <w:szCs w:val="20"/>
                              </w:rPr>
                              <w:t>The Proliferation of Interstate Borders, 1815-2015.</w:t>
                            </w:r>
                            <w:r>
                              <w:rPr>
                                <w:rFonts w:ascii="Times New Roman" w:eastAsia="Times New Roman" w:hAnsi="Times New Roman" w:cs="Times New Roman"/>
                                <w:color w:val="000000"/>
                                <w:sz w:val="20"/>
                                <w:szCs w:val="20"/>
                              </w:rPr>
                              <w:t xml:space="preserve"> Total number of interstate land borders in ‘direct contiguity,’ generated from the Correlates of War Dataset. Available at </w:t>
                            </w:r>
                            <w:hyperlink r:id="rId10">
                              <w:r>
                                <w:rPr>
                                  <w:rFonts w:ascii="Times New Roman" w:eastAsia="Times New Roman" w:hAnsi="Times New Roman" w:cs="Times New Roman"/>
                                  <w:color w:val="000000"/>
                                  <w:sz w:val="20"/>
                                  <w:szCs w:val="20"/>
                                  <w:u w:val="single"/>
                                </w:rPr>
                                <w:t>http://www.correlatesofwar.org/data-sets</w:t>
                              </w:r>
                            </w:hyperlink>
                            <w:r>
                              <w:rPr>
                                <w:rFonts w:ascii="Times New Roman" w:eastAsia="Times New Roman" w:hAnsi="Times New Roman" w:cs="Times New Roman"/>
                                <w:color w:val="000000"/>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E89960" id="_x0000_t202" coordsize="21600,21600" o:spt="202" path="m,l,21600r21600,l21600,xe">
                <v:stroke joinstyle="miter"/>
                <v:path gradientshapeok="t" o:connecttype="rect"/>
              </v:shapetype>
              <v:shape id="Text Box 11" o:spid="_x0000_s1026" type="#_x0000_t202" style="position:absolute;left:0;text-align:left;margin-left:416.8pt;margin-top:271.5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B5KwIAAF8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TfjzAlL&#10;Hu1UG9lnaBmlqD+NDznBtp6AsaU8Ycd8oGSS3VZo0y8JYlSnTp8v3U1skpI3tx+v51MqSarNr28S&#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" stroked="f">
                <v:textbox style="mso-fit-shape-to-text:t" inset="0,0,0,0">
                  <w:txbxContent>
                    <w:p w14:paraId="03E346A2" w14:textId="77777777" w:rsidR="00F00812" w:rsidRPr="00D5597D" w:rsidRDefault="00F00812" w:rsidP="00BD13BD">
                      <w:pPr>
                        <w:pStyle w:val="Caption"/>
                        <w:rPr>
                          <w:noProof/>
                          <w:color w:val="00000A"/>
                        </w:rPr>
                      </w:pPr>
                      <w:r w:rsidRPr="00F83785">
                        <w:rPr>
                          <w:rFonts w:ascii="Times New Roman" w:hAnsi="Times New Roman" w:cs="Times New Roman"/>
                          <w:b/>
                          <w:color w:val="auto"/>
                        </w:rPr>
                        <w:t xml:space="preserve">Figure </w:t>
                      </w:r>
                      <w:r w:rsidRPr="00F83785">
                        <w:rPr>
                          <w:rFonts w:ascii="Times New Roman" w:hAnsi="Times New Roman" w:cs="Times New Roman"/>
                          <w:b/>
                          <w:color w:val="auto"/>
                        </w:rPr>
                        <w:fldChar w:fldCharType="begin"/>
                      </w:r>
                      <w:r w:rsidRPr="00F83785">
                        <w:rPr>
                          <w:rFonts w:ascii="Times New Roman" w:hAnsi="Times New Roman" w:cs="Times New Roman"/>
                          <w:b/>
                          <w:color w:val="auto"/>
                        </w:rPr>
                        <w:instrText xml:space="preserve"> SEQ Figure \* ARABIC </w:instrText>
                      </w:r>
                      <w:r w:rsidRPr="00F83785">
                        <w:rPr>
                          <w:rFonts w:ascii="Times New Roman" w:hAnsi="Times New Roman" w:cs="Times New Roman"/>
                          <w:b/>
                          <w:color w:val="auto"/>
                        </w:rPr>
                        <w:fldChar w:fldCharType="separate"/>
                      </w:r>
                      <w:r>
                        <w:rPr>
                          <w:rFonts w:ascii="Times New Roman" w:hAnsi="Times New Roman" w:cs="Times New Roman"/>
                          <w:b/>
                          <w:noProof/>
                          <w:color w:val="auto"/>
                        </w:rPr>
                        <w:t>1</w:t>
                      </w:r>
                      <w:r w:rsidRPr="00F83785">
                        <w:rPr>
                          <w:rFonts w:ascii="Times New Roman" w:hAnsi="Times New Roman" w:cs="Times New Roman"/>
                          <w:b/>
                          <w:color w:val="auto"/>
                        </w:rPr>
                        <w:fldChar w:fldCharType="end"/>
                      </w:r>
                      <w:r w:rsidRPr="00F83785">
                        <w:rPr>
                          <w:rFonts w:ascii="Times New Roman" w:hAnsi="Times New Roman" w:cs="Times New Roman"/>
                          <w:b/>
                        </w:rPr>
                        <w:t>:</w:t>
                      </w:r>
                      <w:r>
                        <w:t xml:space="preserve"> </w:t>
                      </w:r>
                      <w:r>
                        <w:rPr>
                          <w:rFonts w:ascii="Times New Roman" w:eastAsia="Times New Roman" w:hAnsi="Times New Roman" w:cs="Times New Roman"/>
                          <w:b/>
                          <w:color w:val="000000"/>
                          <w:sz w:val="20"/>
                          <w:szCs w:val="20"/>
                        </w:rPr>
                        <w:t>The Proliferation of Interstate Borders, 1815-2015.</w:t>
                      </w:r>
                      <w:r>
                        <w:rPr>
                          <w:rFonts w:ascii="Times New Roman" w:eastAsia="Times New Roman" w:hAnsi="Times New Roman" w:cs="Times New Roman"/>
                          <w:color w:val="000000"/>
                          <w:sz w:val="20"/>
                          <w:szCs w:val="20"/>
                        </w:rPr>
                        <w:t xml:space="preserve"> Total number of interstate land borders in ‘direct contiguity,’ generated from the Correlates of War Dataset. Available at </w:t>
                      </w:r>
                      <w:hyperlink r:id="rId11">
                        <w:r>
                          <w:rPr>
                            <w:rFonts w:ascii="Times New Roman" w:eastAsia="Times New Roman" w:hAnsi="Times New Roman" w:cs="Times New Roman"/>
                            <w:color w:val="000000"/>
                            <w:sz w:val="20"/>
                            <w:szCs w:val="20"/>
                            <w:u w:val="single"/>
                          </w:rPr>
                          <w:t>http://www.correlatesofwar.org/data-sets</w:t>
                        </w:r>
                      </w:hyperlink>
                      <w:r>
                        <w:rPr>
                          <w:rFonts w:ascii="Times New Roman" w:eastAsia="Times New Roman" w:hAnsi="Times New Roman" w:cs="Times New Roman"/>
                          <w:color w:val="000000"/>
                          <w:sz w:val="20"/>
                          <w:szCs w:val="20"/>
                        </w:rPr>
                        <w:t>.</w:t>
                      </w:r>
                    </w:p>
                  </w:txbxContent>
                </v:textbox>
                <w10:wrap type="square" anchorx="margin"/>
              </v:shape>
            </w:pict>
          </mc:Fallback>
        </mc:AlternateContent>
      </w:r>
      <w:r w:rsidR="00DC6C70" w:rsidRPr="006A52D6">
        <w:rPr>
          <w:rFonts w:ascii="Times New Roman" w:eastAsia="Times New Roman" w:hAnsi="Times New Roman" w:cs="Times New Roman"/>
          <w:noProof/>
          <w:sz w:val="24"/>
          <w:szCs w:val="24"/>
        </w:rPr>
        <w:drawing>
          <wp:anchor distT="0" distB="0" distL="0" distR="0" simplePos="0" relativeHeight="251672576" behindDoc="0" locked="0" layoutInCell="1" hidden="0" allowOverlap="1" wp14:anchorId="0B059A16" wp14:editId="70F4EA46">
            <wp:simplePos x="0" y="0"/>
            <wp:positionH relativeFrom="margin">
              <wp:align>right</wp:align>
            </wp:positionH>
            <wp:positionV relativeFrom="paragraph">
              <wp:posOffset>0</wp:posOffset>
            </wp:positionV>
            <wp:extent cx="5943600" cy="3402965"/>
            <wp:effectExtent l="0" t="0" r="0" b="6985"/>
            <wp:wrapTopAndBottom/>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402965"/>
                    </a:xfrm>
                    <a:prstGeom prst="rect">
                      <a:avLst/>
                    </a:prstGeom>
                    <a:ln/>
                  </pic:spPr>
                </pic:pic>
              </a:graphicData>
            </a:graphic>
          </wp:anchor>
        </w:drawing>
      </w:r>
      <w:r w:rsidRPr="006A52D6">
        <w:rPr>
          <w:rFonts w:ascii="Times New Roman" w:eastAsia="Times New Roman" w:hAnsi="Times New Roman" w:cs="Times New Roman"/>
          <w:color w:val="000000"/>
          <w:sz w:val="24"/>
          <w:szCs w:val="24"/>
        </w:rPr>
        <w:t>against large criminal networks (Simmons, et al. 2018). Concerns only intensified after the terrorist attacks of 9/11, and were heightened again by problems of transnational radicalism, wars in Iraq and the Middle East, and the rise in migrants and refugees these conflicts unleashed.</w:t>
      </w:r>
    </w:p>
    <w:p w14:paraId="041D2CB3" w14:textId="77777777" w:rsidR="00787B3A" w:rsidRPr="006A52D6" w:rsidRDefault="00787B3A">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By</w:t>
      </w:r>
      <w:r w:rsidR="00CB6F15" w:rsidRPr="006A52D6">
        <w:rPr>
          <w:rFonts w:ascii="Times New Roman" w:eastAsia="Times New Roman" w:hAnsi="Times New Roman" w:cs="Times New Roman"/>
          <w:sz w:val="24"/>
          <w:szCs w:val="24"/>
        </w:rPr>
        <w:t xml:space="preserve"> the</w:t>
      </w:r>
      <w:r w:rsidRPr="006A52D6">
        <w:rPr>
          <w:rFonts w:ascii="Times New Roman" w:eastAsia="Times New Roman" w:hAnsi="Times New Roman" w:cs="Times New Roman"/>
          <w:sz w:val="24"/>
          <w:szCs w:val="24"/>
        </w:rPr>
        <w:t xml:space="preserve"> 2000s, borders were back on the international security agenda with a vengeance. For the first time, a multilateral agreement was negotiated and widely ratified that created obligations not of border settlement and recognition, but of security, control and management.</w:t>
      </w:r>
      <w:r w:rsidRPr="006A52D6">
        <w:rPr>
          <w:rFonts w:ascii="Times New Roman" w:hAnsi="Times New Roman" w:cs="Times New Roman"/>
          <w:vertAlign w:val="superscript"/>
        </w:rPr>
        <w:footnoteReference w:id="5"/>
      </w:r>
      <w:r w:rsidRPr="006A52D6">
        <w:rPr>
          <w:rFonts w:ascii="Times New Roman" w:eastAsia="Times New Roman" w:hAnsi="Times New Roman" w:cs="Times New Roman"/>
          <w:color w:val="000000"/>
          <w:sz w:val="24"/>
          <w:szCs w:val="24"/>
        </w:rPr>
        <w:t xml:space="preserve"> </w:t>
      </w:r>
      <w:r w:rsidRPr="006A52D6">
        <w:rPr>
          <w:rFonts w:ascii="Times New Roman" w:eastAsia="Times New Roman" w:hAnsi="Times New Roman" w:cs="Times New Roman"/>
          <w:sz w:val="24"/>
          <w:szCs w:val="24"/>
        </w:rPr>
        <w:t>New kinds of non-state threats were addressed in Security Council debates, and eventually passed, unanimously, starting in 2004 as obligatory resolutions. For example, the UNSC’s concerns with non-state actors’ possession of weapons of mass destruction (nuclear, chemical and biological weapons) called on states, for the first time, to secure their borders.</w:t>
      </w:r>
      <w:r w:rsidRPr="006A52D6">
        <w:rPr>
          <w:rFonts w:ascii="Times New Roman" w:eastAsia="Times New Roman" w:hAnsi="Times New Roman" w:cs="Times New Roman"/>
          <w:sz w:val="24"/>
          <w:szCs w:val="24"/>
          <w:vertAlign w:val="superscript"/>
        </w:rPr>
        <w:footnoteReference w:id="6"/>
      </w:r>
      <w:r w:rsidRPr="006A52D6">
        <w:rPr>
          <w:rFonts w:ascii="Times New Roman" w:eastAsia="Times New Roman" w:hAnsi="Times New Roman" w:cs="Times New Roman"/>
          <w:sz w:val="24"/>
          <w:szCs w:val="24"/>
        </w:rPr>
        <w:t xml:space="preserve"> By 2014, the Security Council required states to prevent terrorist movement across borders by cracking down </w:t>
      </w:r>
      <w:r w:rsidRPr="006A52D6">
        <w:rPr>
          <w:rFonts w:ascii="Times New Roman" w:eastAsia="Times New Roman" w:hAnsi="Times New Roman" w:cs="Times New Roman"/>
          <w:sz w:val="24"/>
          <w:szCs w:val="24"/>
        </w:rPr>
        <w:lastRenderedPageBreak/>
        <w:t>on fraudulent documents and other evasions.</w:t>
      </w:r>
      <w:r w:rsidRPr="006A52D6">
        <w:rPr>
          <w:rFonts w:ascii="Times New Roman" w:eastAsia="Times New Roman" w:hAnsi="Times New Roman" w:cs="Times New Roman"/>
          <w:sz w:val="24"/>
          <w:szCs w:val="24"/>
          <w:vertAlign w:val="superscript"/>
        </w:rPr>
        <w:footnoteReference w:id="7"/>
      </w:r>
      <w:r w:rsidRPr="006A52D6">
        <w:rPr>
          <w:rFonts w:ascii="Times New Roman" w:eastAsia="Times New Roman" w:hAnsi="Times New Roman" w:cs="Times New Roman"/>
          <w:sz w:val="24"/>
          <w:szCs w:val="24"/>
        </w:rPr>
        <w:t xml:space="preserve"> A series of resolutions increasingly called for follow up.</w:t>
      </w:r>
      <w:r w:rsidRPr="006A52D6">
        <w:rPr>
          <w:rFonts w:ascii="Times New Roman" w:eastAsia="Times New Roman" w:hAnsi="Times New Roman" w:cs="Times New Roman"/>
          <w:sz w:val="24"/>
          <w:szCs w:val="24"/>
          <w:vertAlign w:val="superscript"/>
        </w:rPr>
        <w:footnoteReference w:id="8"/>
      </w:r>
      <w:r w:rsidRPr="006A52D6">
        <w:rPr>
          <w:rFonts w:ascii="Times New Roman" w:eastAsia="Times New Roman" w:hAnsi="Times New Roman" w:cs="Times New Roman"/>
          <w:sz w:val="24"/>
          <w:szCs w:val="24"/>
        </w:rPr>
        <w:t xml:space="preserve"> </w:t>
      </w:r>
    </w:p>
    <w:p w14:paraId="6E4892FC" w14:textId="77777777" w:rsidR="00787B3A" w:rsidRPr="006A52D6" w:rsidRDefault="00DC6C70">
      <w:pPr>
        <w:spacing w:after="0" w:line="240" w:lineRule="auto"/>
        <w:ind w:firstLine="720"/>
        <w:rPr>
          <w:rFonts w:ascii="Times New Roman" w:eastAsia="Times New Roman" w:hAnsi="Times New Roman" w:cs="Times New Roman"/>
          <w:color w:val="000000"/>
          <w:sz w:val="24"/>
          <w:szCs w:val="24"/>
        </w:rPr>
      </w:pPr>
      <w:r w:rsidRPr="006A52D6">
        <w:rPr>
          <w:rFonts w:ascii="Times New Roman" w:eastAsia="Times New Roman" w:hAnsi="Times New Roman" w:cs="Times New Roman"/>
          <w:sz w:val="24"/>
          <w:szCs w:val="24"/>
        </w:rPr>
        <w:t>Based on patterns like these, our working</w:t>
      </w:r>
      <w:r w:rsidR="009E7F27" w:rsidRPr="006A52D6">
        <w:rPr>
          <w:rFonts w:ascii="Times New Roman" w:eastAsia="Times New Roman" w:hAnsi="Times New Roman" w:cs="Times New Roman"/>
          <w:sz w:val="24"/>
          <w:szCs w:val="24"/>
        </w:rPr>
        <w:t xml:space="preserve"> hypothesis is that the international community no longer sees borders merely as territorial divisions among states to be recognized and demarcated. These spaces now </w:t>
      </w:r>
      <w:proofErr w:type="gramStart"/>
      <w:r w:rsidR="009E7F27" w:rsidRPr="006A52D6">
        <w:rPr>
          <w:rFonts w:ascii="Times New Roman" w:eastAsia="Times New Roman" w:hAnsi="Times New Roman" w:cs="Times New Roman"/>
          <w:sz w:val="24"/>
          <w:szCs w:val="24"/>
        </w:rPr>
        <w:t>are seen as</w:t>
      </w:r>
      <w:proofErr w:type="gramEnd"/>
      <w:r w:rsidR="009E7F27" w:rsidRPr="006A52D6">
        <w:rPr>
          <w:rFonts w:ascii="Times New Roman" w:eastAsia="Times New Roman" w:hAnsi="Times New Roman" w:cs="Times New Roman"/>
          <w:sz w:val="24"/>
          <w:szCs w:val="24"/>
        </w:rPr>
        <w:t xml:space="preserve"> a challenge to traditional state governance itself.</w:t>
      </w:r>
      <w:r w:rsidR="009E7F27" w:rsidRPr="006A52D6">
        <w:rPr>
          <w:rFonts w:ascii="Times New Roman" w:eastAsia="Times New Roman" w:hAnsi="Times New Roman" w:cs="Times New Roman"/>
          <w:sz w:val="24"/>
          <w:szCs w:val="24"/>
          <w:vertAlign w:val="superscript"/>
        </w:rPr>
        <w:t xml:space="preserve"> </w:t>
      </w:r>
      <w:r w:rsidR="009E7F27" w:rsidRPr="006A52D6">
        <w:rPr>
          <w:rFonts w:ascii="Times New Roman" w:eastAsia="Times New Roman" w:hAnsi="Times New Roman" w:cs="Times New Roman"/>
          <w:sz w:val="24"/>
          <w:szCs w:val="24"/>
          <w:vertAlign w:val="superscript"/>
        </w:rPr>
        <w:footnoteReference w:id="9"/>
      </w:r>
      <w:r w:rsidR="009E7F27" w:rsidRPr="006A52D6">
        <w:rPr>
          <w:rFonts w:ascii="Times New Roman" w:eastAsia="Times New Roman" w:hAnsi="Times New Roman" w:cs="Times New Roman"/>
          <w:sz w:val="24"/>
          <w:szCs w:val="24"/>
        </w:rPr>
        <w:t xml:space="preserve"> The business of the United Nations Security Council</w:t>
      </w:r>
      <w:r w:rsidR="007E6BFF" w:rsidRPr="006A52D6">
        <w:rPr>
          <w:rFonts w:ascii="Times New Roman" w:eastAsia="Times New Roman" w:hAnsi="Times New Roman" w:cs="Times New Roman"/>
          <w:sz w:val="24"/>
          <w:szCs w:val="24"/>
        </w:rPr>
        <w:t xml:space="preserve"> </w:t>
      </w:r>
      <w:r w:rsidR="009E7F27" w:rsidRPr="006A52D6">
        <w:rPr>
          <w:rFonts w:ascii="Times New Roman" w:eastAsia="Times New Roman" w:hAnsi="Times New Roman" w:cs="Times New Roman"/>
          <w:sz w:val="24"/>
          <w:szCs w:val="24"/>
        </w:rPr>
        <w:t xml:space="preserve">reflects this development. The last 15 years of debate and decision-making in the UNSC has shifted from the </w:t>
      </w:r>
      <w:r w:rsidR="009E7F27" w:rsidRPr="006A52D6">
        <w:rPr>
          <w:rFonts w:ascii="Times New Roman" w:eastAsia="Times New Roman" w:hAnsi="Times New Roman" w:cs="Times New Roman"/>
          <w:i/>
          <w:sz w:val="24"/>
          <w:szCs w:val="24"/>
        </w:rPr>
        <w:t>legitimation</w:t>
      </w:r>
      <w:r w:rsidR="009E7F27" w:rsidRPr="006A52D6">
        <w:rPr>
          <w:rFonts w:ascii="Times New Roman" w:eastAsia="Times New Roman" w:hAnsi="Times New Roman" w:cs="Times New Roman"/>
          <w:sz w:val="24"/>
          <w:szCs w:val="24"/>
        </w:rPr>
        <w:t xml:space="preserve"> of specific borders to their </w:t>
      </w:r>
      <w:r w:rsidR="009E7F27" w:rsidRPr="006A52D6">
        <w:rPr>
          <w:rFonts w:ascii="Times New Roman" w:eastAsia="Times New Roman" w:hAnsi="Times New Roman" w:cs="Times New Roman"/>
          <w:i/>
          <w:sz w:val="24"/>
          <w:szCs w:val="24"/>
        </w:rPr>
        <w:t xml:space="preserve">security, control and governance </w:t>
      </w:r>
      <w:r w:rsidR="009E7F27" w:rsidRPr="006A52D6">
        <w:rPr>
          <w:rFonts w:ascii="Times New Roman" w:eastAsia="Times New Roman" w:hAnsi="Times New Roman" w:cs="Times New Roman"/>
          <w:sz w:val="24"/>
          <w:szCs w:val="24"/>
        </w:rPr>
        <w:t xml:space="preserve">(Figure 2). </w:t>
      </w:r>
      <w:r w:rsidR="00DF455E" w:rsidRPr="006A52D6">
        <w:rPr>
          <w:rFonts w:ascii="Times New Roman" w:eastAsia="Times New Roman" w:hAnsi="Times New Roman" w:cs="Times New Roman"/>
          <w:sz w:val="24"/>
          <w:szCs w:val="24"/>
        </w:rPr>
        <w:t xml:space="preserve">But such a view is clearly influenced by the power and perspective of the permanent members of the Council, and especially in this case the United States and </w:t>
      </w:r>
      <w:r w:rsidR="007E6BFF" w:rsidRPr="006A52D6">
        <w:rPr>
          <w:rFonts w:ascii="Times New Roman" w:eastAsia="Times New Roman" w:hAnsi="Times New Roman" w:cs="Times New Roman"/>
          <w:sz w:val="24"/>
          <w:szCs w:val="24"/>
        </w:rPr>
        <w:t>W</w:t>
      </w:r>
      <w:r w:rsidR="00DF455E" w:rsidRPr="006A52D6">
        <w:rPr>
          <w:rFonts w:ascii="Times New Roman" w:eastAsia="Times New Roman" w:hAnsi="Times New Roman" w:cs="Times New Roman"/>
          <w:sz w:val="24"/>
          <w:szCs w:val="24"/>
        </w:rPr>
        <w:t xml:space="preserve">estern Europe. The products of the Security Council are clearly important – not to mention legally binding on members – but hardly capture the nature of the concerns of a broader swath of leaders from around the world. International institutions are </w:t>
      </w:r>
      <w:r w:rsidR="007E6BFF" w:rsidRPr="006A52D6">
        <w:rPr>
          <w:rFonts w:ascii="Times New Roman" w:eastAsia="Times New Roman" w:hAnsi="Times New Roman" w:cs="Times New Roman"/>
          <w:sz w:val="24"/>
          <w:szCs w:val="24"/>
        </w:rPr>
        <w:t xml:space="preserve">not </w:t>
      </w:r>
      <w:r w:rsidR="00DF455E" w:rsidRPr="006A52D6">
        <w:rPr>
          <w:rFonts w:ascii="Times New Roman" w:eastAsia="Times New Roman" w:hAnsi="Times New Roman" w:cs="Times New Roman"/>
          <w:sz w:val="24"/>
          <w:szCs w:val="24"/>
        </w:rPr>
        <w:t>democracies, but as in domestic governanc</w:t>
      </w:r>
      <w:r w:rsidR="00F00812">
        <w:rPr>
          <w:rFonts w:ascii="Times New Roman" w:eastAsia="Times New Roman" w:hAnsi="Times New Roman" w:cs="Times New Roman"/>
          <w:sz w:val="24"/>
          <w:szCs w:val="24"/>
        </w:rPr>
        <w:t xml:space="preserve">e it is important to understand </w:t>
      </w:r>
      <w:r w:rsidR="002318B7">
        <w:rPr>
          <w:rFonts w:ascii="Times New Roman" w:eastAsia="Times New Roman" w:hAnsi="Times New Roman" w:cs="Times New Roman"/>
          <w:sz w:val="24"/>
          <w:szCs w:val="24"/>
        </w:rPr>
        <w:t>the interests and policy agendas of both leaders in international institutions and those of their broader membership</w:t>
      </w:r>
      <w:r w:rsidR="00DF455E" w:rsidRPr="006A52D6">
        <w:rPr>
          <w:rFonts w:ascii="Times New Roman" w:eastAsia="Times New Roman" w:hAnsi="Times New Roman" w:cs="Times New Roman"/>
          <w:sz w:val="24"/>
          <w:szCs w:val="24"/>
        </w:rPr>
        <w:t>. Does border control resonate broadly beyond the Security Council? If so, when did border security, control and management take root as a major issue i</w:t>
      </w:r>
      <w:r w:rsidR="007E6BFF" w:rsidRPr="006A52D6">
        <w:rPr>
          <w:rFonts w:ascii="Times New Roman" w:eastAsia="Times New Roman" w:hAnsi="Times New Roman" w:cs="Times New Roman"/>
          <w:sz w:val="24"/>
          <w:szCs w:val="24"/>
        </w:rPr>
        <w:t>n global discourse</w:t>
      </w:r>
      <w:r w:rsidR="00DF455E" w:rsidRPr="006A52D6">
        <w:rPr>
          <w:rFonts w:ascii="Times New Roman" w:eastAsia="Times New Roman" w:hAnsi="Times New Roman" w:cs="Times New Roman"/>
          <w:sz w:val="24"/>
          <w:szCs w:val="24"/>
        </w:rPr>
        <w:t>? Where do we see the clearest border concerns, and who participates in framing the issues?  We can learn a great deal about the genesis, texture and substance of the apparent shift to border security by analyzing world opinion as expressed in the only forum in which every state’s representative has an annual right to speak – the United Nations General Assembly.</w:t>
      </w:r>
    </w:p>
    <w:p w14:paraId="713BC415" w14:textId="77777777" w:rsidR="00787B3A" w:rsidRPr="006A52D6" w:rsidRDefault="00787B3A">
      <w:pPr>
        <w:spacing w:after="0" w:line="240" w:lineRule="auto"/>
        <w:rPr>
          <w:rFonts w:ascii="Times New Roman" w:eastAsia="Times New Roman" w:hAnsi="Times New Roman" w:cs="Times New Roman"/>
          <w:sz w:val="24"/>
          <w:szCs w:val="24"/>
        </w:rPr>
      </w:pPr>
    </w:p>
    <w:p w14:paraId="1CDE4142" w14:textId="77777777" w:rsidR="00BC6C5F" w:rsidRPr="006A52D6" w:rsidRDefault="00BC6C5F" w:rsidP="00BC6C5F">
      <w:pPr>
        <w:spacing w:after="0" w:line="240" w:lineRule="auto"/>
        <w:rPr>
          <w:rFonts w:ascii="Times New Roman" w:eastAsia="Times New Roman" w:hAnsi="Times New Roman" w:cs="Times New Roman"/>
          <w:b/>
          <w:sz w:val="24"/>
          <w:szCs w:val="24"/>
        </w:rPr>
      </w:pPr>
      <w:r w:rsidRPr="006A52D6">
        <w:rPr>
          <w:rFonts w:ascii="Times New Roman" w:eastAsia="Times New Roman" w:hAnsi="Times New Roman" w:cs="Times New Roman"/>
          <w:b/>
          <w:sz w:val="24"/>
          <w:szCs w:val="24"/>
        </w:rPr>
        <w:t>III. Conceptualizing and Measuring Global Official Border Discourse</w:t>
      </w:r>
    </w:p>
    <w:p w14:paraId="157A3C8C" w14:textId="77777777" w:rsidR="00BC6C5F" w:rsidRPr="006A52D6" w:rsidRDefault="00BC6C5F" w:rsidP="00BC6C5F">
      <w:pPr>
        <w:spacing w:after="0" w:line="240" w:lineRule="auto"/>
        <w:rPr>
          <w:rFonts w:ascii="Times New Roman" w:eastAsia="Times New Roman" w:hAnsi="Times New Roman" w:cs="Times New Roman"/>
          <w:b/>
          <w:sz w:val="24"/>
          <w:szCs w:val="24"/>
        </w:rPr>
      </w:pPr>
    </w:p>
    <w:p w14:paraId="0D7189D9" w14:textId="77777777" w:rsidR="00BC6C5F" w:rsidRPr="006A52D6" w:rsidRDefault="00BC6C5F" w:rsidP="00BC6C5F">
      <w:pPr>
        <w:spacing w:after="0" w:line="240" w:lineRule="auto"/>
        <w:rPr>
          <w:rFonts w:ascii="Times New Roman" w:eastAsia="Times New Roman" w:hAnsi="Times New Roman" w:cs="Times New Roman"/>
          <w:i/>
          <w:sz w:val="24"/>
          <w:szCs w:val="24"/>
        </w:rPr>
      </w:pPr>
      <w:r w:rsidRPr="006A52D6">
        <w:rPr>
          <w:rFonts w:ascii="Times New Roman" w:eastAsia="Times New Roman" w:hAnsi="Times New Roman" w:cs="Times New Roman"/>
          <w:i/>
          <w:sz w:val="24"/>
          <w:szCs w:val="24"/>
        </w:rPr>
        <w:t xml:space="preserve">The United Nations and </w:t>
      </w:r>
      <w:r w:rsidR="00703027">
        <w:rPr>
          <w:rFonts w:ascii="Times New Roman" w:eastAsia="Times New Roman" w:hAnsi="Times New Roman" w:cs="Times New Roman"/>
          <w:i/>
          <w:sz w:val="24"/>
          <w:szCs w:val="24"/>
        </w:rPr>
        <w:t>Global Official Discourse</w:t>
      </w:r>
    </w:p>
    <w:p w14:paraId="57C20C24" w14:textId="77777777" w:rsidR="00BC6C5F" w:rsidRPr="006A52D6" w:rsidRDefault="00BC6C5F" w:rsidP="00BC6C5F">
      <w:pPr>
        <w:keepNext/>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The United Nations is the premier forum for interstate discourse, with broad norms of inclusion and a tradition of multilateralism in discussing security issues. During the Cold War, scholars tended to view debates in the UNGA as little more than sham public relations, and even today criticisms of the UN abound. For our purposes, however, the UNGA is offers an excellent and relatively untapped source to understand “</w:t>
      </w:r>
      <w:r w:rsidR="00703027">
        <w:rPr>
          <w:rFonts w:ascii="Times New Roman" w:eastAsia="Times New Roman" w:hAnsi="Times New Roman" w:cs="Times New Roman"/>
          <w:sz w:val="24"/>
          <w:szCs w:val="24"/>
        </w:rPr>
        <w:t>global official discourse</w:t>
      </w:r>
      <w:r w:rsidRPr="006A52D6">
        <w:rPr>
          <w:rFonts w:ascii="Times New Roman" w:eastAsia="Times New Roman" w:hAnsi="Times New Roman" w:cs="Times New Roman"/>
          <w:sz w:val="24"/>
          <w:szCs w:val="24"/>
        </w:rPr>
        <w:t xml:space="preserve">,” at least as expressed by the leaders of countries from every part of the world. Understanding how and what the world “thinks” is itself critically important. Research shows that debates in the United Nations help to frame international issues, develop consensus, legitimate collective decisions and even influence major powers (Claude 1966). </w:t>
      </w:r>
    </w:p>
    <w:p w14:paraId="4A58B7C4" w14:textId="77777777" w:rsidR="00BC6C5F" w:rsidRPr="006A52D6" w:rsidRDefault="00BC6C5F" w:rsidP="00BC6C5F">
      <w:pPr>
        <w:keepNext/>
        <w:spacing w:after="0" w:line="240" w:lineRule="auto"/>
        <w:ind w:firstLine="720"/>
        <w:rPr>
          <w:rFonts w:ascii="Times New Roman" w:hAnsi="Times New Roman" w:cs="Times New Roman"/>
        </w:rPr>
      </w:pPr>
      <w:r w:rsidRPr="006A52D6">
        <w:rPr>
          <w:rFonts w:ascii="Times New Roman" w:eastAsia="Times New Roman" w:hAnsi="Times New Roman" w:cs="Times New Roman"/>
          <w:sz w:val="24"/>
          <w:szCs w:val="24"/>
        </w:rPr>
        <w:t xml:space="preserve">Discussions held within UN chambers are particularly relevant to understand changing discourse patterns surrounding international borders and boundaries. Normatively, no other global institution is so clearly founded on the principle of territorial sovereignty and the inviolability of international borders. Its concerns run the gamut from social and cultural issues to human security to international stability. Granted, it is possible that many of the views </w:t>
      </w:r>
      <w:r w:rsidRPr="006A52D6">
        <w:rPr>
          <w:rFonts w:ascii="Times New Roman" w:hAnsi="Times New Roman" w:cs="Times New Roman"/>
          <w:noProof/>
        </w:rPr>
        <w:lastRenderedPageBreak/>
        <mc:AlternateContent>
          <mc:Choice Requires="wps">
            <w:drawing>
              <wp:anchor distT="0" distB="0" distL="114300" distR="114300" simplePos="0" relativeHeight="251675648" behindDoc="0" locked="0" layoutInCell="1" allowOverlap="1" wp14:anchorId="7ECC66AD" wp14:editId="028C06BE">
                <wp:simplePos x="0" y="0"/>
                <wp:positionH relativeFrom="margin">
                  <wp:align>center</wp:align>
                </wp:positionH>
                <wp:positionV relativeFrom="paragraph">
                  <wp:posOffset>3614420</wp:posOffset>
                </wp:positionV>
                <wp:extent cx="5600700" cy="635"/>
                <wp:effectExtent l="0" t="0" r="0" b="6350"/>
                <wp:wrapTopAndBottom/>
                <wp:docPr id="17" name="Text Box 17"/>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092594C6" w14:textId="77777777" w:rsidR="00F00812" w:rsidRPr="00580F2B" w:rsidRDefault="00F00812" w:rsidP="00BC6C5F">
                            <w:pPr>
                              <w:pStyle w:val="Caption"/>
                              <w:rPr>
                                <w:rFonts w:ascii="Times New Roman" w:eastAsia="Times New Roman" w:hAnsi="Times New Roman" w:cs="Times New Roman"/>
                                <w:noProof/>
                                <w:color w:val="00000A"/>
                                <w:sz w:val="24"/>
                                <w:szCs w:val="24"/>
                              </w:rPr>
                            </w:pPr>
                            <w:r w:rsidRPr="00F83785">
                              <w:rPr>
                                <w:rFonts w:ascii="Times New Roman" w:hAnsi="Times New Roman" w:cs="Times New Roman"/>
                                <w:b/>
                                <w:color w:val="auto"/>
                                <w:sz w:val="20"/>
                                <w:szCs w:val="20"/>
                              </w:rPr>
                              <w:t xml:space="preserve">Figure </w:t>
                            </w:r>
                            <w:r w:rsidRPr="00F83785">
                              <w:rPr>
                                <w:rFonts w:ascii="Times New Roman" w:hAnsi="Times New Roman" w:cs="Times New Roman"/>
                                <w:b/>
                                <w:color w:val="auto"/>
                                <w:sz w:val="20"/>
                                <w:szCs w:val="20"/>
                              </w:rPr>
                              <w:fldChar w:fldCharType="begin"/>
                            </w:r>
                            <w:r w:rsidRPr="00F83785">
                              <w:rPr>
                                <w:rFonts w:ascii="Times New Roman" w:hAnsi="Times New Roman" w:cs="Times New Roman"/>
                                <w:b/>
                                <w:color w:val="auto"/>
                                <w:sz w:val="20"/>
                                <w:szCs w:val="20"/>
                              </w:rPr>
                              <w:instrText xml:space="preserve"> SEQ Figure \* ARABIC </w:instrText>
                            </w:r>
                            <w:r w:rsidRPr="00F83785">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2</w:t>
                            </w:r>
                            <w:r w:rsidRPr="00F83785">
                              <w:rPr>
                                <w:rFonts w:ascii="Times New Roman" w:hAnsi="Times New Roman" w:cs="Times New Roman"/>
                                <w:b/>
                                <w:color w:val="auto"/>
                                <w:sz w:val="20"/>
                                <w:szCs w:val="20"/>
                              </w:rPr>
                              <w:fldChar w:fldCharType="end"/>
                            </w:r>
                            <w:r w:rsidRPr="00F83785">
                              <w:rPr>
                                <w:rFonts w:ascii="Times New Roman" w:hAnsi="Times New Roman" w:cs="Times New Roman"/>
                                <w:b/>
                                <w:color w:val="auto"/>
                                <w:sz w:val="20"/>
                                <w:szCs w:val="20"/>
                              </w:rPr>
                              <w:t xml:space="preserve">: </w:t>
                            </w:r>
                            <w:r w:rsidRPr="00F83785">
                              <w:rPr>
                                <w:rFonts w:ascii="Times New Roman" w:eastAsia="Times New Roman" w:hAnsi="Times New Roman" w:cs="Times New Roman"/>
                                <w:b/>
                                <w:color w:val="auto"/>
                                <w:sz w:val="20"/>
                                <w:szCs w:val="20"/>
                              </w:rPr>
                              <w:t xml:space="preserve"> Shifting Border Concerns at the UN Security Council. </w:t>
                            </w:r>
                            <w:r w:rsidRPr="00F83785">
                              <w:rPr>
                                <w:rFonts w:ascii="Times New Roman" w:eastAsia="Times New Roman" w:hAnsi="Times New Roman" w:cs="Times New Roman"/>
                                <w:color w:val="auto"/>
                                <w:sz w:val="20"/>
                                <w:szCs w:val="20"/>
                              </w:rPr>
                              <w:t xml:space="preserve">References to borders are on the increase, but attention has shifted from a call for recognized borders to aspects of border control and border security itself. Number of mentions of each phrase in the decisions and resolutions of the Security Council, by fiscal years, 2000/2001-2014/2015. Years 2001/2002 and 2002/2003 are estimated because the document are not searchable. No documents are searchable prior to 2000. Original documents are located at </w:t>
                            </w:r>
                            <w:hyperlink r:id="rId13">
                              <w:r w:rsidRPr="00F83785">
                                <w:rPr>
                                  <w:rFonts w:ascii="Times New Roman" w:eastAsia="Times New Roman" w:hAnsi="Times New Roman" w:cs="Times New Roman"/>
                                  <w:color w:val="auto"/>
                                  <w:sz w:val="20"/>
                                  <w:szCs w:val="20"/>
                                  <w:u w:val="single"/>
                                </w:rPr>
                                <w:t>http://www.un.org/en/sc/documents/volumes/</w:t>
                              </w:r>
                            </w:hyperlink>
                            <w:r w:rsidRPr="00F83785">
                              <w:rPr>
                                <w:rFonts w:ascii="Times New Roman" w:eastAsia="Times New Roman" w:hAnsi="Times New Roman" w:cs="Times New Roman"/>
                                <w:color w:val="auto"/>
                                <w:sz w:val="20"/>
                                <w:szCs w:val="20"/>
                              </w:rPr>
                              <w:t>. (Accessed 10 July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C66AD" id="Text Box 17" o:spid="_x0000_s1027" type="#_x0000_t202" style="position:absolute;left:0;text-align:left;margin-left:0;margin-top:284.6pt;width:441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" stroked="f">
                <v:textbox style="mso-fit-shape-to-text:t" inset="0,0,0,0">
                  <w:txbxContent>
                    <w:p w14:paraId="092594C6" w14:textId="77777777" w:rsidR="00F00812" w:rsidRPr="00580F2B" w:rsidRDefault="00F00812" w:rsidP="00BC6C5F">
                      <w:pPr>
                        <w:pStyle w:val="Caption"/>
                        <w:rPr>
                          <w:rFonts w:ascii="Times New Roman" w:eastAsia="Times New Roman" w:hAnsi="Times New Roman" w:cs="Times New Roman"/>
                          <w:noProof/>
                          <w:color w:val="00000A"/>
                          <w:sz w:val="24"/>
                          <w:szCs w:val="24"/>
                        </w:rPr>
                      </w:pPr>
                      <w:r w:rsidRPr="00F83785">
                        <w:rPr>
                          <w:rFonts w:ascii="Times New Roman" w:hAnsi="Times New Roman" w:cs="Times New Roman"/>
                          <w:b/>
                          <w:color w:val="auto"/>
                          <w:sz w:val="20"/>
                          <w:szCs w:val="20"/>
                        </w:rPr>
                        <w:t xml:space="preserve">Figure </w:t>
                      </w:r>
                      <w:r w:rsidRPr="00F83785">
                        <w:rPr>
                          <w:rFonts w:ascii="Times New Roman" w:hAnsi="Times New Roman" w:cs="Times New Roman"/>
                          <w:b/>
                          <w:color w:val="auto"/>
                          <w:sz w:val="20"/>
                          <w:szCs w:val="20"/>
                        </w:rPr>
                        <w:fldChar w:fldCharType="begin"/>
                      </w:r>
                      <w:r w:rsidRPr="00F83785">
                        <w:rPr>
                          <w:rFonts w:ascii="Times New Roman" w:hAnsi="Times New Roman" w:cs="Times New Roman"/>
                          <w:b/>
                          <w:color w:val="auto"/>
                          <w:sz w:val="20"/>
                          <w:szCs w:val="20"/>
                        </w:rPr>
                        <w:instrText xml:space="preserve"> SEQ Figure \* ARABIC </w:instrText>
                      </w:r>
                      <w:r w:rsidRPr="00F83785">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2</w:t>
                      </w:r>
                      <w:r w:rsidRPr="00F83785">
                        <w:rPr>
                          <w:rFonts w:ascii="Times New Roman" w:hAnsi="Times New Roman" w:cs="Times New Roman"/>
                          <w:b/>
                          <w:color w:val="auto"/>
                          <w:sz w:val="20"/>
                          <w:szCs w:val="20"/>
                        </w:rPr>
                        <w:fldChar w:fldCharType="end"/>
                      </w:r>
                      <w:r w:rsidRPr="00F83785">
                        <w:rPr>
                          <w:rFonts w:ascii="Times New Roman" w:hAnsi="Times New Roman" w:cs="Times New Roman"/>
                          <w:b/>
                          <w:color w:val="auto"/>
                          <w:sz w:val="20"/>
                          <w:szCs w:val="20"/>
                        </w:rPr>
                        <w:t xml:space="preserve">: </w:t>
                      </w:r>
                      <w:r w:rsidRPr="00F83785">
                        <w:rPr>
                          <w:rFonts w:ascii="Times New Roman" w:eastAsia="Times New Roman" w:hAnsi="Times New Roman" w:cs="Times New Roman"/>
                          <w:b/>
                          <w:color w:val="auto"/>
                          <w:sz w:val="20"/>
                          <w:szCs w:val="20"/>
                        </w:rPr>
                        <w:t xml:space="preserve"> Shifting Border Concerns at the UN Security Council. </w:t>
                      </w:r>
                      <w:r w:rsidRPr="00F83785">
                        <w:rPr>
                          <w:rFonts w:ascii="Times New Roman" w:eastAsia="Times New Roman" w:hAnsi="Times New Roman" w:cs="Times New Roman"/>
                          <w:color w:val="auto"/>
                          <w:sz w:val="20"/>
                          <w:szCs w:val="20"/>
                        </w:rPr>
                        <w:t xml:space="preserve">References to borders are on the increase, but attention has shifted from a call for recognized borders to aspects of border control and border security itself. Number of mentions of each phrase in the decisions and resolutions of the Security Council, by fiscal years, 2000/2001-2014/2015. Years 2001/2002 and 2002/2003 are estimated because the document are not searchable. No documents are searchable prior to 2000. Original documents are located at </w:t>
                      </w:r>
                      <w:hyperlink r:id="rId14">
                        <w:r w:rsidRPr="00F83785">
                          <w:rPr>
                            <w:rFonts w:ascii="Times New Roman" w:eastAsia="Times New Roman" w:hAnsi="Times New Roman" w:cs="Times New Roman"/>
                            <w:color w:val="auto"/>
                            <w:sz w:val="20"/>
                            <w:szCs w:val="20"/>
                            <w:u w:val="single"/>
                          </w:rPr>
                          <w:t>http://www.un.org/en/sc/documents/volumes/</w:t>
                        </w:r>
                      </w:hyperlink>
                      <w:r w:rsidRPr="00F83785">
                        <w:rPr>
                          <w:rFonts w:ascii="Times New Roman" w:eastAsia="Times New Roman" w:hAnsi="Times New Roman" w:cs="Times New Roman"/>
                          <w:color w:val="auto"/>
                          <w:sz w:val="20"/>
                          <w:szCs w:val="20"/>
                        </w:rPr>
                        <w:t>. (Accessed 10 July 2018).</w:t>
                      </w:r>
                    </w:p>
                  </w:txbxContent>
                </v:textbox>
                <w10:wrap type="topAndBottom" anchorx="margin"/>
              </v:shape>
            </w:pict>
          </mc:Fallback>
        </mc:AlternateContent>
      </w:r>
      <w:r w:rsidRPr="006A52D6">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14:anchorId="50EB5F4B" wp14:editId="70B3A9E5">
            <wp:simplePos x="0" y="0"/>
            <wp:positionH relativeFrom="margin">
              <wp:align>center</wp:align>
            </wp:positionH>
            <wp:positionV relativeFrom="paragraph">
              <wp:posOffset>0</wp:posOffset>
            </wp:positionV>
            <wp:extent cx="5600700" cy="3510075"/>
            <wp:effectExtent l="0" t="0" r="0" b="0"/>
            <wp:wrapTopAndBottom/>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600700" cy="3510075"/>
                    </a:xfrm>
                    <a:prstGeom prst="rect">
                      <a:avLst/>
                    </a:prstGeom>
                    <a:ln/>
                  </pic:spPr>
                </pic:pic>
              </a:graphicData>
            </a:graphic>
            <wp14:sizeRelH relativeFrom="margin">
              <wp14:pctWidth>0</wp14:pctWidth>
            </wp14:sizeRelH>
            <wp14:sizeRelV relativeFrom="margin">
              <wp14:pctHeight>0</wp14:pctHeight>
            </wp14:sizeRelV>
          </wp:anchor>
        </w:drawing>
      </w:r>
      <w:r w:rsidRPr="006A52D6">
        <w:rPr>
          <w:rFonts w:ascii="Times New Roman" w:eastAsia="Times New Roman" w:hAnsi="Times New Roman" w:cs="Times New Roman"/>
          <w:sz w:val="24"/>
          <w:szCs w:val="24"/>
        </w:rPr>
        <w:t>expressed in this setting are strategic rather than “genuine,” but even strategic views contribute to framing, consensus development and legitimation internationally. The UNGA therefore offers one of the few venues in which states of all sizes are afforded the opportunity to raise policy problems and shape the world policy agenda.</w:t>
      </w:r>
    </w:p>
    <w:p w14:paraId="488EA941" w14:textId="39BB67A9" w:rsidR="00787B3A" w:rsidRDefault="00853E96" w:rsidP="00BC6C5F">
      <w:pPr>
        <w:spacing w:after="0" w:line="240" w:lineRule="auto"/>
        <w:ind w:firstLine="720"/>
        <w:rPr>
          <w:rFonts w:ascii="Times New Roman" w:eastAsia="Times New Roman" w:hAnsi="Times New Roman" w:cs="Times New Roman"/>
          <w:sz w:val="24"/>
          <w:szCs w:val="24"/>
        </w:rPr>
      </w:pPr>
      <w:r w:rsidRPr="006A52D6">
        <w:rPr>
          <w:rFonts w:ascii="Times New Roman" w:hAnsi="Times New Roman" w:cs="Times New Roman"/>
          <w:noProof/>
          <w:sz w:val="24"/>
          <w:szCs w:val="24"/>
        </w:rPr>
        <w:t>For the purposes of this paper, we focus particularly on</w:t>
      </w:r>
      <w:r w:rsidR="00787B3A" w:rsidRPr="006A52D6">
        <w:rPr>
          <w:rFonts w:ascii="Times New Roman" w:eastAsia="Times New Roman" w:hAnsi="Times New Roman" w:cs="Times New Roman"/>
          <w:sz w:val="24"/>
          <w:szCs w:val="24"/>
        </w:rPr>
        <w:t xml:space="preserve"> studying border discourse in </w:t>
      </w:r>
      <w:proofErr w:type="spellStart"/>
      <w:r w:rsidR="00787B3A" w:rsidRPr="006A52D6">
        <w:rPr>
          <w:rFonts w:ascii="Times New Roman" w:eastAsia="Times New Roman" w:hAnsi="Times New Roman" w:cs="Times New Roman"/>
          <w:sz w:val="24"/>
          <w:szCs w:val="24"/>
        </w:rPr>
        <w:t>Baturo</w:t>
      </w:r>
      <w:proofErr w:type="spellEnd"/>
      <w:r w:rsidR="00787B3A" w:rsidRPr="006A52D6">
        <w:rPr>
          <w:rFonts w:ascii="Times New Roman" w:eastAsia="Times New Roman" w:hAnsi="Times New Roman" w:cs="Times New Roman"/>
          <w:sz w:val="24"/>
          <w:szCs w:val="24"/>
        </w:rPr>
        <w:t xml:space="preserve"> et al. (2017)’s UN General Debates Corpus. This corpus consists of all speeches offered by member states from 1970-2017 during the UNGA’s yearly General Debate. These speeches - which are usually given by the head of state, head of government, or chief foreign minister of each state - are essentially unconstrained, allowing states to raise any topic or policy concern they wish to highlight in the international arena. This forum offers a rare - perhaps unique - opportunity for states to make any statement they wish, annually and unfiltered, to an audience of fellow member states. Since states rarely decline the opportunity to provide remarks in the General Debates (see Figure 3), these speeches offer a rare opportunity to identify the priorities and issues that each state would like to place at or near the top of the international agenda for the year. As such, they form the central corpus for our study.</w:t>
      </w:r>
    </w:p>
    <w:p w14:paraId="65847F21" w14:textId="270E12CB" w:rsidR="00DC4C3B" w:rsidRDefault="00DC4C3B" w:rsidP="00BC6C5F">
      <w:pPr>
        <w:spacing w:after="0" w:line="240" w:lineRule="auto"/>
        <w:ind w:firstLine="720"/>
        <w:rPr>
          <w:rFonts w:ascii="Times New Roman" w:eastAsia="Times New Roman" w:hAnsi="Times New Roman" w:cs="Times New Roman"/>
          <w:sz w:val="24"/>
          <w:szCs w:val="24"/>
        </w:rPr>
      </w:pPr>
    </w:p>
    <w:p w14:paraId="61F3CE9C" w14:textId="08B28C51" w:rsidR="00DC4C3B" w:rsidRPr="006A52D6" w:rsidRDefault="00DC4C3B" w:rsidP="00BC6C5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points: political communication can affect politically relevant sentiments; speeches and their coverage are likely to affect voters subjective sentiments, which in turn can affect political behavior and policies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&lt;EndNote&gt;&lt;Cite&gt;&lt;Author&gt;De Boef&lt;/Author&gt;&lt;Year&gt;2004&lt;/Year&gt;&lt;RecNum&gt;10894&lt;/RecNum&gt;&lt;DisplayText&gt;(De Boef and Kellstedt 2004)&lt;/DisplayText&gt;&lt;record&gt;&lt;rec-number&gt;10894&lt;/rec-number&gt;&lt;foreign-keys&gt;&lt;key app="EN" db-id="z5ffw2s2r5eddvexwvlvrazld0trxpardset" timestamp="1560173868"&gt;10894&lt;/key&gt;&lt;/foreign-keys&gt;&lt;ref-type name="Journal Article"&gt;17&lt;/ref-type&gt;&lt;contributors&gt;&lt;authors&gt;&lt;author&gt;De Boef, Suzanna&lt;/author&gt;&lt;author&gt;Kellstedt, Paul M&lt;/author&gt;&lt;/authors&gt;&lt;/contributors&gt;&lt;titles&gt;&lt;title&gt;The political (and economic) origins of consumer confidence&lt;/title&gt;&lt;secondary-title&gt;American Journal of Political Science&lt;/secondary-title&gt;&lt;/titles&gt;&lt;periodical&gt;&lt;full-title&gt;American Journal of Political Science&lt;/full-title&gt;&lt;/periodical&gt;&lt;pages&gt;633-649&lt;/pages&gt;&lt;volume&gt;48&lt;/volume&gt;&lt;number&gt;4&lt;/number&gt;&lt;dates&gt;&lt;year&gt;2004&lt;/year&gt;&lt;/dates&gt;&lt;isbn&gt;0092-5853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(De Boef and Kellstedt 2004)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3FFEE4B" w14:textId="77777777" w:rsidR="00BC6C5F" w:rsidRPr="006A52D6" w:rsidRDefault="00BC6C5F">
      <w:pPr>
        <w:spacing w:after="0" w:line="240" w:lineRule="auto"/>
        <w:rPr>
          <w:rFonts w:ascii="Times New Roman" w:eastAsia="Times New Roman" w:hAnsi="Times New Roman" w:cs="Times New Roman"/>
          <w:sz w:val="24"/>
          <w:szCs w:val="24"/>
        </w:rPr>
      </w:pPr>
    </w:p>
    <w:p w14:paraId="2C657842" w14:textId="77777777" w:rsidR="00BC6C5F" w:rsidRPr="006A52D6" w:rsidRDefault="00BC6C5F">
      <w:pPr>
        <w:spacing w:after="0" w:line="240" w:lineRule="auto"/>
        <w:rPr>
          <w:rFonts w:ascii="Times New Roman" w:eastAsia="Times New Roman" w:hAnsi="Times New Roman" w:cs="Times New Roman"/>
          <w:sz w:val="24"/>
          <w:szCs w:val="24"/>
        </w:rPr>
      </w:pPr>
    </w:p>
    <w:p w14:paraId="4BC33A9E" w14:textId="77777777" w:rsidR="00BC6C5F" w:rsidRPr="006A52D6" w:rsidRDefault="00BC6C5F">
      <w:pPr>
        <w:spacing w:after="0" w:line="240" w:lineRule="auto"/>
        <w:rPr>
          <w:rFonts w:ascii="Times New Roman" w:eastAsia="Times New Roman" w:hAnsi="Times New Roman" w:cs="Times New Roman"/>
          <w:sz w:val="24"/>
          <w:szCs w:val="24"/>
        </w:rPr>
      </w:pPr>
    </w:p>
    <w:p w14:paraId="1BAC938C" w14:textId="77777777" w:rsidR="00BC6C5F" w:rsidRPr="006A52D6" w:rsidRDefault="00BC6C5F">
      <w:pPr>
        <w:spacing w:after="0" w:line="240" w:lineRule="auto"/>
        <w:rPr>
          <w:rFonts w:ascii="Times New Roman" w:eastAsia="Times New Roman" w:hAnsi="Times New Roman" w:cs="Times New Roman"/>
          <w:sz w:val="24"/>
          <w:szCs w:val="24"/>
        </w:rPr>
      </w:pPr>
    </w:p>
    <w:p w14:paraId="46A514A9" w14:textId="77777777" w:rsidR="00BC6C5F" w:rsidRPr="006A52D6" w:rsidRDefault="00BC6C5F">
      <w:pPr>
        <w:spacing w:after="0" w:line="240" w:lineRule="auto"/>
        <w:rPr>
          <w:rFonts w:ascii="Times New Roman" w:eastAsia="Times New Roman" w:hAnsi="Times New Roman" w:cs="Times New Roman"/>
          <w:sz w:val="24"/>
          <w:szCs w:val="24"/>
        </w:rPr>
      </w:pPr>
    </w:p>
    <w:p w14:paraId="46167714" w14:textId="77777777" w:rsidR="00BC6C5F" w:rsidRPr="006A52D6" w:rsidRDefault="00BC6C5F" w:rsidP="00BC6C5F">
      <w:pPr>
        <w:spacing w:after="0" w:line="240" w:lineRule="auto"/>
        <w:rPr>
          <w:rFonts w:ascii="Times New Roman" w:hAnsi="Times New Roman" w:cs="Times New Roman"/>
          <w:i/>
        </w:rPr>
      </w:pPr>
      <w:r w:rsidRPr="006A52D6">
        <w:rPr>
          <w:rFonts w:ascii="Times New Roman" w:hAnsi="Times New Roman" w:cs="Times New Roman"/>
          <w:noProof/>
          <w:sz w:val="24"/>
          <w:szCs w:val="24"/>
        </w:rPr>
        <w:drawing>
          <wp:anchor distT="114300" distB="114300" distL="114300" distR="114300" simplePos="0" relativeHeight="251662336" behindDoc="0" locked="0" layoutInCell="1" hidden="0" allowOverlap="1" wp14:anchorId="3789AB61" wp14:editId="37808560">
            <wp:simplePos x="0" y="0"/>
            <wp:positionH relativeFrom="margin">
              <wp:posOffset>1400175</wp:posOffset>
            </wp:positionH>
            <wp:positionV relativeFrom="paragraph">
              <wp:posOffset>0</wp:posOffset>
            </wp:positionV>
            <wp:extent cx="3376930" cy="238125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3376930" cy="2381250"/>
                    </a:xfrm>
                    <a:prstGeom prst="rect">
                      <a:avLst/>
                    </a:prstGeom>
                    <a:ln/>
                  </pic:spPr>
                </pic:pic>
              </a:graphicData>
            </a:graphic>
            <wp14:sizeRelH relativeFrom="margin">
              <wp14:pctWidth>0</wp14:pctWidth>
            </wp14:sizeRelH>
          </wp:anchor>
        </w:drawing>
      </w:r>
      <w:r w:rsidRPr="006A52D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889853F" wp14:editId="2EC9A5C4">
                <wp:simplePos x="0" y="0"/>
                <wp:positionH relativeFrom="margin">
                  <wp:align>center</wp:align>
                </wp:positionH>
                <wp:positionV relativeFrom="paragraph">
                  <wp:posOffset>2488565</wp:posOffset>
                </wp:positionV>
                <wp:extent cx="5715000" cy="635"/>
                <wp:effectExtent l="0" t="0" r="0" b="6350"/>
                <wp:wrapSquare wrapText="bothSides"/>
                <wp:docPr id="12" name="Text Box 12"/>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1D9C503B" w14:textId="77777777" w:rsidR="00F00812" w:rsidRPr="00F83785" w:rsidRDefault="00F00812" w:rsidP="00BD13BD">
                            <w:pPr>
                              <w:pStyle w:val="Caption"/>
                              <w:rPr>
                                <w:rFonts w:ascii="Times New Roman" w:eastAsia="Times New Roman" w:hAnsi="Times New Roman" w:cs="Times New Roman"/>
                                <w:b/>
                                <w:color w:val="auto"/>
                                <w:sz w:val="20"/>
                                <w:szCs w:val="20"/>
                              </w:rPr>
                            </w:pPr>
                            <w:r w:rsidRPr="00F83785">
                              <w:rPr>
                                <w:rFonts w:ascii="Times New Roman" w:hAnsi="Times New Roman" w:cs="Times New Roman"/>
                                <w:b/>
                                <w:color w:val="auto"/>
                                <w:sz w:val="20"/>
                                <w:szCs w:val="20"/>
                              </w:rPr>
                              <w:t xml:space="preserve">Figure </w:t>
                            </w:r>
                            <w:r w:rsidRPr="00F83785">
                              <w:rPr>
                                <w:rFonts w:ascii="Times New Roman" w:hAnsi="Times New Roman" w:cs="Times New Roman"/>
                                <w:b/>
                                <w:color w:val="auto"/>
                                <w:sz w:val="20"/>
                                <w:szCs w:val="20"/>
                              </w:rPr>
                              <w:fldChar w:fldCharType="begin"/>
                            </w:r>
                            <w:r w:rsidRPr="00F83785">
                              <w:rPr>
                                <w:rFonts w:ascii="Times New Roman" w:hAnsi="Times New Roman" w:cs="Times New Roman"/>
                                <w:b/>
                                <w:color w:val="auto"/>
                                <w:sz w:val="20"/>
                                <w:szCs w:val="20"/>
                              </w:rPr>
                              <w:instrText xml:space="preserve"> SEQ Figure \* ARABIC </w:instrText>
                            </w:r>
                            <w:r w:rsidRPr="00F83785">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3</w:t>
                            </w:r>
                            <w:r w:rsidRPr="00F83785">
                              <w:rPr>
                                <w:rFonts w:ascii="Times New Roman" w:hAnsi="Times New Roman" w:cs="Times New Roman"/>
                                <w:b/>
                                <w:color w:val="auto"/>
                                <w:sz w:val="20"/>
                                <w:szCs w:val="20"/>
                              </w:rPr>
                              <w:fldChar w:fldCharType="end"/>
                            </w:r>
                            <w:r w:rsidRPr="00F83785">
                              <w:rPr>
                                <w:rFonts w:ascii="Times New Roman" w:hAnsi="Times New Roman" w:cs="Times New Roman"/>
                                <w:b/>
                                <w:color w:val="auto"/>
                                <w:sz w:val="20"/>
                                <w:szCs w:val="20"/>
                              </w:rPr>
                              <w:t>:</w:t>
                            </w:r>
                            <w:r w:rsidRPr="00F83785">
                              <w:rPr>
                                <w:rFonts w:ascii="Times New Roman" w:eastAsia="Times New Roman" w:hAnsi="Times New Roman" w:cs="Times New Roman"/>
                                <w:b/>
                                <w:color w:val="auto"/>
                                <w:sz w:val="20"/>
                                <w:szCs w:val="20"/>
                              </w:rPr>
                              <w:t xml:space="preserve"> UNGA Speeches and UN member states, by year. </w:t>
                            </w:r>
                            <w:r w:rsidRPr="00F83785">
                              <w:rPr>
                                <w:rFonts w:ascii="Times New Roman" w:eastAsia="Times New Roman" w:hAnsi="Times New Roman" w:cs="Times New Roman"/>
                                <w:color w:val="auto"/>
                                <w:sz w:val="20"/>
                                <w:szCs w:val="20"/>
                              </w:rPr>
                              <w:t>Non-member states and organizations (e.g. the European Union) are occasionally invited to speak at the UNGA. As a result, in a few years there are more speeches than member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9853F" id="Text Box 12" o:spid="_x0000_s1028" type="#_x0000_t202" style="position:absolute;margin-left:0;margin-top:195.95pt;width:450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5OULQIAAGYEAAAOAAAAZHJzL2Uyb0RvYy54bWysVMFu2zAMvQ/YPwi6L3YypBu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" stroked="f">
                <v:textbox style="mso-fit-shape-to-text:t" inset="0,0,0,0">
                  <w:txbxContent>
                    <w:p w14:paraId="1D9C503B" w14:textId="77777777" w:rsidR="00F00812" w:rsidRPr="00F83785" w:rsidRDefault="00F00812" w:rsidP="00BD13BD">
                      <w:pPr>
                        <w:pStyle w:val="Caption"/>
                        <w:rPr>
                          <w:rFonts w:ascii="Times New Roman" w:eastAsia="Times New Roman" w:hAnsi="Times New Roman" w:cs="Times New Roman"/>
                          <w:b/>
                          <w:color w:val="auto"/>
                          <w:sz w:val="20"/>
                          <w:szCs w:val="20"/>
                        </w:rPr>
                      </w:pPr>
                      <w:r w:rsidRPr="00F83785">
                        <w:rPr>
                          <w:rFonts w:ascii="Times New Roman" w:hAnsi="Times New Roman" w:cs="Times New Roman"/>
                          <w:b/>
                          <w:color w:val="auto"/>
                          <w:sz w:val="20"/>
                          <w:szCs w:val="20"/>
                        </w:rPr>
                        <w:t xml:space="preserve">Figure </w:t>
                      </w:r>
                      <w:r w:rsidRPr="00F83785">
                        <w:rPr>
                          <w:rFonts w:ascii="Times New Roman" w:hAnsi="Times New Roman" w:cs="Times New Roman"/>
                          <w:b/>
                          <w:color w:val="auto"/>
                          <w:sz w:val="20"/>
                          <w:szCs w:val="20"/>
                        </w:rPr>
                        <w:fldChar w:fldCharType="begin"/>
                      </w:r>
                      <w:r w:rsidRPr="00F83785">
                        <w:rPr>
                          <w:rFonts w:ascii="Times New Roman" w:hAnsi="Times New Roman" w:cs="Times New Roman"/>
                          <w:b/>
                          <w:color w:val="auto"/>
                          <w:sz w:val="20"/>
                          <w:szCs w:val="20"/>
                        </w:rPr>
                        <w:instrText xml:space="preserve"> SEQ Figure \* ARABIC </w:instrText>
                      </w:r>
                      <w:r w:rsidRPr="00F83785">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3</w:t>
                      </w:r>
                      <w:r w:rsidRPr="00F83785">
                        <w:rPr>
                          <w:rFonts w:ascii="Times New Roman" w:hAnsi="Times New Roman" w:cs="Times New Roman"/>
                          <w:b/>
                          <w:color w:val="auto"/>
                          <w:sz w:val="20"/>
                          <w:szCs w:val="20"/>
                        </w:rPr>
                        <w:fldChar w:fldCharType="end"/>
                      </w:r>
                      <w:r w:rsidRPr="00F83785">
                        <w:rPr>
                          <w:rFonts w:ascii="Times New Roman" w:hAnsi="Times New Roman" w:cs="Times New Roman"/>
                          <w:b/>
                          <w:color w:val="auto"/>
                          <w:sz w:val="20"/>
                          <w:szCs w:val="20"/>
                        </w:rPr>
                        <w:t>:</w:t>
                      </w:r>
                      <w:r w:rsidRPr="00F83785">
                        <w:rPr>
                          <w:rFonts w:ascii="Times New Roman" w:eastAsia="Times New Roman" w:hAnsi="Times New Roman" w:cs="Times New Roman"/>
                          <w:b/>
                          <w:color w:val="auto"/>
                          <w:sz w:val="20"/>
                          <w:szCs w:val="20"/>
                        </w:rPr>
                        <w:t xml:space="preserve"> UNGA Speeches and UN member states, by year. </w:t>
                      </w:r>
                      <w:r w:rsidRPr="00F83785">
                        <w:rPr>
                          <w:rFonts w:ascii="Times New Roman" w:eastAsia="Times New Roman" w:hAnsi="Times New Roman" w:cs="Times New Roman"/>
                          <w:color w:val="auto"/>
                          <w:sz w:val="20"/>
                          <w:szCs w:val="20"/>
                        </w:rPr>
                        <w:t>Non-member states and organizations (e.g. the European Union) are occasionally invited to speak at the UNGA. As a result, in a few years there are more speeches than member states.</w:t>
                      </w:r>
                    </w:p>
                  </w:txbxContent>
                </v:textbox>
                <w10:wrap type="square" anchorx="margin"/>
              </v:shape>
            </w:pict>
          </mc:Fallback>
        </mc:AlternateContent>
      </w:r>
      <w:r w:rsidR="00853E96" w:rsidRPr="006A52D6">
        <w:rPr>
          <w:rFonts w:ascii="Times New Roman" w:eastAsia="Times New Roman" w:hAnsi="Times New Roman" w:cs="Times New Roman"/>
          <w:i/>
          <w:sz w:val="24"/>
          <w:szCs w:val="24"/>
        </w:rPr>
        <w:t>Conceptualizing and i</w:t>
      </w:r>
      <w:r w:rsidR="00787B3A" w:rsidRPr="006A52D6">
        <w:rPr>
          <w:rFonts w:ascii="Times New Roman" w:eastAsia="Times New Roman" w:hAnsi="Times New Roman" w:cs="Times New Roman"/>
          <w:i/>
          <w:sz w:val="24"/>
          <w:szCs w:val="24"/>
        </w:rPr>
        <w:t xml:space="preserve">dentifying </w:t>
      </w:r>
      <w:r w:rsidR="00853E96" w:rsidRPr="006A52D6">
        <w:rPr>
          <w:rFonts w:ascii="Times New Roman" w:eastAsia="Times New Roman" w:hAnsi="Times New Roman" w:cs="Times New Roman"/>
          <w:i/>
          <w:sz w:val="24"/>
          <w:szCs w:val="24"/>
        </w:rPr>
        <w:t>b</w:t>
      </w:r>
      <w:r w:rsidR="00787B3A" w:rsidRPr="006A52D6">
        <w:rPr>
          <w:rFonts w:ascii="Times New Roman" w:eastAsia="Times New Roman" w:hAnsi="Times New Roman" w:cs="Times New Roman"/>
          <w:i/>
          <w:sz w:val="24"/>
          <w:szCs w:val="24"/>
        </w:rPr>
        <w:t>order-</w:t>
      </w:r>
      <w:r w:rsidR="00853E96" w:rsidRPr="006A52D6">
        <w:rPr>
          <w:rFonts w:ascii="Times New Roman" w:eastAsia="Times New Roman" w:hAnsi="Times New Roman" w:cs="Times New Roman"/>
          <w:i/>
          <w:sz w:val="24"/>
          <w:szCs w:val="24"/>
        </w:rPr>
        <w:t>relevant d</w:t>
      </w:r>
      <w:r w:rsidR="00787B3A" w:rsidRPr="006A52D6">
        <w:rPr>
          <w:rFonts w:ascii="Times New Roman" w:eastAsia="Times New Roman" w:hAnsi="Times New Roman" w:cs="Times New Roman"/>
          <w:i/>
          <w:sz w:val="24"/>
          <w:szCs w:val="24"/>
        </w:rPr>
        <w:t>iscourse</w:t>
      </w:r>
      <w:bookmarkStart w:id="2" w:name="30j0zll" w:colFirst="0" w:colLast="0"/>
      <w:bookmarkEnd w:id="2"/>
    </w:p>
    <w:p w14:paraId="66E31261" w14:textId="77777777" w:rsidR="00787B3A" w:rsidRPr="006A52D6" w:rsidRDefault="00787B3A" w:rsidP="00BC6C5F">
      <w:pPr>
        <w:spacing w:after="0" w:line="240" w:lineRule="auto"/>
        <w:ind w:firstLine="720"/>
        <w:rPr>
          <w:rFonts w:ascii="Times New Roman" w:hAnsi="Times New Roman" w:cs="Times New Roman"/>
          <w:i/>
        </w:rPr>
      </w:pPr>
      <w:r w:rsidRPr="006A52D6">
        <w:rPr>
          <w:rFonts w:ascii="Times New Roman" w:eastAsia="Times New Roman" w:hAnsi="Times New Roman" w:cs="Times New Roman"/>
          <w:color w:val="000000"/>
          <w:sz w:val="24"/>
          <w:szCs w:val="24"/>
        </w:rPr>
        <w:t xml:space="preserve">As with any text-based initiative, a key challenge in this project is to identify which texts are </w:t>
      </w:r>
      <w:r w:rsidRPr="006A52D6">
        <w:rPr>
          <w:rFonts w:ascii="Times New Roman" w:eastAsia="Times New Roman" w:hAnsi="Times New Roman" w:cs="Times New Roman"/>
          <w:i/>
          <w:color w:val="000000"/>
          <w:sz w:val="24"/>
          <w:szCs w:val="24"/>
        </w:rPr>
        <w:t>relevant</w:t>
      </w:r>
      <w:r w:rsidRPr="006A52D6">
        <w:rPr>
          <w:rFonts w:ascii="Times New Roman" w:eastAsia="Times New Roman" w:hAnsi="Times New Roman" w:cs="Times New Roman"/>
          <w:color w:val="000000"/>
          <w:sz w:val="24"/>
          <w:szCs w:val="24"/>
        </w:rPr>
        <w:t xml:space="preserve"> to the underlying task. Because international borders represent such a central concept in international relations, almost any interstate policy dispute can be plausibly linked to international borders.</w:t>
      </w:r>
      <w:r w:rsidRPr="006A52D6">
        <w:rPr>
          <w:rFonts w:ascii="Times New Roman" w:eastAsia="Times New Roman" w:hAnsi="Times New Roman" w:cs="Times New Roman"/>
          <w:color w:val="000000"/>
          <w:sz w:val="24"/>
          <w:szCs w:val="24"/>
          <w:vertAlign w:val="superscript"/>
        </w:rPr>
        <w:footnoteReference w:id="10"/>
      </w:r>
      <w:r w:rsidRPr="006A52D6">
        <w:rPr>
          <w:rFonts w:ascii="Times New Roman" w:eastAsia="Times New Roman" w:hAnsi="Times New Roman" w:cs="Times New Roman"/>
          <w:color w:val="000000"/>
          <w:sz w:val="24"/>
          <w:szCs w:val="24"/>
        </w:rPr>
        <w:t xml:space="preserve"> This problem is particularly pervasive in a corpus like the UNGA transcript dataset, in which states are allowed (and even incentivized) to </w:t>
      </w:r>
      <w:r w:rsidR="000E36C5" w:rsidRPr="006A52D6">
        <w:rPr>
          <w:rFonts w:ascii="Times New Roman" w:eastAsia="Times New Roman" w:hAnsi="Times New Roman" w:cs="Times New Roman"/>
          <w:color w:val="000000"/>
          <w:sz w:val="24"/>
          <w:szCs w:val="24"/>
        </w:rPr>
        <w:t>introduce a wide variety of ideas simultaneously.</w:t>
      </w:r>
    </w:p>
    <w:p w14:paraId="30450475" w14:textId="77777777" w:rsidR="00787B3A" w:rsidRPr="006A52D6" w:rsidRDefault="00787B3A">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color w:val="000000"/>
          <w:sz w:val="24"/>
          <w:szCs w:val="24"/>
        </w:rPr>
        <w:t xml:space="preserve">To bound both the dataset and the underlying phenomenon of interest, we therefore begin with two key preprocessing steps. First, we </w:t>
      </w:r>
      <w:r w:rsidR="00001B18" w:rsidRPr="006A52D6">
        <w:rPr>
          <w:rFonts w:ascii="Times New Roman" w:eastAsia="Times New Roman" w:hAnsi="Times New Roman" w:cs="Times New Roman"/>
          <w:color w:val="000000"/>
          <w:sz w:val="24"/>
          <w:szCs w:val="24"/>
        </w:rPr>
        <w:t xml:space="preserve">segmented all </w:t>
      </w:r>
      <w:r w:rsidR="00BC6C5F" w:rsidRPr="006A52D6">
        <w:rPr>
          <w:rFonts w:ascii="Times New Roman" w:eastAsia="Times New Roman" w:hAnsi="Times New Roman" w:cs="Times New Roman"/>
          <w:color w:val="000000"/>
          <w:sz w:val="24"/>
          <w:szCs w:val="24"/>
        </w:rPr>
        <w:t xml:space="preserve">speech transcripts included in </w:t>
      </w:r>
      <w:proofErr w:type="spellStart"/>
      <w:r w:rsidR="00BC6C5F" w:rsidRPr="006A52D6">
        <w:rPr>
          <w:rFonts w:ascii="Times New Roman" w:eastAsia="Times New Roman" w:hAnsi="Times New Roman" w:cs="Times New Roman"/>
          <w:color w:val="000000"/>
          <w:sz w:val="24"/>
          <w:szCs w:val="24"/>
        </w:rPr>
        <w:t>Baturo</w:t>
      </w:r>
      <w:proofErr w:type="spellEnd"/>
      <w:r w:rsidR="00BC6C5F" w:rsidRPr="006A52D6">
        <w:rPr>
          <w:rFonts w:ascii="Times New Roman" w:eastAsia="Times New Roman" w:hAnsi="Times New Roman" w:cs="Times New Roman"/>
          <w:color w:val="000000"/>
          <w:sz w:val="24"/>
          <w:szCs w:val="24"/>
        </w:rPr>
        <w:t xml:space="preserve"> et al. (2017)’s corpus</w:t>
      </w:r>
      <w:r w:rsidRPr="006A52D6">
        <w:rPr>
          <w:rFonts w:ascii="Times New Roman" w:eastAsia="Times New Roman" w:hAnsi="Times New Roman" w:cs="Times New Roman"/>
          <w:color w:val="000000"/>
          <w:sz w:val="24"/>
          <w:szCs w:val="24"/>
        </w:rPr>
        <w:t xml:space="preserve"> into semantically coherent “</w:t>
      </w:r>
      <w:r w:rsidR="00EC47BA" w:rsidRPr="006A52D6">
        <w:rPr>
          <w:rFonts w:ascii="Times New Roman" w:eastAsia="Times New Roman" w:hAnsi="Times New Roman" w:cs="Times New Roman"/>
          <w:sz w:val="24"/>
          <w:szCs w:val="24"/>
        </w:rPr>
        <w:t>pseudo-paragraphs</w:t>
      </w:r>
      <w:r w:rsidR="00EC47BA" w:rsidRPr="006A52D6">
        <w:rPr>
          <w:rFonts w:ascii="Times New Roman" w:eastAsia="Times New Roman" w:hAnsi="Times New Roman" w:cs="Times New Roman"/>
          <w:color w:val="000000"/>
          <w:sz w:val="24"/>
          <w:szCs w:val="24"/>
        </w:rPr>
        <w:t xml:space="preserve">”. </w:t>
      </w:r>
      <w:r w:rsidRPr="006A52D6">
        <w:rPr>
          <w:rFonts w:ascii="Times New Roman" w:eastAsia="Times New Roman" w:hAnsi="Times New Roman" w:cs="Times New Roman"/>
          <w:sz w:val="24"/>
          <w:szCs w:val="24"/>
        </w:rPr>
        <w:t xml:space="preserve">Because UNGA speech transcripts are sourced from scanned images, line breaks, spaces, and other formatting elements are often not preserved in this corpus, making it difficult to identify when discussion of one issue begins and another ends. To address this problem, we first </w:t>
      </w:r>
      <w:r w:rsidR="009D7F28" w:rsidRPr="006A52D6">
        <w:rPr>
          <w:rFonts w:ascii="Times New Roman" w:eastAsia="Times New Roman" w:hAnsi="Times New Roman" w:cs="Times New Roman"/>
          <w:sz w:val="24"/>
          <w:szCs w:val="24"/>
        </w:rPr>
        <w:t>break each speech transcript into</w:t>
      </w:r>
      <w:r w:rsidRPr="006A52D6">
        <w:rPr>
          <w:rFonts w:ascii="Times New Roman" w:eastAsia="Times New Roman" w:hAnsi="Times New Roman" w:cs="Times New Roman"/>
          <w:sz w:val="24"/>
          <w:szCs w:val="24"/>
        </w:rPr>
        <w:t xml:space="preserve"> </w:t>
      </w:r>
      <w:r w:rsidRPr="006A52D6">
        <w:rPr>
          <w:rFonts w:ascii="Times New Roman" w:eastAsia="Times New Roman" w:hAnsi="Times New Roman" w:cs="Times New Roman"/>
          <w:sz w:val="24"/>
          <w:szCs w:val="24"/>
        </w:rPr>
        <w:lastRenderedPageBreak/>
        <w:t>sentences,</w:t>
      </w:r>
      <w:r w:rsidRPr="006A52D6">
        <w:rPr>
          <w:rFonts w:ascii="Times New Roman" w:eastAsia="Times New Roman" w:hAnsi="Times New Roman" w:cs="Times New Roman"/>
          <w:sz w:val="24"/>
          <w:szCs w:val="24"/>
          <w:vertAlign w:val="superscript"/>
        </w:rPr>
        <w:footnoteReference w:id="11"/>
      </w:r>
      <w:r w:rsidRPr="006A52D6">
        <w:rPr>
          <w:rFonts w:ascii="Times New Roman" w:eastAsia="Times New Roman" w:hAnsi="Times New Roman" w:cs="Times New Roman"/>
          <w:sz w:val="24"/>
          <w:szCs w:val="24"/>
        </w:rPr>
        <w:t xml:space="preserve"> and use Hearst (1997)’s </w:t>
      </w:r>
      <w:proofErr w:type="spellStart"/>
      <w:r w:rsidRPr="006A52D6">
        <w:rPr>
          <w:rFonts w:ascii="Times New Roman" w:eastAsia="Times New Roman" w:hAnsi="Times New Roman" w:cs="Times New Roman"/>
          <w:sz w:val="24"/>
          <w:szCs w:val="24"/>
        </w:rPr>
        <w:t>TextTiling</w:t>
      </w:r>
      <w:proofErr w:type="spellEnd"/>
      <w:r w:rsidRPr="006A52D6">
        <w:rPr>
          <w:rFonts w:ascii="Times New Roman" w:eastAsia="Times New Roman" w:hAnsi="Times New Roman" w:cs="Times New Roman"/>
          <w:sz w:val="24"/>
          <w:szCs w:val="24"/>
        </w:rPr>
        <w:t xml:space="preserve"> algorithm to merge semantically similar sentences into paragraph-length chunks</w:t>
      </w:r>
      <w:r w:rsidR="00EC47BA" w:rsidRPr="006A52D6">
        <w:rPr>
          <w:rFonts w:ascii="Times New Roman" w:eastAsia="Times New Roman" w:hAnsi="Times New Roman" w:cs="Times New Roman"/>
          <w:sz w:val="24"/>
          <w:szCs w:val="24"/>
        </w:rPr>
        <w:t xml:space="preserve"> (</w:t>
      </w:r>
      <w:r w:rsidR="00EC47BA" w:rsidRPr="006A52D6">
        <w:rPr>
          <w:rFonts w:ascii="Times New Roman" w:eastAsia="Times New Roman" w:hAnsi="Times New Roman" w:cs="Times New Roman"/>
          <w:i/>
          <w:sz w:val="24"/>
          <w:szCs w:val="24"/>
        </w:rPr>
        <w:t>n</w:t>
      </w:r>
      <w:r w:rsidR="00EC47BA" w:rsidRPr="006A52D6">
        <w:rPr>
          <w:rFonts w:ascii="Times New Roman" w:eastAsia="Times New Roman" w:hAnsi="Times New Roman" w:cs="Times New Roman"/>
          <w:sz w:val="24"/>
          <w:szCs w:val="24"/>
        </w:rPr>
        <w:t xml:space="preserve"> = 135,292).</w:t>
      </w:r>
      <w:r w:rsidRPr="006A52D6">
        <w:rPr>
          <w:rFonts w:ascii="Times New Roman" w:eastAsia="Times New Roman" w:hAnsi="Times New Roman" w:cs="Times New Roman"/>
          <w:sz w:val="24"/>
          <w:szCs w:val="24"/>
          <w:vertAlign w:val="superscript"/>
        </w:rPr>
        <w:footnoteReference w:id="12"/>
      </w:r>
      <w:r w:rsidRPr="006A52D6">
        <w:rPr>
          <w:rFonts w:ascii="Times New Roman" w:eastAsia="Times New Roman" w:hAnsi="Times New Roman" w:cs="Times New Roman"/>
          <w:sz w:val="24"/>
          <w:szCs w:val="24"/>
        </w:rPr>
        <w:t xml:space="preserve"> </w:t>
      </w:r>
    </w:p>
    <w:p w14:paraId="62C8C196" w14:textId="77777777" w:rsidR="00787B3A" w:rsidRPr="006A52D6" w:rsidRDefault="00787B3A">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Next, we </w:t>
      </w:r>
      <w:r w:rsidR="00001B18" w:rsidRPr="006A52D6">
        <w:rPr>
          <w:rFonts w:ascii="Times New Roman" w:eastAsia="Times New Roman" w:hAnsi="Times New Roman" w:cs="Times New Roman"/>
          <w:sz w:val="24"/>
          <w:szCs w:val="24"/>
        </w:rPr>
        <w:t>identified</w:t>
      </w:r>
      <w:r w:rsidRPr="006A52D6">
        <w:rPr>
          <w:rFonts w:ascii="Times New Roman" w:eastAsia="Times New Roman" w:hAnsi="Times New Roman" w:cs="Times New Roman"/>
          <w:sz w:val="24"/>
          <w:szCs w:val="24"/>
        </w:rPr>
        <w:t xml:space="preserve"> all border-relevant </w:t>
      </w:r>
      <w:r w:rsidR="00001B18" w:rsidRPr="006A52D6">
        <w:rPr>
          <w:rFonts w:ascii="Times New Roman" w:eastAsia="Times New Roman" w:hAnsi="Times New Roman" w:cs="Times New Roman"/>
          <w:sz w:val="24"/>
          <w:szCs w:val="24"/>
        </w:rPr>
        <w:t>pseudo</w:t>
      </w:r>
      <w:r w:rsidRPr="006A52D6">
        <w:rPr>
          <w:rFonts w:ascii="Times New Roman" w:eastAsia="Times New Roman" w:hAnsi="Times New Roman" w:cs="Times New Roman"/>
          <w:sz w:val="24"/>
          <w:szCs w:val="24"/>
        </w:rPr>
        <w:t xml:space="preserve">-paragraphs. </w:t>
      </w:r>
      <w:r w:rsidRPr="006A52D6">
        <w:rPr>
          <w:rFonts w:ascii="Times New Roman" w:eastAsia="Times New Roman" w:hAnsi="Times New Roman" w:cs="Times New Roman"/>
          <w:color w:val="000000"/>
          <w:sz w:val="24"/>
          <w:szCs w:val="24"/>
        </w:rPr>
        <w:t xml:space="preserve">For our purposes, we define a document as </w:t>
      </w:r>
      <w:r w:rsidRPr="006A52D6">
        <w:rPr>
          <w:rFonts w:ascii="Times New Roman" w:eastAsia="Times New Roman" w:hAnsi="Times New Roman" w:cs="Times New Roman"/>
          <w:i/>
          <w:color w:val="000000"/>
          <w:sz w:val="24"/>
          <w:szCs w:val="24"/>
        </w:rPr>
        <w:t>relevant</w:t>
      </w:r>
      <w:r w:rsidRPr="006A52D6">
        <w:rPr>
          <w:rFonts w:ascii="Times New Roman" w:eastAsia="Times New Roman" w:hAnsi="Times New Roman" w:cs="Times New Roman"/>
          <w:color w:val="000000"/>
          <w:sz w:val="24"/>
          <w:szCs w:val="24"/>
        </w:rPr>
        <w:t xml:space="preserve"> to international borders if (1) the document discusses a </w:t>
      </w:r>
      <w:r w:rsidRPr="006A52D6">
        <w:rPr>
          <w:rFonts w:ascii="Times New Roman" w:eastAsia="Times New Roman" w:hAnsi="Times New Roman" w:cs="Times New Roman"/>
          <w:i/>
          <w:color w:val="000000"/>
          <w:sz w:val="24"/>
          <w:szCs w:val="24"/>
        </w:rPr>
        <w:t>specific</w:t>
      </w:r>
      <w:r w:rsidRPr="006A52D6">
        <w:rPr>
          <w:rFonts w:ascii="Times New Roman" w:eastAsia="Times New Roman" w:hAnsi="Times New Roman" w:cs="Times New Roman"/>
          <w:color w:val="000000"/>
          <w:sz w:val="24"/>
          <w:szCs w:val="24"/>
        </w:rPr>
        <w:t xml:space="preserve"> physical, non-metaphorical international border or collection of borders (e.g. a regional border compact), </w:t>
      </w:r>
      <w:r w:rsidRPr="006A52D6">
        <w:rPr>
          <w:rFonts w:ascii="Times New Roman" w:eastAsia="Times New Roman" w:hAnsi="Times New Roman" w:cs="Times New Roman"/>
          <w:b/>
          <w:i/>
          <w:color w:val="000000"/>
          <w:sz w:val="24"/>
          <w:szCs w:val="24"/>
        </w:rPr>
        <w:t>or</w:t>
      </w:r>
      <w:r w:rsidRPr="006A52D6">
        <w:rPr>
          <w:rFonts w:ascii="Times New Roman" w:eastAsia="Times New Roman" w:hAnsi="Times New Roman" w:cs="Times New Roman"/>
          <w:color w:val="000000"/>
          <w:sz w:val="24"/>
          <w:szCs w:val="24"/>
        </w:rPr>
        <w:t xml:space="preserve"> (2) the document discusses a concrete policy problem with a clear impact on a physical, non-metaphorical international border. Documents with both attributes </w:t>
      </w:r>
      <w:r w:rsidR="00CD6662" w:rsidRPr="006A52D6">
        <w:rPr>
          <w:rFonts w:ascii="Times New Roman" w:eastAsia="Times New Roman" w:hAnsi="Times New Roman" w:cs="Times New Roman"/>
          <w:color w:val="000000"/>
          <w:sz w:val="24"/>
          <w:szCs w:val="24"/>
        </w:rPr>
        <w:t>are</w:t>
      </w:r>
      <w:r w:rsidR="00C51A66" w:rsidRPr="006A52D6">
        <w:rPr>
          <w:rFonts w:ascii="Times New Roman" w:eastAsia="Times New Roman" w:hAnsi="Times New Roman" w:cs="Times New Roman"/>
          <w:color w:val="000000"/>
          <w:sz w:val="24"/>
          <w:szCs w:val="24"/>
        </w:rPr>
        <w:t xml:space="preserve"> most clearly “relevant” under our definition, but the presence of either attribute</w:t>
      </w:r>
      <w:r w:rsidRPr="006A52D6">
        <w:rPr>
          <w:rFonts w:ascii="Times New Roman" w:eastAsia="Times New Roman" w:hAnsi="Times New Roman" w:cs="Times New Roman"/>
          <w:color w:val="000000"/>
          <w:sz w:val="24"/>
          <w:szCs w:val="24"/>
        </w:rPr>
        <w:t xml:space="preserve"> alone is </w:t>
      </w:r>
      <w:proofErr w:type="gramStart"/>
      <w:r w:rsidRPr="006A52D6">
        <w:rPr>
          <w:rFonts w:ascii="Times New Roman" w:eastAsia="Times New Roman" w:hAnsi="Times New Roman" w:cs="Times New Roman"/>
          <w:color w:val="000000"/>
          <w:sz w:val="24"/>
          <w:szCs w:val="24"/>
        </w:rPr>
        <w:t>sufficient</w:t>
      </w:r>
      <w:proofErr w:type="gramEnd"/>
      <w:r w:rsidRPr="006A52D6">
        <w:rPr>
          <w:rFonts w:ascii="Times New Roman" w:eastAsia="Times New Roman" w:hAnsi="Times New Roman" w:cs="Times New Roman"/>
          <w:color w:val="000000"/>
          <w:sz w:val="24"/>
          <w:szCs w:val="24"/>
        </w:rPr>
        <w:t xml:space="preserve"> for inclusion. For example, a document which discusses cross-border cultural initiatives in El Paso/Ciudad Juárez would be relevant under our definition because it clearly discusses a specific border, though the policy issue it discusses does not have a precise physical impact. Similarly, a document which describes Serbia’s general interest in building cross-border infrastructure would also be relevant because it clearly discusses a policy issue with a physical border presence, even though a specific border is not mentioned. By contrast, a document which only mentions “transborder” counterterrorism cooperation or the “disappearance” of physical barriers to trade would not be relevant under </w:t>
      </w:r>
      <w:r w:rsidR="00C51A66" w:rsidRPr="006A52D6">
        <w:rPr>
          <w:rFonts w:ascii="Times New Roman" w:eastAsia="Times New Roman" w:hAnsi="Times New Roman" w:cs="Times New Roman"/>
          <w:color w:val="000000"/>
          <w:sz w:val="24"/>
          <w:szCs w:val="24"/>
        </w:rPr>
        <w:t>our</w:t>
      </w:r>
      <w:r w:rsidRPr="006A52D6">
        <w:rPr>
          <w:rFonts w:ascii="Times New Roman" w:eastAsia="Times New Roman" w:hAnsi="Times New Roman" w:cs="Times New Roman"/>
          <w:color w:val="000000"/>
          <w:sz w:val="24"/>
          <w:szCs w:val="24"/>
        </w:rPr>
        <w:t xml:space="preserve"> definition, since it neither discusses a specific border nor a policy issue with precise physical consequences. </w:t>
      </w:r>
    </w:p>
    <w:p w14:paraId="4AB78377" w14:textId="77777777" w:rsidR="00787B3A" w:rsidRPr="006A52D6" w:rsidRDefault="00EC47BA">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 To identify all documents that m</w:t>
      </w:r>
      <w:r w:rsidR="008212AC" w:rsidRPr="006A52D6">
        <w:rPr>
          <w:rFonts w:ascii="Times New Roman" w:eastAsia="Times New Roman" w:hAnsi="Times New Roman" w:cs="Times New Roman"/>
          <w:sz w:val="24"/>
          <w:szCs w:val="24"/>
        </w:rPr>
        <w:t>e</w:t>
      </w:r>
      <w:r w:rsidRPr="006A52D6">
        <w:rPr>
          <w:rFonts w:ascii="Times New Roman" w:eastAsia="Times New Roman" w:hAnsi="Times New Roman" w:cs="Times New Roman"/>
          <w:sz w:val="24"/>
          <w:szCs w:val="24"/>
        </w:rPr>
        <w:t xml:space="preserve">et this definition, </w:t>
      </w:r>
      <w:r w:rsidR="00787B3A" w:rsidRPr="006A52D6">
        <w:rPr>
          <w:rFonts w:ascii="Times New Roman" w:eastAsia="Times New Roman" w:hAnsi="Times New Roman" w:cs="Times New Roman"/>
          <w:sz w:val="24"/>
          <w:szCs w:val="24"/>
        </w:rPr>
        <w:t xml:space="preserve">we began by </w:t>
      </w:r>
      <w:r w:rsidRPr="006A52D6">
        <w:rPr>
          <w:rFonts w:ascii="Times New Roman" w:eastAsia="Times New Roman" w:hAnsi="Times New Roman" w:cs="Times New Roman"/>
          <w:sz w:val="24"/>
          <w:szCs w:val="24"/>
        </w:rPr>
        <w:t>identifying all pseudo-</w:t>
      </w:r>
      <w:r w:rsidR="00787B3A" w:rsidRPr="006A52D6">
        <w:rPr>
          <w:rFonts w:ascii="Times New Roman" w:eastAsia="Times New Roman" w:hAnsi="Times New Roman" w:cs="Times New Roman"/>
          <w:sz w:val="24"/>
          <w:szCs w:val="24"/>
        </w:rPr>
        <w:t>paragraphs that contained any of a set of predefined border-relevant keywords, such as “border”, “boundary”, or “demarcate.” Next, we assigned a series of undergraduate researchers to read this set of documents, and code each document based on whether that document fit our definition of border relevance. As shown in Figure 4, this process left us with a total of 5,377 border-relevant pseudo paragraphs, representing approximately 4% of pseudo paragraphs in most years. This reduced dataset forms the basis for our analyses in the following sections.</w:t>
      </w:r>
    </w:p>
    <w:p w14:paraId="7D3B3C40" w14:textId="77777777" w:rsidR="00787B3A" w:rsidRPr="006A52D6" w:rsidRDefault="00204C62">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6A52D6">
        <w:rPr>
          <w:rFonts w:ascii="Times New Roman" w:hAnsi="Times New Roman" w:cs="Times New Roman"/>
          <w:noProof/>
        </w:rPr>
        <w:drawing>
          <wp:anchor distT="114300" distB="114300" distL="114300" distR="114300" simplePos="0" relativeHeight="251677696" behindDoc="0" locked="0" layoutInCell="1" hidden="0" allowOverlap="1" wp14:anchorId="08E92EEB" wp14:editId="74B99142">
            <wp:simplePos x="0" y="0"/>
            <wp:positionH relativeFrom="margin">
              <wp:align>center</wp:align>
            </wp:positionH>
            <wp:positionV relativeFrom="paragraph">
              <wp:posOffset>1910080</wp:posOffset>
            </wp:positionV>
            <wp:extent cx="3514090" cy="2477770"/>
            <wp:effectExtent l="0" t="0" r="0" b="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3514090" cy="2477770"/>
                    </a:xfrm>
                    <a:prstGeom prst="rect">
                      <a:avLst/>
                    </a:prstGeom>
                    <a:ln/>
                  </pic:spPr>
                </pic:pic>
              </a:graphicData>
            </a:graphic>
            <wp14:sizeRelH relativeFrom="margin">
              <wp14:pctWidth>0</wp14:pctWidth>
            </wp14:sizeRelH>
            <wp14:sizeRelV relativeFrom="margin">
              <wp14:pctHeight>0</wp14:pctHeight>
            </wp14:sizeRelV>
          </wp:anchor>
        </w:drawing>
      </w:r>
      <w:r w:rsidR="00787B3A" w:rsidRPr="006A52D6">
        <w:rPr>
          <w:rFonts w:ascii="Times New Roman" w:eastAsia="Times New Roman" w:hAnsi="Times New Roman" w:cs="Times New Roman"/>
          <w:sz w:val="24"/>
          <w:szCs w:val="24"/>
        </w:rPr>
        <w:t xml:space="preserve">Already this exercise reveals an insistent pattern of tremendous significance: states are increasingly talking about specific international borders </w:t>
      </w:r>
      <w:r w:rsidR="00787B3A" w:rsidRPr="006A52D6">
        <w:rPr>
          <w:rFonts w:ascii="Times New Roman" w:eastAsia="Times New Roman" w:hAnsi="Times New Roman" w:cs="Times New Roman"/>
          <w:i/>
          <w:sz w:val="24"/>
          <w:szCs w:val="24"/>
        </w:rPr>
        <w:t>as a proportion</w:t>
      </w:r>
      <w:r w:rsidR="00787B3A" w:rsidRPr="006A52D6">
        <w:rPr>
          <w:rFonts w:ascii="Times New Roman" w:eastAsia="Times New Roman" w:hAnsi="Times New Roman" w:cs="Times New Roman"/>
          <w:sz w:val="24"/>
          <w:szCs w:val="24"/>
        </w:rPr>
        <w:t xml:space="preserve"> of all utterances in the annual General Debates. Interest in international borders is apparently on the rise in official </w:t>
      </w:r>
      <w:proofErr w:type="gramStart"/>
      <w:r w:rsidR="00787B3A" w:rsidRPr="006A52D6">
        <w:rPr>
          <w:rFonts w:ascii="Times New Roman" w:eastAsia="Times New Roman" w:hAnsi="Times New Roman" w:cs="Times New Roman"/>
          <w:sz w:val="24"/>
          <w:szCs w:val="24"/>
        </w:rPr>
        <w:lastRenderedPageBreak/>
        <w:t>discourse, and</w:t>
      </w:r>
      <w:proofErr w:type="gramEnd"/>
      <w:r w:rsidR="00787B3A" w:rsidRPr="006A52D6">
        <w:rPr>
          <w:rFonts w:ascii="Times New Roman" w:eastAsia="Times New Roman" w:hAnsi="Times New Roman" w:cs="Times New Roman"/>
          <w:sz w:val="24"/>
          <w:szCs w:val="24"/>
        </w:rPr>
        <w:t xml:space="preserve"> appears to intensify along with well-know</w:t>
      </w:r>
      <w:r w:rsidR="00CE264D" w:rsidRPr="006A52D6">
        <w:rPr>
          <w:rFonts w:ascii="Times New Roman" w:eastAsia="Times New Roman" w:hAnsi="Times New Roman" w:cs="Times New Roman"/>
          <w:sz w:val="24"/>
          <w:szCs w:val="24"/>
        </w:rPr>
        <w:t>n</w:t>
      </w:r>
      <w:r w:rsidR="00787B3A" w:rsidRPr="006A52D6">
        <w:rPr>
          <w:rFonts w:ascii="Times New Roman" w:eastAsia="Times New Roman" w:hAnsi="Times New Roman" w:cs="Times New Roman"/>
          <w:sz w:val="24"/>
          <w:szCs w:val="24"/>
        </w:rPr>
        <w:t xml:space="preserve"> forces of globalization. The uptick since the mid-2000s is especially strong. Moreover, it echoes the tremendous upward swing in border mentions in resolutions and decisions of the Security Council presented above, even though the UNGA and UNSC have different membership principles and different functional responsibilities. This </w:t>
      </w:r>
      <w:r w:rsidR="00CE264D" w:rsidRPr="006A52D6">
        <w:rPr>
          <w:rFonts w:ascii="Times New Roman" w:eastAsia="Times New Roman" w:hAnsi="Times New Roman" w:cs="Times New Roman"/>
          <w:sz w:val="24"/>
          <w:szCs w:val="24"/>
        </w:rPr>
        <w:t xml:space="preserve">pattern </w:t>
      </w:r>
      <w:r w:rsidR="00787B3A" w:rsidRPr="006A52D6">
        <w:rPr>
          <w:rFonts w:ascii="Times New Roman" w:eastAsia="Times New Roman" w:hAnsi="Times New Roman" w:cs="Times New Roman"/>
          <w:sz w:val="24"/>
          <w:szCs w:val="24"/>
        </w:rPr>
        <w:t>raises several issues: who is so concerned with bordering, and why? Does the strong trend in Figure 4 represent satisfaction or anxiety? If the latter, what are states so worried about?</w:t>
      </w:r>
    </w:p>
    <w:p w14:paraId="64836327" w14:textId="77777777" w:rsidR="00787B3A" w:rsidRPr="006A52D6" w:rsidRDefault="00204C62" w:rsidP="00BD13BD">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A52D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E069168" wp14:editId="2D050325">
                <wp:simplePos x="0" y="0"/>
                <wp:positionH relativeFrom="margin">
                  <wp:align>center</wp:align>
                </wp:positionH>
                <wp:positionV relativeFrom="paragraph">
                  <wp:posOffset>2835910</wp:posOffset>
                </wp:positionV>
                <wp:extent cx="4848225" cy="48387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4848225" cy="483870"/>
                        </a:xfrm>
                        <a:prstGeom prst="rect">
                          <a:avLst/>
                        </a:prstGeom>
                        <a:solidFill>
                          <a:prstClr val="white"/>
                        </a:solidFill>
                        <a:ln>
                          <a:noFill/>
                        </a:ln>
                      </wps:spPr>
                      <wps:txbx>
                        <w:txbxContent>
                          <w:p w14:paraId="7C46B9EF" w14:textId="77777777" w:rsidR="00F00812" w:rsidRPr="00F83785" w:rsidRDefault="00F00812" w:rsidP="00CE264D">
                            <w:pPr>
                              <w:pStyle w:val="Caption"/>
                              <w:rPr>
                                <w:rFonts w:ascii="Times New Roman" w:hAnsi="Times New Roman" w:cs="Times New Roman"/>
                                <w:noProof/>
                                <w:color w:val="auto"/>
                              </w:rPr>
                            </w:pPr>
                            <w:r w:rsidRPr="00F83785">
                              <w:rPr>
                                <w:rFonts w:ascii="Times New Roman" w:hAnsi="Times New Roman" w:cs="Times New Roman"/>
                                <w:b/>
                                <w:color w:val="auto"/>
                                <w:sz w:val="20"/>
                              </w:rPr>
                              <w:t xml:space="preserve">Figure </w:t>
                            </w:r>
                            <w:r w:rsidRPr="00F83785">
                              <w:rPr>
                                <w:rFonts w:ascii="Times New Roman" w:hAnsi="Times New Roman" w:cs="Times New Roman"/>
                                <w:b/>
                                <w:color w:val="auto"/>
                                <w:sz w:val="20"/>
                              </w:rPr>
                              <w:fldChar w:fldCharType="begin"/>
                            </w:r>
                            <w:r w:rsidRPr="00F83785">
                              <w:rPr>
                                <w:rFonts w:ascii="Times New Roman" w:hAnsi="Times New Roman" w:cs="Times New Roman"/>
                                <w:b/>
                                <w:color w:val="auto"/>
                                <w:sz w:val="20"/>
                              </w:rPr>
                              <w:instrText xml:space="preserve"> SEQ Figure \* ARABIC </w:instrText>
                            </w:r>
                            <w:r w:rsidRPr="00F83785">
                              <w:rPr>
                                <w:rFonts w:ascii="Times New Roman" w:hAnsi="Times New Roman" w:cs="Times New Roman"/>
                                <w:b/>
                                <w:color w:val="auto"/>
                                <w:sz w:val="20"/>
                              </w:rPr>
                              <w:fldChar w:fldCharType="separate"/>
                            </w:r>
                            <w:r>
                              <w:rPr>
                                <w:rFonts w:ascii="Times New Roman" w:hAnsi="Times New Roman" w:cs="Times New Roman"/>
                                <w:b/>
                                <w:noProof/>
                                <w:color w:val="auto"/>
                                <w:sz w:val="20"/>
                              </w:rPr>
                              <w:t>4</w:t>
                            </w:r>
                            <w:r w:rsidRPr="00F83785">
                              <w:rPr>
                                <w:rFonts w:ascii="Times New Roman" w:hAnsi="Times New Roman" w:cs="Times New Roman"/>
                                <w:b/>
                                <w:color w:val="auto"/>
                                <w:sz w:val="20"/>
                              </w:rPr>
                              <w:fldChar w:fldCharType="end"/>
                            </w:r>
                            <w:r w:rsidRPr="00F83785">
                              <w:rPr>
                                <w:rFonts w:ascii="Times New Roman" w:hAnsi="Times New Roman" w:cs="Times New Roman"/>
                                <w:b/>
                                <w:color w:val="auto"/>
                                <w:sz w:val="20"/>
                              </w:rPr>
                              <w:t xml:space="preserve">: </w:t>
                            </w:r>
                            <w:r w:rsidRPr="00F83785">
                              <w:rPr>
                                <w:rFonts w:ascii="Times New Roman" w:eastAsia="Times New Roman" w:hAnsi="Times New Roman" w:cs="Times New Roman"/>
                                <w:b/>
                                <w:color w:val="auto"/>
                                <w:sz w:val="20"/>
                                <w:szCs w:val="20"/>
                              </w:rPr>
                              <w:t>Proportion of border-relevant pseudo paragraphs</w:t>
                            </w:r>
                            <w:r w:rsidRPr="00F83785">
                              <w:rPr>
                                <w:rFonts w:ascii="Times New Roman" w:eastAsia="Times New Roman" w:hAnsi="Times New Roman" w:cs="Times New Roman"/>
                                <w:color w:val="auto"/>
                                <w:sz w:val="20"/>
                                <w:szCs w:val="20"/>
                              </w:rPr>
                              <w:t xml:space="preserve"> in all speeches made by United Nations member states from 1970-2017 during the UNGA’s yearly General Debate.</w:t>
                            </w:r>
                            <w:r w:rsidRPr="00F83785">
                              <w:rPr>
                                <w:rFonts w:ascii="Times New Roman" w:eastAsia="Times New Roman" w:hAnsi="Times New Roman" w:cs="Times New Roman"/>
                                <w:b/>
                                <w:color w:val="auto"/>
                                <w:sz w:val="20"/>
                                <w:szCs w:val="20"/>
                              </w:rPr>
                              <w:t>, by year.</w:t>
                            </w:r>
                            <w:r w:rsidRPr="00F83785">
                              <w:rPr>
                                <w:rFonts w:ascii="Times New Roman" w:eastAsia="Times New Roman" w:hAnsi="Times New Roman" w:cs="Times New Roman"/>
                                <w:color w:val="auto"/>
                                <w:sz w:val="20"/>
                                <w:szCs w:val="20"/>
                              </w:rPr>
                              <w:t xml:space="preserve"> The denominator is the total number of pseudo paragraphs in a given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9168" id="Text Box 13" o:spid="_x0000_s1029" type="#_x0000_t202" style="position:absolute;margin-left:0;margin-top:223.3pt;width:381.75pt;height:38.1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" stroked="f">
                <v:textbox inset="0,0,0,0">
                  <w:txbxContent>
                    <w:p w14:paraId="7C46B9EF" w14:textId="77777777" w:rsidR="00F00812" w:rsidRPr="00F83785" w:rsidRDefault="00F00812" w:rsidP="00CE264D">
                      <w:pPr>
                        <w:pStyle w:val="Caption"/>
                        <w:rPr>
                          <w:rFonts w:ascii="Times New Roman" w:hAnsi="Times New Roman" w:cs="Times New Roman"/>
                          <w:noProof/>
                          <w:color w:val="auto"/>
                        </w:rPr>
                      </w:pPr>
                      <w:r w:rsidRPr="00F83785">
                        <w:rPr>
                          <w:rFonts w:ascii="Times New Roman" w:hAnsi="Times New Roman" w:cs="Times New Roman"/>
                          <w:b/>
                          <w:color w:val="auto"/>
                          <w:sz w:val="20"/>
                        </w:rPr>
                        <w:t xml:space="preserve">Figure </w:t>
                      </w:r>
                      <w:r w:rsidRPr="00F83785">
                        <w:rPr>
                          <w:rFonts w:ascii="Times New Roman" w:hAnsi="Times New Roman" w:cs="Times New Roman"/>
                          <w:b/>
                          <w:color w:val="auto"/>
                          <w:sz w:val="20"/>
                        </w:rPr>
                        <w:fldChar w:fldCharType="begin"/>
                      </w:r>
                      <w:r w:rsidRPr="00F83785">
                        <w:rPr>
                          <w:rFonts w:ascii="Times New Roman" w:hAnsi="Times New Roman" w:cs="Times New Roman"/>
                          <w:b/>
                          <w:color w:val="auto"/>
                          <w:sz w:val="20"/>
                        </w:rPr>
                        <w:instrText xml:space="preserve"> SEQ Figure \* ARABIC </w:instrText>
                      </w:r>
                      <w:r w:rsidRPr="00F83785">
                        <w:rPr>
                          <w:rFonts w:ascii="Times New Roman" w:hAnsi="Times New Roman" w:cs="Times New Roman"/>
                          <w:b/>
                          <w:color w:val="auto"/>
                          <w:sz w:val="20"/>
                        </w:rPr>
                        <w:fldChar w:fldCharType="separate"/>
                      </w:r>
                      <w:r>
                        <w:rPr>
                          <w:rFonts w:ascii="Times New Roman" w:hAnsi="Times New Roman" w:cs="Times New Roman"/>
                          <w:b/>
                          <w:noProof/>
                          <w:color w:val="auto"/>
                          <w:sz w:val="20"/>
                        </w:rPr>
                        <w:t>4</w:t>
                      </w:r>
                      <w:r w:rsidRPr="00F83785">
                        <w:rPr>
                          <w:rFonts w:ascii="Times New Roman" w:hAnsi="Times New Roman" w:cs="Times New Roman"/>
                          <w:b/>
                          <w:color w:val="auto"/>
                          <w:sz w:val="20"/>
                        </w:rPr>
                        <w:fldChar w:fldCharType="end"/>
                      </w:r>
                      <w:r w:rsidRPr="00F83785">
                        <w:rPr>
                          <w:rFonts w:ascii="Times New Roman" w:hAnsi="Times New Roman" w:cs="Times New Roman"/>
                          <w:b/>
                          <w:color w:val="auto"/>
                          <w:sz w:val="20"/>
                        </w:rPr>
                        <w:t xml:space="preserve">: </w:t>
                      </w:r>
                      <w:r w:rsidRPr="00F83785">
                        <w:rPr>
                          <w:rFonts w:ascii="Times New Roman" w:eastAsia="Times New Roman" w:hAnsi="Times New Roman" w:cs="Times New Roman"/>
                          <w:b/>
                          <w:color w:val="auto"/>
                          <w:sz w:val="20"/>
                          <w:szCs w:val="20"/>
                        </w:rPr>
                        <w:t>Proportion of border-relevant pseudo paragraphs</w:t>
                      </w:r>
                      <w:r w:rsidRPr="00F83785">
                        <w:rPr>
                          <w:rFonts w:ascii="Times New Roman" w:eastAsia="Times New Roman" w:hAnsi="Times New Roman" w:cs="Times New Roman"/>
                          <w:color w:val="auto"/>
                          <w:sz w:val="20"/>
                          <w:szCs w:val="20"/>
                        </w:rPr>
                        <w:t xml:space="preserve"> in all speeches made by United Nations member states from 1970-2017 during the UNGA’s yearly General Debate.</w:t>
                      </w:r>
                      <w:r w:rsidRPr="00F83785">
                        <w:rPr>
                          <w:rFonts w:ascii="Times New Roman" w:eastAsia="Times New Roman" w:hAnsi="Times New Roman" w:cs="Times New Roman"/>
                          <w:b/>
                          <w:color w:val="auto"/>
                          <w:sz w:val="20"/>
                          <w:szCs w:val="20"/>
                        </w:rPr>
                        <w:t>, by year.</w:t>
                      </w:r>
                      <w:r w:rsidRPr="00F83785">
                        <w:rPr>
                          <w:rFonts w:ascii="Times New Roman" w:eastAsia="Times New Roman" w:hAnsi="Times New Roman" w:cs="Times New Roman"/>
                          <w:color w:val="auto"/>
                          <w:sz w:val="20"/>
                          <w:szCs w:val="20"/>
                        </w:rPr>
                        <w:t xml:space="preserve"> The denominator is the total number of pseudo paragraphs in a given year.</w:t>
                      </w:r>
                    </w:p>
                  </w:txbxContent>
                </v:textbox>
                <w10:wrap type="square" anchorx="margin"/>
              </v:shape>
            </w:pict>
          </mc:Fallback>
        </mc:AlternateContent>
      </w:r>
    </w:p>
    <w:p w14:paraId="1F7FAB68" w14:textId="77777777" w:rsidR="00787B3A" w:rsidRPr="006A52D6" w:rsidRDefault="00787B3A" w:rsidP="00BD13BD">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FDF7F42" w14:textId="77777777" w:rsidR="00787B3A" w:rsidRPr="006A52D6" w:rsidRDefault="00787B3A" w:rsidP="00BD13BD">
      <w:pPr>
        <w:pBdr>
          <w:top w:val="nil"/>
          <w:left w:val="nil"/>
          <w:bottom w:val="nil"/>
          <w:right w:val="nil"/>
          <w:between w:val="nil"/>
        </w:pBdr>
        <w:spacing w:after="0" w:line="240" w:lineRule="auto"/>
        <w:ind w:right="1080"/>
        <w:rPr>
          <w:rFonts w:ascii="Times New Roman" w:eastAsia="Times New Roman" w:hAnsi="Times New Roman" w:cs="Times New Roman"/>
          <w:b/>
          <w:i/>
          <w:sz w:val="20"/>
          <w:szCs w:val="20"/>
        </w:rPr>
      </w:pPr>
    </w:p>
    <w:p w14:paraId="3C21F5F2" w14:textId="77777777" w:rsidR="00787B3A" w:rsidRPr="006A52D6" w:rsidRDefault="00787B3A" w:rsidP="00BD13BD">
      <w:pPr>
        <w:pBdr>
          <w:top w:val="nil"/>
          <w:left w:val="nil"/>
          <w:bottom w:val="nil"/>
          <w:right w:val="nil"/>
          <w:between w:val="nil"/>
        </w:pBdr>
        <w:spacing w:after="0" w:line="240" w:lineRule="auto"/>
        <w:ind w:right="1080" w:firstLine="1170"/>
        <w:jc w:val="both"/>
        <w:rPr>
          <w:rFonts w:ascii="Times New Roman" w:eastAsia="Times New Roman" w:hAnsi="Times New Roman" w:cs="Times New Roman"/>
          <w:b/>
          <w:i/>
          <w:sz w:val="20"/>
          <w:szCs w:val="20"/>
        </w:rPr>
      </w:pPr>
    </w:p>
    <w:p w14:paraId="7DE51F33" w14:textId="77777777" w:rsidR="00787B3A" w:rsidRPr="006A52D6" w:rsidRDefault="00787B3A" w:rsidP="00595F2F">
      <w:pPr>
        <w:pBdr>
          <w:top w:val="nil"/>
          <w:left w:val="nil"/>
          <w:bottom w:val="nil"/>
          <w:right w:val="nil"/>
          <w:between w:val="nil"/>
        </w:pBdr>
        <w:spacing w:after="0" w:line="240" w:lineRule="auto"/>
        <w:ind w:left="720" w:right="1080" w:firstLine="720"/>
        <w:jc w:val="both"/>
        <w:rPr>
          <w:rFonts w:ascii="Times New Roman" w:eastAsia="Times New Roman" w:hAnsi="Times New Roman" w:cs="Times New Roman"/>
          <w:sz w:val="20"/>
          <w:szCs w:val="20"/>
        </w:rPr>
      </w:pPr>
    </w:p>
    <w:p w14:paraId="59EAE302" w14:textId="77777777" w:rsidR="00787B3A" w:rsidRPr="006A52D6" w:rsidRDefault="00787B3A" w:rsidP="00E23EC2">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6A52D6">
        <w:rPr>
          <w:rFonts w:ascii="Times New Roman" w:eastAsia="Times New Roman" w:hAnsi="Times New Roman" w:cs="Times New Roman"/>
          <w:b/>
          <w:sz w:val="24"/>
          <w:szCs w:val="24"/>
        </w:rPr>
        <w:t>I</w:t>
      </w:r>
      <w:r w:rsidR="00E23EC2" w:rsidRPr="006A52D6">
        <w:rPr>
          <w:rFonts w:ascii="Times New Roman" w:eastAsia="Times New Roman" w:hAnsi="Times New Roman" w:cs="Times New Roman"/>
          <w:b/>
          <w:sz w:val="24"/>
          <w:szCs w:val="24"/>
        </w:rPr>
        <w:t>V. Border Discourse in the UNGA</w:t>
      </w:r>
    </w:p>
    <w:p w14:paraId="2313AAC1" w14:textId="77777777" w:rsidR="00787B3A" w:rsidRPr="006A52D6" w:rsidRDefault="00787B3A">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To shed light on these questions, we used this defined corpus to distinguish three primary ways in which states can discuss border-related policy concerns:</w:t>
      </w:r>
    </w:p>
    <w:p w14:paraId="448A7E96" w14:textId="77777777" w:rsidR="00787B3A" w:rsidRPr="006A52D6" w:rsidRDefault="00787B3A">
      <w:pPr>
        <w:spacing w:after="0" w:line="240" w:lineRule="auto"/>
        <w:ind w:firstLine="720"/>
        <w:rPr>
          <w:rFonts w:ascii="Times New Roman" w:eastAsia="Times New Roman" w:hAnsi="Times New Roman" w:cs="Times New Roman"/>
          <w:sz w:val="24"/>
          <w:szCs w:val="24"/>
        </w:rPr>
      </w:pPr>
    </w:p>
    <w:p w14:paraId="10271D7B" w14:textId="77777777" w:rsidR="00787B3A" w:rsidRPr="006A52D6" w:rsidRDefault="00787B3A">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(1) </w:t>
      </w:r>
      <w:r w:rsidR="00E23EC2" w:rsidRPr="006A52D6">
        <w:rPr>
          <w:rFonts w:ascii="Times New Roman" w:eastAsia="Times New Roman" w:hAnsi="Times New Roman" w:cs="Times New Roman"/>
          <w:i/>
          <w:sz w:val="24"/>
          <w:szCs w:val="24"/>
        </w:rPr>
        <w:t>L</w:t>
      </w:r>
      <w:r w:rsidRPr="006A52D6">
        <w:rPr>
          <w:rFonts w:ascii="Times New Roman" w:eastAsia="Times New Roman" w:hAnsi="Times New Roman" w:cs="Times New Roman"/>
          <w:i/>
          <w:sz w:val="24"/>
          <w:szCs w:val="24"/>
        </w:rPr>
        <w:t>ocation</w:t>
      </w:r>
      <w:r w:rsidRPr="006A52D6">
        <w:rPr>
          <w:rFonts w:ascii="Times New Roman" w:eastAsia="Times New Roman" w:hAnsi="Times New Roman" w:cs="Times New Roman"/>
          <w:sz w:val="24"/>
          <w:szCs w:val="24"/>
        </w:rPr>
        <w:t xml:space="preserve">. Which states/locations does a given state </w:t>
      </w:r>
      <w:r w:rsidR="0064605A" w:rsidRPr="006A52D6">
        <w:rPr>
          <w:rFonts w:ascii="Times New Roman" w:eastAsia="Times New Roman" w:hAnsi="Times New Roman" w:cs="Times New Roman"/>
          <w:sz w:val="24"/>
          <w:szCs w:val="24"/>
        </w:rPr>
        <w:t>mention in the context of international border discussions</w:t>
      </w:r>
      <w:r w:rsidRPr="006A52D6">
        <w:rPr>
          <w:rFonts w:ascii="Times New Roman" w:eastAsia="Times New Roman" w:hAnsi="Times New Roman" w:cs="Times New Roman"/>
          <w:sz w:val="24"/>
          <w:szCs w:val="24"/>
        </w:rPr>
        <w:t xml:space="preserve">? Do states tend to focus on their neighbors or strategic allies? Or do they focus on locations and events further afield? We expect some significant reorientations in the geography of border concerns over time, largely related to reconfigurations in the structure of the international system. The bipolar world order of the Cold War period is likely to reflect fewer but very intense border rivalries. The zero-sum construction of security issues suggests that major powers are likely to take public positions on these conflicts, and that minor states are likely to mention such epic tensions in order to signal their alignment and political sympathies with the major powers, even when such conflicts are </w:t>
      </w:r>
      <w:r w:rsidR="0064004F" w:rsidRPr="006A52D6">
        <w:rPr>
          <w:rFonts w:ascii="Times New Roman" w:eastAsia="Times New Roman" w:hAnsi="Times New Roman" w:cs="Times New Roman"/>
          <w:sz w:val="24"/>
          <w:szCs w:val="24"/>
        </w:rPr>
        <w:t>far afield. We expect the post-C</w:t>
      </w:r>
      <w:r w:rsidRPr="006A52D6">
        <w:rPr>
          <w:rFonts w:ascii="Times New Roman" w:eastAsia="Times New Roman" w:hAnsi="Times New Roman" w:cs="Times New Roman"/>
          <w:sz w:val="24"/>
          <w:szCs w:val="24"/>
        </w:rPr>
        <w:t xml:space="preserve">old war period to reflect a different geographic pattern. Global alliances are no longer – or at least much less – at stake. One consequence is the proliferation of localized, non-systemic conflict as major powers have become less interested in maintaining local alliances. Instead, concerns associated with globalization are likely to challenge territorial control of states around the world. Under these conditions, smaller states become more sensitive to local rivalries; moreover, border concerns should “telescope” as states become increasingly concerned with cross border challenges in their region and at their own borders. Compared with the Cold War, we expect more recent border mentions to be made by a </w:t>
      </w:r>
      <w:r w:rsidRPr="006A52D6">
        <w:rPr>
          <w:rFonts w:ascii="Times New Roman" w:eastAsia="Times New Roman" w:hAnsi="Times New Roman" w:cs="Times New Roman"/>
          <w:i/>
          <w:sz w:val="24"/>
          <w:szCs w:val="24"/>
        </w:rPr>
        <w:t>more varied group of states, and the average distance between speaker and subject should decline</w:t>
      </w:r>
      <w:r w:rsidRPr="006A52D6">
        <w:rPr>
          <w:rFonts w:ascii="Times New Roman" w:eastAsia="Times New Roman" w:hAnsi="Times New Roman" w:cs="Times New Roman"/>
          <w:sz w:val="24"/>
          <w:szCs w:val="24"/>
        </w:rPr>
        <w:t xml:space="preserve">. </w:t>
      </w:r>
    </w:p>
    <w:p w14:paraId="47A2BB1E" w14:textId="77777777" w:rsidR="00787B3A" w:rsidRPr="006A52D6" w:rsidRDefault="00787B3A">
      <w:pPr>
        <w:spacing w:after="0" w:line="240" w:lineRule="auto"/>
        <w:ind w:firstLine="720"/>
        <w:rPr>
          <w:rFonts w:ascii="Times New Roman" w:eastAsia="Times New Roman" w:hAnsi="Times New Roman" w:cs="Times New Roman"/>
          <w:sz w:val="24"/>
          <w:szCs w:val="24"/>
        </w:rPr>
      </w:pPr>
    </w:p>
    <w:p w14:paraId="48F15A05" w14:textId="77777777" w:rsidR="00787B3A" w:rsidRPr="006A52D6" w:rsidRDefault="00787B3A" w:rsidP="00BD13BD">
      <w:pPr>
        <w:autoSpaceDE w:val="0"/>
        <w:autoSpaceDN w:val="0"/>
        <w:adjustRightInd w:val="0"/>
        <w:spacing w:after="0" w:line="240" w:lineRule="auto"/>
        <w:ind w:firstLine="720"/>
        <w:rPr>
          <w:rFonts w:ascii="Times New Roman" w:hAnsi="Times New Roman" w:cs="Times New Roman"/>
          <w:sz w:val="24"/>
          <w:szCs w:val="24"/>
        </w:rPr>
      </w:pPr>
      <w:r w:rsidRPr="006A52D6">
        <w:rPr>
          <w:rFonts w:ascii="Times New Roman" w:eastAsia="Times New Roman" w:hAnsi="Times New Roman" w:cs="Times New Roman"/>
          <w:sz w:val="24"/>
          <w:szCs w:val="24"/>
        </w:rPr>
        <w:t xml:space="preserve">(2) </w:t>
      </w:r>
      <w:r w:rsidRPr="006A52D6">
        <w:rPr>
          <w:rFonts w:ascii="Times New Roman" w:eastAsia="Times New Roman" w:hAnsi="Times New Roman" w:cs="Times New Roman"/>
          <w:i/>
          <w:sz w:val="24"/>
          <w:szCs w:val="24"/>
        </w:rPr>
        <w:t>Sentiment</w:t>
      </w:r>
      <w:r w:rsidRPr="006A52D6">
        <w:rPr>
          <w:rFonts w:ascii="Times New Roman" w:eastAsia="Times New Roman" w:hAnsi="Times New Roman" w:cs="Times New Roman"/>
          <w:sz w:val="24"/>
          <w:szCs w:val="24"/>
        </w:rPr>
        <w:t xml:space="preserve">. Sentiment analysis focuses on the positive or negative </w:t>
      </w:r>
      <w:r w:rsidRPr="006A52D6">
        <w:rPr>
          <w:rFonts w:ascii="Times New Roman" w:eastAsia="Times New Roman" w:hAnsi="Times New Roman" w:cs="Times New Roman"/>
          <w:i/>
          <w:sz w:val="24"/>
          <w:szCs w:val="24"/>
        </w:rPr>
        <w:t>tone</w:t>
      </w:r>
      <w:r w:rsidRPr="006A52D6">
        <w:rPr>
          <w:rFonts w:ascii="Times New Roman" w:eastAsia="Times New Roman" w:hAnsi="Times New Roman" w:cs="Times New Roman"/>
          <w:sz w:val="24"/>
          <w:szCs w:val="24"/>
        </w:rPr>
        <w:t xml:space="preserve"> of a given document with respect to international borders: the extent to which a </w:t>
      </w:r>
      <w:proofErr w:type="gramStart"/>
      <w:r w:rsidRPr="006A52D6">
        <w:rPr>
          <w:rFonts w:ascii="Times New Roman" w:eastAsia="Times New Roman" w:hAnsi="Times New Roman" w:cs="Times New Roman"/>
          <w:sz w:val="24"/>
          <w:szCs w:val="24"/>
        </w:rPr>
        <w:t>particular document</w:t>
      </w:r>
      <w:proofErr w:type="gramEnd"/>
      <w:r w:rsidRPr="006A52D6">
        <w:rPr>
          <w:rFonts w:ascii="Times New Roman" w:eastAsia="Times New Roman" w:hAnsi="Times New Roman" w:cs="Times New Roman"/>
          <w:sz w:val="24"/>
          <w:szCs w:val="24"/>
        </w:rPr>
        <w:t xml:space="preserve"> is positively or negatively disposed towards border-related concerns. Sentiments are “</w:t>
      </w:r>
      <w:r w:rsidRPr="006A52D6">
        <w:rPr>
          <w:rFonts w:ascii="Times New Roman" w:hAnsi="Times New Roman" w:cs="Times New Roman"/>
          <w:sz w:val="24"/>
          <w:szCs w:val="24"/>
        </w:rPr>
        <w:t xml:space="preserve">a psychological state that relates to the opinion holder’s satisfaction and dissatisfaction with some aspect of the topic in question” </w:t>
      </w:r>
      <w:r w:rsidRPr="006A52D6">
        <w:rPr>
          <w:rFonts w:ascii="Times New Roman" w:hAnsi="Times New Roman" w:cs="Times New Roman"/>
          <w:noProof/>
          <w:sz w:val="24"/>
          <w:szCs w:val="24"/>
        </w:rPr>
        <w:t>(Li and Hovy 2017)</w:t>
      </w:r>
      <w:r w:rsidRPr="006A52D6">
        <w:rPr>
          <w:rFonts w:ascii="Times New Roman" w:hAnsi="Times New Roman" w:cs="Times New Roman"/>
          <w:sz w:val="24"/>
          <w:szCs w:val="24"/>
        </w:rPr>
        <w:t xml:space="preserve">. We are especially interested in sentiments of (dis)satisfaction related to some kind of (dis)utility the agent associated with international borders – for example, that they are legitimate and stable (ensuring a secure sense of state sovereignty and control) or that they are contestable and dangerous (threatening the state and/or society in some way). Sentiment analysis is typically performed on expressions made by </w:t>
      </w:r>
      <w:r w:rsidRPr="006A52D6">
        <w:rPr>
          <w:rFonts w:ascii="Times New Roman" w:hAnsi="Times New Roman" w:cs="Times New Roman"/>
          <w:sz w:val="24"/>
          <w:szCs w:val="24"/>
        </w:rPr>
        <w:lastRenderedPageBreak/>
        <w:t xml:space="preserve">individuals, but here we conceptualize the utterance of a state’s UN representative as a signifier for a “corporate” attitude or opinion. That is, we assume the sentiment reflected is that of a relatively broad swath of politically relevant official actors, and not the diplomat him/herself. We are primarily interested in changing sentiment over time, for which two literatures make contrasting predictions. On the one hand, the traditional international law/international relations literature on international borders sees negotiation, settlement, legalization, formalization and the possibilities for peaceful interstate arbitration as sources of comfort and security </w:t>
      </w:r>
      <w:r w:rsidRPr="006A52D6">
        <w:rPr>
          <w:rFonts w:ascii="Times New Roman" w:hAnsi="Times New Roman" w:cs="Times New Roman"/>
          <w:noProof/>
          <w:sz w:val="24"/>
          <w:szCs w:val="24"/>
        </w:rPr>
        <w:t>(Huth, et al. 2011, Owsiak 2012, Schultz 2014)</w:t>
      </w:r>
      <w:r w:rsidRPr="006A52D6">
        <w:rPr>
          <w:rFonts w:ascii="Times New Roman" w:hAnsi="Times New Roman" w:cs="Times New Roman"/>
          <w:sz w:val="24"/>
          <w:szCs w:val="24"/>
        </w:rPr>
        <w:t xml:space="preserve">, associated with positive sentiments. In contrast, a growing literature stresses the challenges of globalization as undermining a subjective sense of state sovereignty and control </w:t>
      </w:r>
      <w:r w:rsidRPr="006A52D6">
        <w:rPr>
          <w:rFonts w:ascii="Times New Roman" w:hAnsi="Times New Roman" w:cs="Times New Roman"/>
          <w:noProof/>
          <w:sz w:val="24"/>
          <w:szCs w:val="24"/>
        </w:rPr>
        <w:t>(Van Schendel and Abraham 2005, Brown 2010, Vallet and David 2012, Kinnvall and Svensson 2015)</w:t>
      </w:r>
      <w:r w:rsidRPr="006A52D6">
        <w:rPr>
          <w:rFonts w:ascii="Times New Roman" w:hAnsi="Times New Roman" w:cs="Times New Roman"/>
          <w:sz w:val="24"/>
          <w:szCs w:val="24"/>
        </w:rPr>
        <w:t xml:space="preserve">, which would suggest sentiments should trend negative over time. </w:t>
      </w:r>
    </w:p>
    <w:p w14:paraId="6E174FC6" w14:textId="77777777" w:rsidR="00787B3A" w:rsidRPr="006A52D6" w:rsidRDefault="00787B3A">
      <w:pPr>
        <w:spacing w:after="0" w:line="240" w:lineRule="auto"/>
        <w:ind w:firstLine="720"/>
        <w:rPr>
          <w:rFonts w:ascii="Times New Roman" w:eastAsia="Times New Roman" w:hAnsi="Times New Roman" w:cs="Times New Roman"/>
          <w:sz w:val="24"/>
          <w:szCs w:val="24"/>
        </w:rPr>
      </w:pPr>
    </w:p>
    <w:p w14:paraId="0F5C5698"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(3) </w:t>
      </w:r>
      <w:r w:rsidRPr="006A52D6">
        <w:rPr>
          <w:rFonts w:ascii="Times New Roman" w:eastAsia="Times New Roman" w:hAnsi="Times New Roman" w:cs="Times New Roman"/>
          <w:i/>
          <w:sz w:val="24"/>
          <w:szCs w:val="24"/>
        </w:rPr>
        <w:t>Policy language</w:t>
      </w:r>
      <w:r w:rsidRPr="006A52D6">
        <w:rPr>
          <w:rFonts w:ascii="Times New Roman" w:eastAsia="Times New Roman" w:hAnsi="Times New Roman" w:cs="Times New Roman"/>
          <w:sz w:val="24"/>
          <w:szCs w:val="24"/>
        </w:rPr>
        <w:t xml:space="preserve">. What is driving the prioritization of borders and an international issue? Here focus is on substantive policy problems that document raises. Examples might include border settlement, demarcation, cultural or economic exchange, security, migration, refugees, terrorism, rebel activities, or crime. Our primary expectation is that we should see a shift away from the interstate concerns typical of the Cold War years, and toward nonstate challenges associated with globalization. In addition, as the focus shifts from interstate concerns to the challenges of globalization, we should see less emphasis on where the borderline is to be located, and more concern with its management. </w:t>
      </w:r>
    </w:p>
    <w:p w14:paraId="6472BBD7"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p>
    <w:p w14:paraId="209D10E8" w14:textId="77777777" w:rsidR="00146228" w:rsidRPr="006A52D6" w:rsidRDefault="00146228" w:rsidP="00146228">
      <w:pPr>
        <w:spacing w:after="0" w:line="240" w:lineRule="auto"/>
        <w:rPr>
          <w:rFonts w:ascii="Times New Roman" w:eastAsia="Times New Roman" w:hAnsi="Times New Roman" w:cs="Times New Roman"/>
          <w:b/>
          <w:sz w:val="24"/>
          <w:szCs w:val="24"/>
        </w:rPr>
      </w:pPr>
      <w:r w:rsidRPr="006A52D6">
        <w:rPr>
          <w:rFonts w:ascii="Times New Roman" w:eastAsia="Times New Roman" w:hAnsi="Times New Roman" w:cs="Times New Roman"/>
          <w:b/>
          <w:sz w:val="24"/>
          <w:szCs w:val="24"/>
        </w:rPr>
        <w:t>VI. Changing Views of International Borders</w:t>
      </w:r>
    </w:p>
    <w:p w14:paraId="449E5A0A" w14:textId="77777777" w:rsidR="00787B3A" w:rsidRPr="006A52D6" w:rsidRDefault="00787B3A" w:rsidP="00BD13BD">
      <w:pPr>
        <w:spacing w:after="0" w:line="240" w:lineRule="auto"/>
        <w:rPr>
          <w:rFonts w:ascii="Times New Roman" w:eastAsia="Times New Roman" w:hAnsi="Times New Roman" w:cs="Times New Roman"/>
          <w:sz w:val="24"/>
          <w:szCs w:val="24"/>
        </w:rPr>
      </w:pPr>
    </w:p>
    <w:p w14:paraId="09F10F99" w14:textId="77777777" w:rsidR="00787B3A" w:rsidRPr="006A52D6" w:rsidRDefault="0064605A" w:rsidP="00BD13BD">
      <w:pPr>
        <w:spacing w:after="0" w:line="240" w:lineRule="auto"/>
        <w:rPr>
          <w:rFonts w:ascii="Times New Roman" w:eastAsia="Times New Roman" w:hAnsi="Times New Roman" w:cs="Times New Roman"/>
          <w:i/>
          <w:sz w:val="24"/>
          <w:szCs w:val="24"/>
        </w:rPr>
      </w:pPr>
      <w:r w:rsidRPr="006A52D6">
        <w:rPr>
          <w:rFonts w:ascii="Times New Roman" w:eastAsia="Times New Roman" w:hAnsi="Times New Roman" w:cs="Times New Roman"/>
          <w:i/>
          <w:sz w:val="24"/>
          <w:szCs w:val="24"/>
        </w:rPr>
        <w:t>Geolocating Border Discourse</w:t>
      </w:r>
    </w:p>
    <w:p w14:paraId="7FF00B83"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Much can be learned from border discourse by looking systematically at </w:t>
      </w:r>
      <w:r w:rsidR="004A3E7E" w:rsidRPr="006A52D6">
        <w:rPr>
          <w:rFonts w:ascii="Times New Roman" w:eastAsia="Times New Roman" w:hAnsi="Times New Roman" w:cs="Times New Roman"/>
          <w:sz w:val="24"/>
          <w:szCs w:val="24"/>
        </w:rPr>
        <w:t xml:space="preserve">the </w:t>
      </w:r>
      <w:r w:rsidR="004A3E7E" w:rsidRPr="006A52D6">
        <w:rPr>
          <w:rFonts w:ascii="Times New Roman" w:eastAsia="Times New Roman" w:hAnsi="Times New Roman" w:cs="Times New Roman"/>
          <w:i/>
          <w:sz w:val="24"/>
          <w:szCs w:val="24"/>
        </w:rPr>
        <w:t>places</w:t>
      </w:r>
      <w:r w:rsidR="004A3E7E" w:rsidRPr="006A52D6">
        <w:rPr>
          <w:rFonts w:ascii="Times New Roman" w:eastAsia="Times New Roman" w:hAnsi="Times New Roman" w:cs="Times New Roman"/>
          <w:sz w:val="24"/>
          <w:szCs w:val="24"/>
        </w:rPr>
        <w:t xml:space="preserve"> raised by states in the context of border discussions</w:t>
      </w:r>
      <w:r w:rsidRPr="006A52D6">
        <w:rPr>
          <w:rFonts w:ascii="Times New Roman" w:eastAsia="Times New Roman" w:hAnsi="Times New Roman" w:cs="Times New Roman"/>
          <w:sz w:val="24"/>
          <w:szCs w:val="24"/>
        </w:rPr>
        <w:t xml:space="preserve">. To </w:t>
      </w:r>
      <w:r w:rsidR="004A3E7E" w:rsidRPr="006A52D6">
        <w:rPr>
          <w:rFonts w:ascii="Times New Roman" w:eastAsia="Times New Roman" w:hAnsi="Times New Roman" w:cs="Times New Roman"/>
          <w:sz w:val="24"/>
          <w:szCs w:val="24"/>
        </w:rPr>
        <w:t>identify these place name mentions</w:t>
      </w:r>
      <w:r w:rsidRPr="006A52D6">
        <w:rPr>
          <w:rFonts w:ascii="Times New Roman" w:eastAsia="Times New Roman" w:hAnsi="Times New Roman" w:cs="Times New Roman"/>
          <w:sz w:val="24"/>
          <w:szCs w:val="24"/>
        </w:rPr>
        <w:t>, we use a four-step process. First, we used a pre-trained named entity recognition model to identify all “geopolitical entities” from our dataset of border-relevant paragraphs.</w:t>
      </w:r>
      <w:r w:rsidRPr="006A52D6">
        <w:rPr>
          <w:rStyle w:val="FootnoteReference"/>
          <w:rFonts w:ascii="Times New Roman" w:eastAsia="Times New Roman" w:hAnsi="Times New Roman" w:cs="Times New Roman"/>
          <w:sz w:val="24"/>
          <w:szCs w:val="24"/>
        </w:rPr>
        <w:footnoteReference w:id="13"/>
      </w:r>
      <w:r w:rsidRPr="006A52D6">
        <w:rPr>
          <w:rFonts w:ascii="Times New Roman" w:eastAsia="Times New Roman" w:hAnsi="Times New Roman" w:cs="Times New Roman"/>
          <w:sz w:val="24"/>
          <w:szCs w:val="24"/>
        </w:rPr>
        <w:t xml:space="preserve"> Here, “geopolitical entities” refer to</w:t>
      </w:r>
      <w:r w:rsidR="003E26AB" w:rsidRPr="006A52D6">
        <w:rPr>
          <w:rFonts w:ascii="Times New Roman" w:eastAsia="Times New Roman" w:hAnsi="Times New Roman" w:cs="Times New Roman"/>
          <w:sz w:val="24"/>
          <w:szCs w:val="24"/>
        </w:rPr>
        <w:t xml:space="preserve"> named</w:t>
      </w:r>
      <w:r w:rsidRPr="006A52D6">
        <w:rPr>
          <w:rFonts w:ascii="Times New Roman" w:eastAsia="Times New Roman" w:hAnsi="Times New Roman" w:cs="Times New Roman"/>
          <w:sz w:val="24"/>
          <w:szCs w:val="24"/>
        </w:rPr>
        <w:t xml:space="preserve"> political entities with a clear geographic location, such as cities (e.g. “Jerusalem”; “Ciudad Juárez”), federal units (“Texas”; “Punjab”), states (“USA”; “Cambodia”), or regions (“Sinai Peninsula”; “Crimea”). Second, we associated each unique entity with a latitude/longitude point and a country using the Google Maps API.</w:t>
      </w:r>
      <w:r w:rsidRPr="006A52D6">
        <w:rPr>
          <w:rStyle w:val="FootnoteReference"/>
          <w:rFonts w:ascii="Times New Roman" w:eastAsia="Times New Roman" w:hAnsi="Times New Roman" w:cs="Times New Roman"/>
          <w:sz w:val="24"/>
          <w:szCs w:val="24"/>
        </w:rPr>
        <w:footnoteReference w:id="14"/>
      </w:r>
      <w:r w:rsidRPr="006A52D6">
        <w:rPr>
          <w:rFonts w:ascii="Times New Roman" w:eastAsia="Times New Roman" w:hAnsi="Times New Roman" w:cs="Times New Roman"/>
          <w:sz w:val="24"/>
          <w:szCs w:val="24"/>
        </w:rPr>
        <w:t xml:space="preserve"> Third, we manually checked each extracted entity, and removed entities that were either erroneously identified as “geopolitical” or associated with clearly erroneous location data by Google Maps. Fourth, we supplemented this list by manually adding location data for defunct or outdated country names (e.g. “Yugoslavia”; “Soviet Union”). After excluding instances in which a country referred to itself or to a locality within its territory, this process left us with a total of 8,408 entity mentions and 533 unique entities.</w:t>
      </w:r>
    </w:p>
    <w:p w14:paraId="36F6A3DD" w14:textId="77777777" w:rsidR="00787B3A" w:rsidRPr="006A52D6" w:rsidRDefault="00987B6C">
      <w:pPr>
        <w:rPr>
          <w:rFonts w:ascii="Times New Roman" w:eastAsia="Times New Roman" w:hAnsi="Times New Roman" w:cs="Times New Roman"/>
          <w:sz w:val="24"/>
          <w:szCs w:val="24"/>
        </w:rPr>
      </w:pPr>
      <w:r w:rsidRPr="006A52D6">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34567D68" wp14:editId="7515C5E3">
                <wp:simplePos x="0" y="0"/>
                <wp:positionH relativeFrom="margin">
                  <wp:align>center</wp:align>
                </wp:positionH>
                <wp:positionV relativeFrom="paragraph">
                  <wp:posOffset>2490470</wp:posOffset>
                </wp:positionV>
                <wp:extent cx="4962525" cy="635"/>
                <wp:effectExtent l="0" t="0" r="9525" b="6350"/>
                <wp:wrapSquare wrapText="bothSides"/>
                <wp:docPr id="15" name="Text Box 15"/>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0DA3D86E" w14:textId="77777777" w:rsidR="00F00812" w:rsidRPr="00532C1B" w:rsidRDefault="00F00812" w:rsidP="00BD13BD">
                            <w:pPr>
                              <w:pStyle w:val="Caption"/>
                              <w:rPr>
                                <w:rFonts w:ascii="Times New Roman" w:eastAsia="Times New Roman" w:hAnsi="Times New Roman" w:cs="Times New Roman"/>
                                <w:noProof/>
                                <w:color w:val="auto"/>
                                <w:sz w:val="28"/>
                                <w:szCs w:val="24"/>
                              </w:rPr>
                            </w:pPr>
                            <w:r w:rsidRPr="00532C1B">
                              <w:rPr>
                                <w:rFonts w:ascii="Times New Roman" w:hAnsi="Times New Roman" w:cs="Times New Roman"/>
                                <w:b/>
                                <w:color w:val="auto"/>
                                <w:sz w:val="20"/>
                              </w:rPr>
                              <w:t xml:space="preserve">Figure </w:t>
                            </w:r>
                            <w:r w:rsidRPr="00532C1B">
                              <w:rPr>
                                <w:rFonts w:ascii="Times New Roman" w:hAnsi="Times New Roman" w:cs="Times New Roman"/>
                                <w:b/>
                                <w:color w:val="auto"/>
                                <w:sz w:val="20"/>
                              </w:rPr>
                              <w:fldChar w:fldCharType="begin"/>
                            </w:r>
                            <w:r w:rsidRPr="00532C1B">
                              <w:rPr>
                                <w:rFonts w:ascii="Times New Roman" w:hAnsi="Times New Roman" w:cs="Times New Roman"/>
                                <w:b/>
                                <w:color w:val="auto"/>
                                <w:sz w:val="20"/>
                              </w:rPr>
                              <w:instrText xml:space="preserve"> SEQ Figure \* ARABIC </w:instrText>
                            </w:r>
                            <w:r w:rsidRPr="00532C1B">
                              <w:rPr>
                                <w:rFonts w:ascii="Times New Roman" w:hAnsi="Times New Roman" w:cs="Times New Roman"/>
                                <w:b/>
                                <w:color w:val="auto"/>
                                <w:sz w:val="20"/>
                              </w:rPr>
                              <w:fldChar w:fldCharType="separate"/>
                            </w:r>
                            <w:r>
                              <w:rPr>
                                <w:rFonts w:ascii="Times New Roman" w:hAnsi="Times New Roman" w:cs="Times New Roman"/>
                                <w:b/>
                                <w:noProof/>
                                <w:color w:val="auto"/>
                                <w:sz w:val="20"/>
                              </w:rPr>
                              <w:t>5</w:t>
                            </w:r>
                            <w:r w:rsidRPr="00532C1B">
                              <w:rPr>
                                <w:rFonts w:ascii="Times New Roman" w:hAnsi="Times New Roman" w:cs="Times New Roman"/>
                                <w:b/>
                                <w:color w:val="auto"/>
                                <w:sz w:val="20"/>
                              </w:rPr>
                              <w:fldChar w:fldCharType="end"/>
                            </w:r>
                            <w:r w:rsidRPr="00532C1B">
                              <w:rPr>
                                <w:rFonts w:ascii="Times New Roman" w:hAnsi="Times New Roman" w:cs="Times New Roman"/>
                                <w:b/>
                                <w:color w:val="auto"/>
                                <w:sz w:val="20"/>
                              </w:rPr>
                              <w:t>: Median distance (km)</w:t>
                            </w:r>
                            <w:r w:rsidRPr="00532C1B">
                              <w:rPr>
                                <w:rFonts w:ascii="Times New Roman" w:hAnsi="Times New Roman" w:cs="Times New Roman"/>
                                <w:b/>
                                <w:noProof/>
                                <w:color w:val="auto"/>
                                <w:sz w:val="20"/>
                              </w:rPr>
                              <w:t xml:space="preserve"> between speaker country and mentioned location, over time.</w:t>
                            </w:r>
                            <w:r w:rsidRPr="00532C1B">
                              <w:rPr>
                                <w:rFonts w:ascii="Times New Roman" w:hAnsi="Times New Roman" w:cs="Times New Roman"/>
                                <w:noProof/>
                                <w:color w:val="auto"/>
                                <w:sz w:val="20"/>
                              </w:rPr>
                              <w:t xml:space="preserve"> For both speaker and mentioned countries, the point location of that country is the country’s capital. For all other non-point locations, the point location is the centroid.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567D68" id="Text Box 15" o:spid="_x0000_s1030" type="#_x0000_t202" style="position:absolute;margin-left:0;margin-top:196.1pt;width:390.7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" stroked="f">
                <v:textbox style="mso-fit-shape-to-text:t" inset="0,0,0,0">
                  <w:txbxContent>
                    <w:p w14:paraId="0DA3D86E" w14:textId="77777777" w:rsidR="00F00812" w:rsidRPr="00532C1B" w:rsidRDefault="00F00812" w:rsidP="00BD13BD">
                      <w:pPr>
                        <w:pStyle w:val="Caption"/>
                        <w:rPr>
                          <w:rFonts w:ascii="Times New Roman" w:eastAsia="Times New Roman" w:hAnsi="Times New Roman" w:cs="Times New Roman"/>
                          <w:noProof/>
                          <w:color w:val="auto"/>
                          <w:sz w:val="28"/>
                          <w:szCs w:val="24"/>
                        </w:rPr>
                      </w:pPr>
                      <w:r w:rsidRPr="00532C1B">
                        <w:rPr>
                          <w:rFonts w:ascii="Times New Roman" w:hAnsi="Times New Roman" w:cs="Times New Roman"/>
                          <w:b/>
                          <w:color w:val="auto"/>
                          <w:sz w:val="20"/>
                        </w:rPr>
                        <w:t xml:space="preserve">Figure </w:t>
                      </w:r>
                      <w:r w:rsidRPr="00532C1B">
                        <w:rPr>
                          <w:rFonts w:ascii="Times New Roman" w:hAnsi="Times New Roman" w:cs="Times New Roman"/>
                          <w:b/>
                          <w:color w:val="auto"/>
                          <w:sz w:val="20"/>
                        </w:rPr>
                        <w:fldChar w:fldCharType="begin"/>
                      </w:r>
                      <w:r w:rsidRPr="00532C1B">
                        <w:rPr>
                          <w:rFonts w:ascii="Times New Roman" w:hAnsi="Times New Roman" w:cs="Times New Roman"/>
                          <w:b/>
                          <w:color w:val="auto"/>
                          <w:sz w:val="20"/>
                        </w:rPr>
                        <w:instrText xml:space="preserve"> SEQ Figure \* ARABIC </w:instrText>
                      </w:r>
                      <w:r w:rsidRPr="00532C1B">
                        <w:rPr>
                          <w:rFonts w:ascii="Times New Roman" w:hAnsi="Times New Roman" w:cs="Times New Roman"/>
                          <w:b/>
                          <w:color w:val="auto"/>
                          <w:sz w:val="20"/>
                        </w:rPr>
                        <w:fldChar w:fldCharType="separate"/>
                      </w:r>
                      <w:r>
                        <w:rPr>
                          <w:rFonts w:ascii="Times New Roman" w:hAnsi="Times New Roman" w:cs="Times New Roman"/>
                          <w:b/>
                          <w:noProof/>
                          <w:color w:val="auto"/>
                          <w:sz w:val="20"/>
                        </w:rPr>
                        <w:t>5</w:t>
                      </w:r>
                      <w:r w:rsidRPr="00532C1B">
                        <w:rPr>
                          <w:rFonts w:ascii="Times New Roman" w:hAnsi="Times New Roman" w:cs="Times New Roman"/>
                          <w:b/>
                          <w:color w:val="auto"/>
                          <w:sz w:val="20"/>
                        </w:rPr>
                        <w:fldChar w:fldCharType="end"/>
                      </w:r>
                      <w:r w:rsidRPr="00532C1B">
                        <w:rPr>
                          <w:rFonts w:ascii="Times New Roman" w:hAnsi="Times New Roman" w:cs="Times New Roman"/>
                          <w:b/>
                          <w:color w:val="auto"/>
                          <w:sz w:val="20"/>
                        </w:rPr>
                        <w:t>: Median distance (km)</w:t>
                      </w:r>
                      <w:r w:rsidRPr="00532C1B">
                        <w:rPr>
                          <w:rFonts w:ascii="Times New Roman" w:hAnsi="Times New Roman" w:cs="Times New Roman"/>
                          <w:b/>
                          <w:noProof/>
                          <w:color w:val="auto"/>
                          <w:sz w:val="20"/>
                        </w:rPr>
                        <w:t xml:space="preserve"> between speaker country and mentioned location, over time.</w:t>
                      </w:r>
                      <w:r w:rsidRPr="00532C1B">
                        <w:rPr>
                          <w:rFonts w:ascii="Times New Roman" w:hAnsi="Times New Roman" w:cs="Times New Roman"/>
                          <w:noProof/>
                          <w:color w:val="auto"/>
                          <w:sz w:val="20"/>
                        </w:rPr>
                        <w:t xml:space="preserve"> For both speaker and mentioned countries, the point location of that country is the country’s capital. For all other non-point locations, the point location is the centroid.</w:t>
                      </w:r>
                    </w:p>
                  </w:txbxContent>
                </v:textbox>
                <w10:wrap type="square" anchorx="margin"/>
              </v:shape>
            </w:pict>
          </mc:Fallback>
        </mc:AlternateContent>
      </w:r>
      <w:r w:rsidR="003E26AB" w:rsidRPr="006A52D6">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5F557DC3" wp14:editId="6DC69C0C">
            <wp:simplePos x="0" y="0"/>
            <wp:positionH relativeFrom="margin">
              <wp:align>center</wp:align>
            </wp:positionH>
            <wp:positionV relativeFrom="paragraph">
              <wp:posOffset>6350</wp:posOffset>
            </wp:positionV>
            <wp:extent cx="3470910" cy="2447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n_mention_dista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0910" cy="2447925"/>
                    </a:xfrm>
                    <a:prstGeom prst="rect">
                      <a:avLst/>
                    </a:prstGeom>
                  </pic:spPr>
                </pic:pic>
              </a:graphicData>
            </a:graphic>
            <wp14:sizeRelH relativeFrom="margin">
              <wp14:pctWidth>0</wp14:pctWidth>
            </wp14:sizeRelH>
            <wp14:sizeRelV relativeFrom="margin">
              <wp14:pctHeight>0</wp14:pctHeight>
            </wp14:sizeRelV>
          </wp:anchor>
        </w:drawing>
      </w:r>
      <w:r w:rsidR="00787B3A" w:rsidRPr="006A52D6">
        <w:rPr>
          <w:rFonts w:ascii="Times New Roman" w:eastAsia="Times New Roman" w:hAnsi="Times New Roman" w:cs="Times New Roman"/>
          <w:sz w:val="24"/>
          <w:szCs w:val="24"/>
        </w:rPr>
        <w:tab/>
      </w:r>
      <w:r w:rsidR="00787B3A" w:rsidRPr="006A52D6">
        <w:rPr>
          <w:rFonts w:ascii="Times New Roman" w:eastAsia="Times New Roman" w:hAnsi="Times New Roman" w:cs="Times New Roman"/>
          <w:sz w:val="24"/>
          <w:szCs w:val="24"/>
        </w:rPr>
        <w:br w:type="page"/>
      </w:r>
    </w:p>
    <w:p w14:paraId="2EF9381E" w14:textId="77777777" w:rsidR="00787B3A" w:rsidRPr="006A52D6" w:rsidRDefault="00471C76">
      <w:pPr>
        <w:rPr>
          <w:rFonts w:ascii="Times New Roman" w:eastAsia="Times New Roman" w:hAnsi="Times New Roman" w:cs="Times New Roman"/>
          <w:sz w:val="24"/>
          <w:szCs w:val="24"/>
        </w:rPr>
      </w:pPr>
      <w:r w:rsidRPr="006A52D6">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775D5C03" wp14:editId="539FCF68">
                <wp:simplePos x="0" y="0"/>
                <wp:positionH relativeFrom="margin">
                  <wp:align>center</wp:align>
                </wp:positionH>
                <wp:positionV relativeFrom="paragraph">
                  <wp:posOffset>7654925</wp:posOffset>
                </wp:positionV>
                <wp:extent cx="485775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14:paraId="20FBC0C3" w14:textId="77777777" w:rsidR="00F00812" w:rsidRPr="00CF6022" w:rsidRDefault="00F00812" w:rsidP="00471C76">
                            <w:pPr>
                              <w:pStyle w:val="Caption"/>
                              <w:rPr>
                                <w:rFonts w:ascii="Times New Roman" w:eastAsia="Times New Roman" w:hAnsi="Times New Roman" w:cs="Times New Roman"/>
                                <w:noProof/>
                                <w:color w:val="auto"/>
                                <w:sz w:val="20"/>
                                <w:szCs w:val="20"/>
                              </w:rPr>
                            </w:pPr>
                            <w:r w:rsidRPr="00471C76">
                              <w:rPr>
                                <w:rFonts w:ascii="Times New Roman" w:hAnsi="Times New Roman" w:cs="Times New Roman"/>
                                <w:b/>
                                <w:color w:val="auto"/>
                                <w:sz w:val="20"/>
                                <w:szCs w:val="20"/>
                              </w:rPr>
                              <w:t xml:space="preserve">Figure </w:t>
                            </w:r>
                            <w:r w:rsidRPr="00471C76">
                              <w:rPr>
                                <w:rFonts w:ascii="Times New Roman" w:hAnsi="Times New Roman" w:cs="Times New Roman"/>
                                <w:b/>
                                <w:color w:val="auto"/>
                                <w:sz w:val="20"/>
                                <w:szCs w:val="20"/>
                              </w:rPr>
                              <w:fldChar w:fldCharType="begin"/>
                            </w:r>
                            <w:r w:rsidRPr="00471C76">
                              <w:rPr>
                                <w:rFonts w:ascii="Times New Roman" w:hAnsi="Times New Roman" w:cs="Times New Roman"/>
                                <w:b/>
                                <w:color w:val="auto"/>
                                <w:sz w:val="20"/>
                                <w:szCs w:val="20"/>
                              </w:rPr>
                              <w:instrText xml:space="preserve"> SEQ Figure \* ARABIC </w:instrText>
                            </w:r>
                            <w:r w:rsidRPr="00471C76">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6</w:t>
                            </w:r>
                            <w:r w:rsidRPr="00471C76">
                              <w:rPr>
                                <w:rFonts w:ascii="Times New Roman" w:hAnsi="Times New Roman" w:cs="Times New Roman"/>
                                <w:b/>
                                <w:color w:val="auto"/>
                                <w:sz w:val="20"/>
                                <w:szCs w:val="20"/>
                              </w:rPr>
                              <w:fldChar w:fldCharType="end"/>
                            </w:r>
                            <w:r w:rsidRPr="00471C76">
                              <w:rPr>
                                <w:rFonts w:ascii="Times New Roman" w:hAnsi="Times New Roman" w:cs="Times New Roman"/>
                                <w:b/>
                                <w:color w:val="auto"/>
                                <w:sz w:val="20"/>
                                <w:szCs w:val="20"/>
                              </w:rPr>
                              <w:t xml:space="preserve">: </w:t>
                            </w:r>
                            <w:r>
                              <w:rPr>
                                <w:rFonts w:ascii="Times New Roman" w:hAnsi="Times New Roman" w:cs="Times New Roman"/>
                                <w:b/>
                                <w:color w:val="auto"/>
                                <w:sz w:val="20"/>
                                <w:szCs w:val="20"/>
                              </w:rPr>
                              <w:t>Countries that mention</w:t>
                            </w:r>
                            <w:r w:rsidRPr="00471C76">
                              <w:rPr>
                                <w:rFonts w:ascii="Times New Roman" w:hAnsi="Times New Roman" w:cs="Times New Roman"/>
                                <w:b/>
                                <w:color w:val="auto"/>
                                <w:sz w:val="20"/>
                                <w:szCs w:val="20"/>
                              </w:rPr>
                              <w:t xml:space="preserve"> Vietnam/Cambodia and Ethiopia/Eritrea</w:t>
                            </w:r>
                            <w:r>
                              <w:rPr>
                                <w:rFonts w:ascii="Times New Roman" w:hAnsi="Times New Roman" w:cs="Times New Roman"/>
                                <w:b/>
                                <w:color w:val="auto"/>
                                <w:sz w:val="20"/>
                                <w:szCs w:val="20"/>
                              </w:rPr>
                              <w:t xml:space="preserve"> </w:t>
                            </w:r>
                            <w:r w:rsidRPr="00CF6022">
                              <w:rPr>
                                <w:rFonts w:ascii="Times New Roman" w:hAnsi="Times New Roman" w:cs="Times New Roman"/>
                                <w:color w:val="auto"/>
                                <w:sz w:val="20"/>
                                <w:szCs w:val="20"/>
                              </w:rPr>
                              <w:t>in border-relevant UN General Debate speech segments, by decade.</w:t>
                            </w:r>
                            <w:r>
                              <w:rPr>
                                <w:rFonts w:ascii="Times New Roman" w:hAnsi="Times New Roman" w:cs="Times New Roman"/>
                                <w:color w:val="auto"/>
                                <w:sz w:val="20"/>
                                <w:szCs w:val="20"/>
                              </w:rPr>
                              <w:t xml:space="preserve"> Line thickness is proportional to the number of mentions by a given country in a given decade.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5D5C03" id="Text Box 1" o:spid="_x0000_s1031" type="#_x0000_t202" style="position:absolute;margin-left:0;margin-top:602.75pt;width:382.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" stroked="f">
                <v:textbox style="mso-fit-shape-to-text:t" inset="0,0,0,0">
                  <w:txbxContent>
                    <w:p w14:paraId="20FBC0C3" w14:textId="77777777" w:rsidR="00F00812" w:rsidRPr="00CF6022" w:rsidRDefault="00F00812" w:rsidP="00471C76">
                      <w:pPr>
                        <w:pStyle w:val="Caption"/>
                        <w:rPr>
                          <w:rFonts w:ascii="Times New Roman" w:eastAsia="Times New Roman" w:hAnsi="Times New Roman" w:cs="Times New Roman"/>
                          <w:noProof/>
                          <w:color w:val="auto"/>
                          <w:sz w:val="20"/>
                          <w:szCs w:val="20"/>
                        </w:rPr>
                      </w:pPr>
                      <w:r w:rsidRPr="00471C76">
                        <w:rPr>
                          <w:rFonts w:ascii="Times New Roman" w:hAnsi="Times New Roman" w:cs="Times New Roman"/>
                          <w:b/>
                          <w:color w:val="auto"/>
                          <w:sz w:val="20"/>
                          <w:szCs w:val="20"/>
                        </w:rPr>
                        <w:t xml:space="preserve">Figure </w:t>
                      </w:r>
                      <w:r w:rsidRPr="00471C76">
                        <w:rPr>
                          <w:rFonts w:ascii="Times New Roman" w:hAnsi="Times New Roman" w:cs="Times New Roman"/>
                          <w:b/>
                          <w:color w:val="auto"/>
                          <w:sz w:val="20"/>
                          <w:szCs w:val="20"/>
                        </w:rPr>
                        <w:fldChar w:fldCharType="begin"/>
                      </w:r>
                      <w:r w:rsidRPr="00471C76">
                        <w:rPr>
                          <w:rFonts w:ascii="Times New Roman" w:hAnsi="Times New Roman" w:cs="Times New Roman"/>
                          <w:b/>
                          <w:color w:val="auto"/>
                          <w:sz w:val="20"/>
                          <w:szCs w:val="20"/>
                        </w:rPr>
                        <w:instrText xml:space="preserve"> SEQ Figure \* ARABIC </w:instrText>
                      </w:r>
                      <w:r w:rsidRPr="00471C76">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6</w:t>
                      </w:r>
                      <w:r w:rsidRPr="00471C76">
                        <w:rPr>
                          <w:rFonts w:ascii="Times New Roman" w:hAnsi="Times New Roman" w:cs="Times New Roman"/>
                          <w:b/>
                          <w:color w:val="auto"/>
                          <w:sz w:val="20"/>
                          <w:szCs w:val="20"/>
                        </w:rPr>
                        <w:fldChar w:fldCharType="end"/>
                      </w:r>
                      <w:r w:rsidRPr="00471C76">
                        <w:rPr>
                          <w:rFonts w:ascii="Times New Roman" w:hAnsi="Times New Roman" w:cs="Times New Roman"/>
                          <w:b/>
                          <w:color w:val="auto"/>
                          <w:sz w:val="20"/>
                          <w:szCs w:val="20"/>
                        </w:rPr>
                        <w:t xml:space="preserve">: </w:t>
                      </w:r>
                      <w:r>
                        <w:rPr>
                          <w:rFonts w:ascii="Times New Roman" w:hAnsi="Times New Roman" w:cs="Times New Roman"/>
                          <w:b/>
                          <w:color w:val="auto"/>
                          <w:sz w:val="20"/>
                          <w:szCs w:val="20"/>
                        </w:rPr>
                        <w:t>Countries that mention</w:t>
                      </w:r>
                      <w:r w:rsidRPr="00471C76">
                        <w:rPr>
                          <w:rFonts w:ascii="Times New Roman" w:hAnsi="Times New Roman" w:cs="Times New Roman"/>
                          <w:b/>
                          <w:color w:val="auto"/>
                          <w:sz w:val="20"/>
                          <w:szCs w:val="20"/>
                        </w:rPr>
                        <w:t xml:space="preserve"> Vietnam/Cambodia and Ethiopia/Eritrea</w:t>
                      </w:r>
                      <w:r>
                        <w:rPr>
                          <w:rFonts w:ascii="Times New Roman" w:hAnsi="Times New Roman" w:cs="Times New Roman"/>
                          <w:b/>
                          <w:color w:val="auto"/>
                          <w:sz w:val="20"/>
                          <w:szCs w:val="20"/>
                        </w:rPr>
                        <w:t xml:space="preserve"> </w:t>
                      </w:r>
                      <w:r w:rsidRPr="00CF6022">
                        <w:rPr>
                          <w:rFonts w:ascii="Times New Roman" w:hAnsi="Times New Roman" w:cs="Times New Roman"/>
                          <w:color w:val="auto"/>
                          <w:sz w:val="20"/>
                          <w:szCs w:val="20"/>
                        </w:rPr>
                        <w:t>in border-relevant UN General Debate speech segments, by decade.</w:t>
                      </w:r>
                      <w:r>
                        <w:rPr>
                          <w:rFonts w:ascii="Times New Roman" w:hAnsi="Times New Roman" w:cs="Times New Roman"/>
                          <w:color w:val="auto"/>
                          <w:sz w:val="20"/>
                          <w:szCs w:val="20"/>
                        </w:rPr>
                        <w:t xml:space="preserve"> Line thickness is proportional to the number of mentions by a given country in a given decade.</w:t>
                      </w:r>
                    </w:p>
                  </w:txbxContent>
                </v:textbox>
                <w10:wrap type="topAndBottom" anchorx="margin"/>
              </v:shape>
            </w:pict>
          </mc:Fallback>
        </mc:AlternateContent>
      </w:r>
      <w:r w:rsidR="00261E14" w:rsidRPr="006A52D6">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34E4AD69" wp14:editId="43DD6CD0">
            <wp:simplePos x="0" y="0"/>
            <wp:positionH relativeFrom="margin">
              <wp:align>center</wp:align>
            </wp:positionH>
            <wp:positionV relativeFrom="paragraph">
              <wp:posOffset>0</wp:posOffset>
            </wp:positionV>
            <wp:extent cx="3849370" cy="77343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_grid.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9370" cy="7734300"/>
                    </a:xfrm>
                    <a:prstGeom prst="rect">
                      <a:avLst/>
                    </a:prstGeom>
                  </pic:spPr>
                </pic:pic>
              </a:graphicData>
            </a:graphic>
            <wp14:sizeRelH relativeFrom="margin">
              <wp14:pctWidth>0</wp14:pctWidth>
            </wp14:sizeRelH>
            <wp14:sizeRelV relativeFrom="margin">
              <wp14:pctHeight>0</wp14:pctHeight>
            </wp14:sizeRelV>
          </wp:anchor>
        </w:drawing>
      </w:r>
      <w:r w:rsidR="00787B3A" w:rsidRPr="006A52D6">
        <w:rPr>
          <w:rFonts w:ascii="Times New Roman" w:eastAsia="Times New Roman" w:hAnsi="Times New Roman" w:cs="Times New Roman"/>
          <w:sz w:val="24"/>
          <w:szCs w:val="24"/>
        </w:rPr>
        <w:br w:type="page"/>
      </w:r>
    </w:p>
    <w:p w14:paraId="29EAA0C8" w14:textId="77777777" w:rsidR="00787B3A" w:rsidRPr="006A52D6" w:rsidRDefault="00787B3A" w:rsidP="00BD13BD">
      <w:pPr>
        <w:spacing w:after="0" w:line="240" w:lineRule="auto"/>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lastRenderedPageBreak/>
        <w:tab/>
        <w:t>As Figure 5 shows, compared to the pre-Cold War period, the average distance between speaker and mentioned locality declined by approximately 25% following the end of the Cold War. This</w:t>
      </w:r>
      <w:r w:rsidR="003E26AB" w:rsidRPr="006A52D6">
        <w:rPr>
          <w:rFonts w:ascii="Times New Roman" w:eastAsia="Times New Roman" w:hAnsi="Times New Roman" w:cs="Times New Roman"/>
          <w:sz w:val="24"/>
          <w:szCs w:val="24"/>
        </w:rPr>
        <w:t xml:space="preserve"> pattern is primarily attributable </w:t>
      </w:r>
      <w:r w:rsidRPr="006A52D6">
        <w:rPr>
          <w:rFonts w:ascii="Times New Roman" w:eastAsia="Times New Roman" w:hAnsi="Times New Roman" w:cs="Times New Roman"/>
          <w:sz w:val="24"/>
          <w:szCs w:val="24"/>
        </w:rPr>
        <w:t>to a decline in the prevalence of “</w:t>
      </w:r>
      <w:r w:rsidR="00603769" w:rsidRPr="006A52D6">
        <w:rPr>
          <w:rFonts w:ascii="Times New Roman" w:eastAsia="Times New Roman" w:hAnsi="Times New Roman" w:cs="Times New Roman"/>
          <w:sz w:val="24"/>
          <w:szCs w:val="24"/>
        </w:rPr>
        <w:t>epic</w:t>
      </w:r>
      <w:r w:rsidRPr="006A52D6">
        <w:rPr>
          <w:rFonts w:ascii="Times New Roman" w:eastAsia="Times New Roman" w:hAnsi="Times New Roman" w:cs="Times New Roman"/>
          <w:sz w:val="24"/>
          <w:szCs w:val="24"/>
        </w:rPr>
        <w:t xml:space="preserve">” border conflicts, which attracted substantial attention from across the international community. For example, consider the Khmer Rouge genocide and the Vietnamese invasion; as shown in Figure 6, the genocide and associated refugee flows into Vietnam helped make Vietnam and Cambodia two of the most-mentioned locations in border-related UNGA discourse during the 1970s and 1980s. However, by the 1990s, discussion of these countries largely faded. The Ethiopia/Eritrea border conflict, by contrast, offers a good example of patterns characteristic of the post-Cold War discourse, with a largely regional discourse pattern that peaked during the period surrounding active military hostilities. </w:t>
      </w:r>
    </w:p>
    <w:p w14:paraId="2926CFE1" w14:textId="77777777" w:rsidR="005046A1" w:rsidRPr="006A52D6" w:rsidRDefault="00787B3A" w:rsidP="005046A1">
      <w:pPr>
        <w:spacing w:after="0" w:line="240" w:lineRule="auto"/>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ab/>
        <w:t xml:space="preserve">To </w:t>
      </w:r>
      <w:r w:rsidR="00402DAC" w:rsidRPr="006A52D6">
        <w:rPr>
          <w:rFonts w:ascii="Times New Roman" w:eastAsia="Times New Roman" w:hAnsi="Times New Roman" w:cs="Times New Roman"/>
          <w:sz w:val="24"/>
          <w:szCs w:val="24"/>
        </w:rPr>
        <w:t>investigate</w:t>
      </w:r>
      <w:r w:rsidRPr="006A52D6">
        <w:rPr>
          <w:rFonts w:ascii="Times New Roman" w:eastAsia="Times New Roman" w:hAnsi="Times New Roman" w:cs="Times New Roman"/>
          <w:sz w:val="24"/>
          <w:szCs w:val="24"/>
        </w:rPr>
        <w:t xml:space="preserve"> these patterns more systematically, we </w:t>
      </w:r>
      <w:r w:rsidR="00FF2AED" w:rsidRPr="006A52D6">
        <w:rPr>
          <w:rFonts w:ascii="Times New Roman" w:eastAsia="Times New Roman" w:hAnsi="Times New Roman" w:cs="Times New Roman"/>
          <w:sz w:val="24"/>
          <w:szCs w:val="24"/>
        </w:rPr>
        <w:t>fit a fixed-effects</w:t>
      </w:r>
      <w:r w:rsidR="009B1984" w:rsidRPr="006A52D6">
        <w:rPr>
          <w:rFonts w:ascii="Times New Roman" w:eastAsia="Times New Roman" w:hAnsi="Times New Roman" w:cs="Times New Roman"/>
          <w:sz w:val="24"/>
          <w:szCs w:val="24"/>
        </w:rPr>
        <w:t xml:space="preserve"> conditional</w:t>
      </w:r>
      <w:r w:rsidR="00FF2AED" w:rsidRPr="006A52D6">
        <w:rPr>
          <w:rFonts w:ascii="Times New Roman" w:eastAsia="Times New Roman" w:hAnsi="Times New Roman" w:cs="Times New Roman"/>
          <w:sz w:val="24"/>
          <w:szCs w:val="24"/>
        </w:rPr>
        <w:t xml:space="preserve"> logistic regression model to a binarized version of the locations data</w:t>
      </w:r>
      <w:r w:rsidR="00E5554B" w:rsidRPr="006A52D6">
        <w:rPr>
          <w:rFonts w:ascii="Times New Roman" w:eastAsia="Times New Roman" w:hAnsi="Times New Roman" w:cs="Times New Roman"/>
          <w:sz w:val="24"/>
          <w:szCs w:val="24"/>
        </w:rPr>
        <w:t>. Our unit of analysis in these models is the directed dyad-year, with our dependent variable a binary vector coded one if the speaker state mentioned the target state in a given year, and zero otherwise.</w:t>
      </w:r>
      <w:r w:rsidR="005046A1" w:rsidRPr="006A52D6">
        <w:rPr>
          <w:rFonts w:ascii="Times New Roman" w:eastAsia="Times New Roman" w:hAnsi="Times New Roman" w:cs="Times New Roman"/>
          <w:sz w:val="24"/>
          <w:szCs w:val="24"/>
        </w:rPr>
        <w:t xml:space="preserve"> Since few data sources offer comprehensive cross-national and cro</w:t>
      </w:r>
      <w:r w:rsidR="00B87678" w:rsidRPr="006A52D6">
        <w:rPr>
          <w:rFonts w:ascii="Times New Roman" w:eastAsia="Times New Roman" w:hAnsi="Times New Roman" w:cs="Times New Roman"/>
          <w:sz w:val="24"/>
          <w:szCs w:val="24"/>
        </w:rPr>
        <w:t xml:space="preserve">ss-temporal data, we model these data using a logistic regression model with </w:t>
      </w:r>
      <w:r w:rsidR="00603769" w:rsidRPr="006A52D6">
        <w:rPr>
          <w:rFonts w:ascii="Times New Roman" w:eastAsia="Times New Roman" w:hAnsi="Times New Roman" w:cs="Times New Roman"/>
          <w:sz w:val="24"/>
          <w:szCs w:val="24"/>
        </w:rPr>
        <w:t>speaker- and target-country</w:t>
      </w:r>
      <w:r w:rsidR="00B87678" w:rsidRPr="006A52D6">
        <w:rPr>
          <w:rFonts w:ascii="Times New Roman" w:eastAsia="Times New Roman" w:hAnsi="Times New Roman" w:cs="Times New Roman"/>
          <w:sz w:val="24"/>
          <w:szCs w:val="24"/>
        </w:rPr>
        <w:t xml:space="preserve"> fixed effects, which accounts</w:t>
      </w:r>
      <w:r w:rsidR="00603769" w:rsidRPr="006A52D6">
        <w:rPr>
          <w:rFonts w:ascii="Times New Roman" w:eastAsia="Times New Roman" w:hAnsi="Times New Roman" w:cs="Times New Roman"/>
          <w:sz w:val="24"/>
          <w:szCs w:val="24"/>
        </w:rPr>
        <w:t xml:space="preserve"> for unmodeled</w:t>
      </w:r>
      <w:r w:rsidR="0031074D" w:rsidRPr="006A52D6">
        <w:rPr>
          <w:rFonts w:ascii="Times New Roman" w:eastAsia="Times New Roman" w:hAnsi="Times New Roman" w:cs="Times New Roman"/>
          <w:sz w:val="24"/>
          <w:szCs w:val="24"/>
        </w:rPr>
        <w:t xml:space="preserve"> time-constant speaker- and </w:t>
      </w:r>
      <w:r w:rsidR="00DE1EAF" w:rsidRPr="006A52D6">
        <w:rPr>
          <w:rFonts w:ascii="Times New Roman" w:eastAsia="Times New Roman" w:hAnsi="Times New Roman" w:cs="Times New Roman"/>
          <w:sz w:val="24"/>
          <w:szCs w:val="24"/>
        </w:rPr>
        <w:t>target-country characteristics</w:t>
      </w:r>
      <w:r w:rsidR="00B87678" w:rsidRPr="006A52D6">
        <w:rPr>
          <w:rFonts w:ascii="Times New Roman" w:eastAsia="Times New Roman" w:hAnsi="Times New Roman" w:cs="Times New Roman"/>
          <w:sz w:val="24"/>
          <w:szCs w:val="24"/>
        </w:rPr>
        <w:t>.</w:t>
      </w:r>
      <w:r w:rsidR="00565441" w:rsidRPr="006A52D6">
        <w:rPr>
          <w:rStyle w:val="FootnoteReference"/>
          <w:rFonts w:ascii="Times New Roman" w:eastAsia="Times New Roman" w:hAnsi="Times New Roman" w:cs="Times New Roman"/>
          <w:sz w:val="24"/>
          <w:szCs w:val="24"/>
        </w:rPr>
        <w:footnoteReference w:id="15"/>
      </w:r>
      <w:r w:rsidR="00FF2AED" w:rsidRPr="006A52D6">
        <w:rPr>
          <w:rFonts w:ascii="Times New Roman" w:eastAsia="Times New Roman" w:hAnsi="Times New Roman" w:cs="Times New Roman"/>
          <w:sz w:val="24"/>
          <w:szCs w:val="24"/>
        </w:rPr>
        <w:t xml:space="preserve"> </w:t>
      </w:r>
    </w:p>
    <w:p w14:paraId="5101BF8E" w14:textId="77777777" w:rsidR="005E4D5C" w:rsidRPr="006A52D6" w:rsidRDefault="00FF2AED" w:rsidP="001C1B74">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In line with the descriptive results presented earlier in this section, we broadly expect discourse patterns to become more “local” following the end of the Cold War. In all periods, we expect states to be more likely to mention places closer to their own borders than those further afield, but we expect this pattern to become stronger following the end of the Cold War. To capture this effect, we include a variable denoting the distance between dyad members in our model, which we interact with a post-Cold War indicator. We expect the coefficient on both the interaction and the base-level distance variable to be negative, and no strong expectations for the base-level Cold War indicator. </w:t>
      </w:r>
    </w:p>
    <w:p w14:paraId="4B1E9C1A" w14:textId="77777777" w:rsidR="005B2C11" w:rsidRPr="006A52D6" w:rsidRDefault="00FF2AED" w:rsidP="001C1B74">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Besides these distance-related variables, we also control for </w:t>
      </w:r>
      <w:proofErr w:type="gramStart"/>
      <w:r w:rsidRPr="006A52D6">
        <w:rPr>
          <w:rFonts w:ascii="Times New Roman" w:eastAsia="Times New Roman" w:hAnsi="Times New Roman" w:cs="Times New Roman"/>
          <w:sz w:val="24"/>
          <w:szCs w:val="24"/>
        </w:rPr>
        <w:t>a number of</w:t>
      </w:r>
      <w:proofErr w:type="gramEnd"/>
      <w:r w:rsidRPr="006A52D6">
        <w:rPr>
          <w:rFonts w:ascii="Times New Roman" w:eastAsia="Times New Roman" w:hAnsi="Times New Roman" w:cs="Times New Roman"/>
          <w:sz w:val="24"/>
          <w:szCs w:val="24"/>
        </w:rPr>
        <w:t xml:space="preserve"> other factors </w:t>
      </w:r>
      <w:r w:rsidR="005B2C11" w:rsidRPr="006A52D6">
        <w:rPr>
          <w:rFonts w:ascii="Times New Roman" w:eastAsia="Times New Roman" w:hAnsi="Times New Roman" w:cs="Times New Roman"/>
          <w:sz w:val="24"/>
          <w:szCs w:val="24"/>
        </w:rPr>
        <w:t>likely to influence state proclivity to call attention to particular locations. At least in the United Nations context, non-democracies are often primarily concerned with expressing and protecting their sovereign rights against intervention, which leads to a more introspective pattern of discourse</w:t>
      </w:r>
      <w:r w:rsidR="001B3809" w:rsidRPr="006A52D6">
        <w:rPr>
          <w:rFonts w:ascii="Times New Roman" w:eastAsia="Times New Roman" w:hAnsi="Times New Roman" w:cs="Times New Roman"/>
          <w:sz w:val="24"/>
          <w:szCs w:val="24"/>
        </w:rPr>
        <w:t xml:space="preserve"> focused on “sovereignty talk”</w:t>
      </w:r>
      <w:r w:rsidR="005B2C11" w:rsidRPr="006A52D6">
        <w:rPr>
          <w:rFonts w:ascii="Times New Roman" w:eastAsia="Times New Roman" w:hAnsi="Times New Roman" w:cs="Times New Roman"/>
          <w:sz w:val="24"/>
          <w:szCs w:val="24"/>
        </w:rPr>
        <w:t>. As a result, we expect democracies to be more likely to mention specific places outside their borders than non-democracies, which we represent using indicator variables indicating the democracy/non-democracy status of dyad members.</w:t>
      </w:r>
      <w:r w:rsidR="005B2C11" w:rsidRPr="006A52D6">
        <w:rPr>
          <w:rStyle w:val="FootnoteReference"/>
          <w:rFonts w:ascii="Times New Roman" w:eastAsia="Times New Roman" w:hAnsi="Times New Roman" w:cs="Times New Roman"/>
          <w:sz w:val="24"/>
          <w:szCs w:val="24"/>
        </w:rPr>
        <w:footnoteReference w:id="16"/>
      </w:r>
      <w:r w:rsidR="005B2C11" w:rsidRPr="006A52D6">
        <w:rPr>
          <w:rFonts w:ascii="Times New Roman" w:eastAsia="Times New Roman" w:hAnsi="Times New Roman" w:cs="Times New Roman"/>
          <w:sz w:val="24"/>
          <w:szCs w:val="24"/>
        </w:rPr>
        <w:t xml:space="preserve"> </w:t>
      </w:r>
    </w:p>
    <w:p w14:paraId="70577266" w14:textId="77777777" w:rsidR="005E4D5C" w:rsidRPr="006A52D6" w:rsidRDefault="005B2C11" w:rsidP="000D231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We also include an indicator variable denoting the presence of a formal alliance between dyad members. Here, however, our expectations are less clear. If most location mentions occur in a negative context (e.g. conflict or human rights violations), we might expect states to be less likely to call attention to locations within their strategic allies’ borders. By contrast, if location mentions tend to occur in an approving or positive context, we might expect states to be more likely to mention their allies. However, because we do not attempt to identify the context in which a </w:t>
      </w:r>
      <w:proofErr w:type="gramStart"/>
      <w:r w:rsidRPr="006A52D6">
        <w:rPr>
          <w:rFonts w:ascii="Times New Roman" w:eastAsia="Times New Roman" w:hAnsi="Times New Roman" w:cs="Times New Roman"/>
          <w:sz w:val="24"/>
          <w:szCs w:val="24"/>
        </w:rPr>
        <w:t>particular mention</w:t>
      </w:r>
      <w:proofErr w:type="gramEnd"/>
      <w:r w:rsidRPr="006A52D6">
        <w:rPr>
          <w:rFonts w:ascii="Times New Roman" w:eastAsia="Times New Roman" w:hAnsi="Times New Roman" w:cs="Times New Roman"/>
          <w:sz w:val="24"/>
          <w:szCs w:val="24"/>
        </w:rPr>
        <w:t xml:space="preserve"> occurred, we cannot </w:t>
      </w:r>
      <w:r w:rsidR="000D231D" w:rsidRPr="006A52D6">
        <w:rPr>
          <w:rFonts w:ascii="Times New Roman" w:eastAsia="Times New Roman" w:hAnsi="Times New Roman" w:cs="Times New Roman"/>
          <w:sz w:val="24"/>
          <w:szCs w:val="24"/>
        </w:rPr>
        <w:t>distinguish between these possibilities.</w:t>
      </w:r>
      <w:r w:rsidR="000D231D" w:rsidRPr="006A52D6">
        <w:rPr>
          <w:rStyle w:val="FootnoteReference"/>
          <w:rFonts w:ascii="Times New Roman" w:eastAsia="Times New Roman" w:hAnsi="Times New Roman" w:cs="Times New Roman"/>
          <w:sz w:val="24"/>
          <w:szCs w:val="24"/>
        </w:rPr>
        <w:t xml:space="preserve"> </w:t>
      </w:r>
      <w:r w:rsidR="000D231D" w:rsidRPr="006A52D6">
        <w:rPr>
          <w:rStyle w:val="FootnoteReference"/>
          <w:rFonts w:ascii="Times New Roman" w:eastAsia="Times New Roman" w:hAnsi="Times New Roman" w:cs="Times New Roman"/>
          <w:sz w:val="24"/>
          <w:szCs w:val="24"/>
        </w:rPr>
        <w:footnoteReference w:id="17"/>
      </w:r>
      <w:r w:rsidR="005E4D5C" w:rsidRPr="006A52D6">
        <w:rPr>
          <w:rFonts w:ascii="Times New Roman" w:eastAsia="Times New Roman" w:hAnsi="Times New Roman" w:cs="Times New Roman"/>
          <w:sz w:val="24"/>
          <w:szCs w:val="24"/>
        </w:rPr>
        <w:t xml:space="preserve"> </w:t>
      </w:r>
    </w:p>
    <w:p w14:paraId="65CCB4E7" w14:textId="77777777" w:rsidR="005046A1" w:rsidRPr="006A52D6" w:rsidRDefault="005046A1" w:rsidP="001C1B74">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lastRenderedPageBreak/>
        <w:t xml:space="preserve">As additional control variables, we also included </w:t>
      </w:r>
      <w:r w:rsidR="00667176" w:rsidRPr="006A52D6">
        <w:rPr>
          <w:rFonts w:ascii="Times New Roman" w:eastAsia="Times New Roman" w:hAnsi="Times New Roman" w:cs="Times New Roman"/>
          <w:sz w:val="24"/>
          <w:szCs w:val="24"/>
        </w:rPr>
        <w:t xml:space="preserve">variables corresponding the presence of civil/interstate violent in the target country and variables corresponding to the ratio of GDP and population in the dyad. The former set of variables are designed to capture the “salience” of a given country’s borders in a given year, while the latter are designed to capture power asymmetries between members of the dyad. </w:t>
      </w:r>
      <w:r w:rsidR="001A1C63" w:rsidRPr="006A52D6">
        <w:rPr>
          <w:rFonts w:ascii="Times New Roman" w:eastAsia="Times New Roman" w:hAnsi="Times New Roman" w:cs="Times New Roman"/>
          <w:sz w:val="24"/>
          <w:szCs w:val="24"/>
        </w:rPr>
        <w:t>As a result, w</w:t>
      </w:r>
      <w:r w:rsidR="00667176" w:rsidRPr="006A52D6">
        <w:rPr>
          <w:rFonts w:ascii="Times New Roman" w:eastAsia="Times New Roman" w:hAnsi="Times New Roman" w:cs="Times New Roman"/>
          <w:sz w:val="24"/>
          <w:szCs w:val="24"/>
        </w:rPr>
        <w:t xml:space="preserve">e expect the coefficients on the “target” civil/interstate conflict variables to be </w:t>
      </w:r>
      <w:r w:rsidR="001A1C63" w:rsidRPr="006A52D6">
        <w:rPr>
          <w:rFonts w:ascii="Times New Roman" w:eastAsia="Times New Roman" w:hAnsi="Times New Roman" w:cs="Times New Roman"/>
          <w:sz w:val="24"/>
          <w:szCs w:val="24"/>
        </w:rPr>
        <w:t>positive</w:t>
      </w:r>
      <w:r w:rsidR="00D47A13" w:rsidRPr="006A52D6">
        <w:rPr>
          <w:rFonts w:ascii="Times New Roman" w:eastAsia="Times New Roman" w:hAnsi="Times New Roman" w:cs="Times New Roman"/>
          <w:sz w:val="24"/>
          <w:szCs w:val="24"/>
        </w:rPr>
        <w:t xml:space="preserve">. Because larger and wealthier states are generally more involved in international affairs and less vulnerable to reprisal from other states, all else equal we expect larger and wealthier states to be more willing to discuss events in smaller and poorer states. We measure these concepts using speaker/dyad log-GDP and log-population ratio </w:t>
      </w:r>
      <w:proofErr w:type="gramStart"/>
      <w:r w:rsidR="00D47A13" w:rsidRPr="006A52D6">
        <w:rPr>
          <w:rFonts w:ascii="Times New Roman" w:eastAsia="Times New Roman" w:hAnsi="Times New Roman" w:cs="Times New Roman"/>
          <w:sz w:val="24"/>
          <w:szCs w:val="24"/>
        </w:rPr>
        <w:t>variables, and</w:t>
      </w:r>
      <w:proofErr w:type="gramEnd"/>
      <w:r w:rsidR="00D47A13" w:rsidRPr="006A52D6">
        <w:rPr>
          <w:rFonts w:ascii="Times New Roman" w:eastAsia="Times New Roman" w:hAnsi="Times New Roman" w:cs="Times New Roman"/>
          <w:sz w:val="24"/>
          <w:szCs w:val="24"/>
        </w:rPr>
        <w:t xml:space="preserve"> expect the coefficients on both to be positive.</w:t>
      </w:r>
    </w:p>
    <w:p w14:paraId="7944F9E0" w14:textId="77777777" w:rsidR="003F4AFE" w:rsidRPr="006A52D6" w:rsidRDefault="00987B6C" w:rsidP="00A0721C">
      <w:pPr>
        <w:spacing w:after="0" w:line="240" w:lineRule="auto"/>
        <w:ind w:firstLine="720"/>
        <w:rPr>
          <w:rFonts w:ascii="Times New Roman" w:eastAsia="Times New Roman" w:hAnsi="Times New Roman" w:cs="Times New Roman"/>
          <w:sz w:val="24"/>
          <w:szCs w:val="24"/>
        </w:rPr>
      </w:pPr>
      <w:r w:rsidRPr="006A52D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0A42EF9" wp14:editId="55AABDE7">
                <wp:simplePos x="0" y="0"/>
                <wp:positionH relativeFrom="column">
                  <wp:posOffset>47625</wp:posOffset>
                </wp:positionH>
                <wp:positionV relativeFrom="paragraph">
                  <wp:posOffset>6083935</wp:posOffset>
                </wp:positionV>
                <wp:extent cx="59436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826AA2C" w14:textId="77777777" w:rsidR="00F00812" w:rsidRPr="00D379A6" w:rsidRDefault="00F00812" w:rsidP="000D5936">
                            <w:pPr>
                              <w:pStyle w:val="Caption"/>
                              <w:rPr>
                                <w:rFonts w:ascii="Times New Roman" w:eastAsia="Times New Roman" w:hAnsi="Times New Roman" w:cs="Times New Roman"/>
                                <w:i w:val="0"/>
                                <w:noProof/>
                                <w:color w:val="auto"/>
                                <w:sz w:val="20"/>
                                <w:szCs w:val="20"/>
                              </w:rPr>
                            </w:pPr>
                            <w:r w:rsidRPr="00D379A6">
                              <w:rPr>
                                <w:rFonts w:ascii="Times New Roman" w:hAnsi="Times New Roman" w:cs="Times New Roman"/>
                                <w:b/>
                                <w:color w:val="auto"/>
                                <w:sz w:val="20"/>
                                <w:szCs w:val="20"/>
                              </w:rPr>
                              <w:t xml:space="preserve">Figure </w:t>
                            </w:r>
                            <w:r w:rsidRPr="00D379A6">
                              <w:rPr>
                                <w:rFonts w:ascii="Times New Roman" w:hAnsi="Times New Roman" w:cs="Times New Roman"/>
                                <w:b/>
                                <w:color w:val="auto"/>
                                <w:sz w:val="20"/>
                                <w:szCs w:val="20"/>
                              </w:rPr>
                              <w:fldChar w:fldCharType="begin"/>
                            </w:r>
                            <w:r w:rsidRPr="00D379A6">
                              <w:rPr>
                                <w:rFonts w:ascii="Times New Roman" w:hAnsi="Times New Roman" w:cs="Times New Roman"/>
                                <w:b/>
                                <w:color w:val="auto"/>
                                <w:sz w:val="20"/>
                                <w:szCs w:val="20"/>
                              </w:rPr>
                              <w:instrText xml:space="preserve"> SEQ Figure \* ARABIC </w:instrText>
                            </w:r>
                            <w:r w:rsidRPr="00D379A6">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7</w:t>
                            </w:r>
                            <w:r w:rsidRPr="00D379A6">
                              <w:rPr>
                                <w:rFonts w:ascii="Times New Roman" w:hAnsi="Times New Roman" w:cs="Times New Roman"/>
                                <w:b/>
                                <w:color w:val="auto"/>
                                <w:sz w:val="20"/>
                                <w:szCs w:val="20"/>
                              </w:rPr>
                              <w:fldChar w:fldCharType="end"/>
                            </w:r>
                            <w:r w:rsidRPr="00D379A6">
                              <w:rPr>
                                <w:rFonts w:ascii="Times New Roman" w:hAnsi="Times New Roman" w:cs="Times New Roman"/>
                                <w:b/>
                                <w:color w:val="auto"/>
                                <w:sz w:val="20"/>
                                <w:szCs w:val="20"/>
                              </w:rPr>
                              <w:t>: Coefficient plots, directed dyad-year binary mentions data</w:t>
                            </w:r>
                            <w:r w:rsidRPr="00D379A6">
                              <w:rPr>
                                <w:rFonts w:ascii="Times New Roman" w:hAnsi="Times New Roman" w:cs="Times New Roman"/>
                                <w:i w:val="0"/>
                                <w:color w:val="auto"/>
                                <w:sz w:val="20"/>
                                <w:szCs w:val="20"/>
                              </w:rPr>
                              <w:t xml:space="preserve">. </w:t>
                            </w:r>
                            <w:r>
                              <w:rPr>
                                <w:rFonts w:ascii="Times New Roman" w:hAnsi="Times New Roman" w:cs="Times New Roman"/>
                                <w:color w:val="auto"/>
                                <w:sz w:val="20"/>
                                <w:szCs w:val="20"/>
                              </w:rPr>
                              <w:t xml:space="preserve">Dots represent point estimates, while lines represent 95% confidence intervals from a conditional logistic regression model. Speaker and target country fixed effects estimated but not shown. Democracy/Democracy is the held-out baseline for the government type variable.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42EF9" id="Text Box 24" o:spid="_x0000_s1032" type="#_x0000_t202" style="position:absolute;left:0;text-align:left;margin-left:3.75pt;margin-top:479.0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qvLwIAAGY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95cwK&#10;QxrtVBfYZ+gYuYif1vmc0raOEkNHftJ58HtyRthdhSZ+CRCjODF9vrIbq0ly3n26vZmNKSQpNru5&#10;iz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" stroked="f">
                <v:textbox style="mso-fit-shape-to-text:t" inset="0,0,0,0">
                  <w:txbxContent>
                    <w:p w14:paraId="3826AA2C" w14:textId="77777777" w:rsidR="00F00812" w:rsidRPr="00D379A6" w:rsidRDefault="00F00812" w:rsidP="000D5936">
                      <w:pPr>
                        <w:pStyle w:val="Caption"/>
                        <w:rPr>
                          <w:rFonts w:ascii="Times New Roman" w:eastAsia="Times New Roman" w:hAnsi="Times New Roman" w:cs="Times New Roman"/>
                          <w:i w:val="0"/>
                          <w:noProof/>
                          <w:color w:val="auto"/>
                          <w:sz w:val="20"/>
                          <w:szCs w:val="20"/>
                        </w:rPr>
                      </w:pPr>
                      <w:r w:rsidRPr="00D379A6">
                        <w:rPr>
                          <w:rFonts w:ascii="Times New Roman" w:hAnsi="Times New Roman" w:cs="Times New Roman"/>
                          <w:b/>
                          <w:color w:val="auto"/>
                          <w:sz w:val="20"/>
                          <w:szCs w:val="20"/>
                        </w:rPr>
                        <w:t xml:space="preserve">Figure </w:t>
                      </w:r>
                      <w:r w:rsidRPr="00D379A6">
                        <w:rPr>
                          <w:rFonts w:ascii="Times New Roman" w:hAnsi="Times New Roman" w:cs="Times New Roman"/>
                          <w:b/>
                          <w:color w:val="auto"/>
                          <w:sz w:val="20"/>
                          <w:szCs w:val="20"/>
                        </w:rPr>
                        <w:fldChar w:fldCharType="begin"/>
                      </w:r>
                      <w:r w:rsidRPr="00D379A6">
                        <w:rPr>
                          <w:rFonts w:ascii="Times New Roman" w:hAnsi="Times New Roman" w:cs="Times New Roman"/>
                          <w:b/>
                          <w:color w:val="auto"/>
                          <w:sz w:val="20"/>
                          <w:szCs w:val="20"/>
                        </w:rPr>
                        <w:instrText xml:space="preserve"> SEQ Figure \* ARABIC </w:instrText>
                      </w:r>
                      <w:r w:rsidRPr="00D379A6">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7</w:t>
                      </w:r>
                      <w:r w:rsidRPr="00D379A6">
                        <w:rPr>
                          <w:rFonts w:ascii="Times New Roman" w:hAnsi="Times New Roman" w:cs="Times New Roman"/>
                          <w:b/>
                          <w:color w:val="auto"/>
                          <w:sz w:val="20"/>
                          <w:szCs w:val="20"/>
                        </w:rPr>
                        <w:fldChar w:fldCharType="end"/>
                      </w:r>
                      <w:r w:rsidRPr="00D379A6">
                        <w:rPr>
                          <w:rFonts w:ascii="Times New Roman" w:hAnsi="Times New Roman" w:cs="Times New Roman"/>
                          <w:b/>
                          <w:color w:val="auto"/>
                          <w:sz w:val="20"/>
                          <w:szCs w:val="20"/>
                        </w:rPr>
                        <w:t>: Coefficient plots, directed dyad-year binary mentions data</w:t>
                      </w:r>
                      <w:r w:rsidRPr="00D379A6">
                        <w:rPr>
                          <w:rFonts w:ascii="Times New Roman" w:hAnsi="Times New Roman" w:cs="Times New Roman"/>
                          <w:i w:val="0"/>
                          <w:color w:val="auto"/>
                          <w:sz w:val="20"/>
                          <w:szCs w:val="20"/>
                        </w:rPr>
                        <w:t xml:space="preserve">. </w:t>
                      </w:r>
                      <w:r>
                        <w:rPr>
                          <w:rFonts w:ascii="Times New Roman" w:hAnsi="Times New Roman" w:cs="Times New Roman"/>
                          <w:color w:val="auto"/>
                          <w:sz w:val="20"/>
                          <w:szCs w:val="20"/>
                        </w:rPr>
                        <w:t xml:space="preserve">Dots represent point estimates, while lines represent 95% confidence intervals from a conditional logistic regression model. Speaker and target country fixed effects estimated but not shown. Democracy/Democracy is the held-out baseline for the government type variable. </w:t>
                      </w:r>
                    </w:p>
                  </w:txbxContent>
                </v:textbox>
                <w10:wrap type="topAndBottom"/>
              </v:shape>
            </w:pict>
          </mc:Fallback>
        </mc:AlternateContent>
      </w:r>
      <w:r w:rsidR="000D5936" w:rsidRPr="006A52D6">
        <w:rPr>
          <w:rFonts w:ascii="Times New Roman" w:eastAsia="Times New Roman" w:hAnsi="Times New Roman" w:cs="Times New Roman"/>
          <w:sz w:val="24"/>
          <w:szCs w:val="24"/>
        </w:rPr>
        <w:t>The results of this comparison are given in Figure 7.</w:t>
      </w:r>
      <w:r w:rsidR="00D379A6" w:rsidRPr="006A52D6">
        <w:rPr>
          <w:rFonts w:ascii="Times New Roman" w:eastAsia="Times New Roman" w:hAnsi="Times New Roman" w:cs="Times New Roman"/>
          <w:sz w:val="24"/>
          <w:szCs w:val="24"/>
        </w:rPr>
        <w:t xml:space="preserve"> </w:t>
      </w:r>
      <w:r w:rsidR="00D47A13" w:rsidRPr="006A52D6">
        <w:rPr>
          <w:rFonts w:ascii="Times New Roman" w:eastAsia="Times New Roman" w:hAnsi="Times New Roman" w:cs="Times New Roman"/>
          <w:sz w:val="24"/>
          <w:szCs w:val="24"/>
        </w:rPr>
        <w:t>First</w:t>
      </w:r>
      <w:r w:rsidR="00D379A6" w:rsidRPr="006A52D6">
        <w:rPr>
          <w:rFonts w:ascii="Times New Roman" w:eastAsia="Times New Roman" w:hAnsi="Times New Roman" w:cs="Times New Roman"/>
          <w:sz w:val="24"/>
          <w:szCs w:val="24"/>
        </w:rPr>
        <w:t xml:space="preserve">, </w:t>
      </w:r>
      <w:r w:rsidR="001A1C63" w:rsidRPr="006A52D6">
        <w:rPr>
          <w:rFonts w:ascii="Times New Roman" w:eastAsia="Times New Roman" w:hAnsi="Times New Roman" w:cs="Times New Roman"/>
          <w:sz w:val="24"/>
          <w:szCs w:val="24"/>
        </w:rPr>
        <w:t>the distance and distance/post-Cold War interaction coefficients are both significant</w:t>
      </w:r>
      <w:r w:rsidR="00D47A13" w:rsidRPr="006A52D6">
        <w:rPr>
          <w:rFonts w:ascii="Times New Roman" w:eastAsia="Times New Roman" w:hAnsi="Times New Roman" w:cs="Times New Roman"/>
          <w:sz w:val="24"/>
          <w:szCs w:val="24"/>
        </w:rPr>
        <w:t xml:space="preserve"> and negative</w:t>
      </w:r>
      <w:r w:rsidR="001A1C63" w:rsidRPr="006A52D6">
        <w:rPr>
          <w:rFonts w:ascii="Times New Roman" w:eastAsia="Times New Roman" w:hAnsi="Times New Roman" w:cs="Times New Roman"/>
          <w:sz w:val="24"/>
          <w:szCs w:val="24"/>
        </w:rPr>
        <w:t>.</w:t>
      </w:r>
      <w:r w:rsidR="003F4AFE" w:rsidRPr="006A52D6">
        <w:rPr>
          <w:rFonts w:ascii="Times New Roman" w:eastAsia="Times New Roman" w:hAnsi="Times New Roman" w:cs="Times New Roman"/>
          <w:sz w:val="24"/>
          <w:szCs w:val="24"/>
        </w:rPr>
        <w:t xml:space="preserve"> In other words, states at all time periods are more likely to discuss their neighbors than countries that are further afield, but this relationship becomes noticeably stronger fol</w:t>
      </w:r>
      <w:r w:rsidR="00F53ED2" w:rsidRPr="006A52D6">
        <w:rPr>
          <w:rFonts w:ascii="Times New Roman" w:eastAsia="Times New Roman" w:hAnsi="Times New Roman" w:cs="Times New Roman"/>
          <w:sz w:val="24"/>
          <w:szCs w:val="24"/>
        </w:rPr>
        <w:t>lowing the end of the Cold War. Similarly, for</w:t>
      </w:r>
      <w:r w:rsidR="003F4AFE" w:rsidRPr="006A52D6">
        <w:rPr>
          <w:rFonts w:ascii="Times New Roman" w:eastAsia="Times New Roman" w:hAnsi="Times New Roman" w:cs="Times New Roman"/>
          <w:sz w:val="24"/>
          <w:szCs w:val="24"/>
        </w:rPr>
        <w:t xml:space="preserve"> </w:t>
      </w:r>
      <w:r w:rsidR="00A76EC0" w:rsidRPr="006A52D6">
        <w:rPr>
          <w:rFonts w:ascii="Times New Roman" w:eastAsia="Times New Roman" w:hAnsi="Times New Roman" w:cs="Times New Roman"/>
          <w:sz w:val="24"/>
          <w:szCs w:val="24"/>
        </w:rPr>
        <w:t>speaker-dyad</w:t>
      </w:r>
      <w:r w:rsidR="003F4AFE" w:rsidRPr="006A52D6">
        <w:rPr>
          <w:rFonts w:ascii="Times New Roman" w:eastAsia="Times New Roman" w:hAnsi="Times New Roman" w:cs="Times New Roman"/>
          <w:sz w:val="24"/>
          <w:szCs w:val="24"/>
        </w:rPr>
        <w:t xml:space="preserve"> greater than approximately 3000km</w:t>
      </w:r>
      <w:r w:rsidR="00F53ED2" w:rsidRPr="006A52D6">
        <w:rPr>
          <w:rFonts w:ascii="Times New Roman" w:eastAsia="Times New Roman" w:hAnsi="Times New Roman" w:cs="Times New Roman"/>
          <w:sz w:val="24"/>
          <w:szCs w:val="24"/>
        </w:rPr>
        <w:t xml:space="preserve"> apart</w:t>
      </w:r>
      <w:r w:rsidR="003F4AFE" w:rsidRPr="006A52D6">
        <w:rPr>
          <w:rFonts w:ascii="Times New Roman" w:eastAsia="Times New Roman" w:hAnsi="Times New Roman" w:cs="Times New Roman"/>
          <w:sz w:val="24"/>
          <w:szCs w:val="24"/>
        </w:rPr>
        <w:t>, we</w:t>
      </w:r>
      <w:r w:rsidR="00A76EC0" w:rsidRPr="006A52D6">
        <w:rPr>
          <w:rFonts w:ascii="Times New Roman" w:eastAsia="Times New Roman" w:hAnsi="Times New Roman" w:cs="Times New Roman"/>
          <w:sz w:val="24"/>
          <w:szCs w:val="24"/>
        </w:rPr>
        <w:t xml:space="preserve"> also</w:t>
      </w:r>
      <w:r w:rsidR="003F4AFE" w:rsidRPr="006A52D6">
        <w:rPr>
          <w:rFonts w:ascii="Times New Roman" w:eastAsia="Times New Roman" w:hAnsi="Times New Roman" w:cs="Times New Roman"/>
          <w:sz w:val="24"/>
          <w:szCs w:val="24"/>
        </w:rPr>
        <w:t xml:space="preserve"> find a signifi</w:t>
      </w:r>
      <w:r w:rsidR="00A76EC0" w:rsidRPr="006A52D6">
        <w:rPr>
          <w:rFonts w:ascii="Times New Roman" w:eastAsia="Times New Roman" w:hAnsi="Times New Roman" w:cs="Times New Roman"/>
          <w:sz w:val="24"/>
          <w:szCs w:val="24"/>
        </w:rPr>
        <w:t xml:space="preserve">cant drop in mention probability following the end of the Cold War. Closer dyads, by contrast, show little to no difference in mention probability during the pre/post-Cold War periods. These results support our contention that border discourse has become increasingly “localized” since the end of the Cold War, with states becoming more likely to focus on locations in their own borders and local regions. </w:t>
      </w:r>
    </w:p>
    <w:p w14:paraId="6632FF28" w14:textId="77777777" w:rsidR="00E632C6" w:rsidRPr="006A52D6" w:rsidRDefault="00066E89" w:rsidP="00066E89">
      <w:pPr>
        <w:spacing w:after="0" w:line="240" w:lineRule="auto"/>
        <w:ind w:firstLine="720"/>
        <w:rPr>
          <w:rFonts w:ascii="Times New Roman" w:eastAsia="Times New Roman" w:hAnsi="Times New Roman" w:cs="Times New Roman"/>
          <w:sz w:val="24"/>
          <w:szCs w:val="24"/>
        </w:rPr>
      </w:pPr>
      <w:r w:rsidRPr="006A52D6">
        <w:rPr>
          <w:rFonts w:ascii="Times New Roman" w:hAnsi="Times New Roman" w:cs="Times New Roman"/>
          <w:noProof/>
        </w:rPr>
        <w:drawing>
          <wp:anchor distT="0" distB="0" distL="114300" distR="114300" simplePos="0" relativeHeight="251685888" behindDoc="0" locked="0" layoutInCell="1" allowOverlap="1" wp14:anchorId="124430A5" wp14:editId="5D0AE8BB">
            <wp:simplePos x="0" y="0"/>
            <wp:positionH relativeFrom="margin">
              <wp:align>center</wp:align>
            </wp:positionH>
            <wp:positionV relativeFrom="paragraph">
              <wp:posOffset>509270</wp:posOffset>
            </wp:positionV>
            <wp:extent cx="3653155" cy="3656965"/>
            <wp:effectExtent l="0" t="0" r="4445"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efficient_pl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3155" cy="3656965"/>
                    </a:xfrm>
                    <a:prstGeom prst="rect">
                      <a:avLst/>
                    </a:prstGeom>
                  </pic:spPr>
                </pic:pic>
              </a:graphicData>
            </a:graphic>
            <wp14:sizeRelH relativeFrom="margin">
              <wp14:pctWidth>0</wp14:pctWidth>
            </wp14:sizeRelH>
          </wp:anchor>
        </w:drawing>
      </w:r>
      <w:r w:rsidR="00A76EC0" w:rsidRPr="006A52D6">
        <w:rPr>
          <w:rFonts w:ascii="Times New Roman" w:eastAsia="Times New Roman" w:hAnsi="Times New Roman" w:cs="Times New Roman"/>
          <w:sz w:val="24"/>
          <w:szCs w:val="24"/>
        </w:rPr>
        <w:t>Coefficients associated with most other predictor variables also largely match our hypotheses. Broadly</w:t>
      </w:r>
      <w:r w:rsidR="00D47A13" w:rsidRPr="006A52D6">
        <w:rPr>
          <w:rFonts w:ascii="Times New Roman" w:eastAsia="Times New Roman" w:hAnsi="Times New Roman" w:cs="Times New Roman"/>
          <w:sz w:val="24"/>
          <w:szCs w:val="24"/>
        </w:rPr>
        <w:t xml:space="preserve">, we find that states are more likely to discuss localities experiencing civil or </w:t>
      </w:r>
      <w:r w:rsidR="00D47A13" w:rsidRPr="006A52D6">
        <w:rPr>
          <w:rFonts w:ascii="Times New Roman" w:eastAsia="Times New Roman" w:hAnsi="Times New Roman" w:cs="Times New Roman"/>
          <w:sz w:val="24"/>
          <w:szCs w:val="24"/>
        </w:rPr>
        <w:lastRenderedPageBreak/>
        <w:t>interstate conflicts</w:t>
      </w:r>
      <w:r w:rsidR="00A76EC0" w:rsidRPr="006A52D6">
        <w:rPr>
          <w:rFonts w:ascii="Times New Roman" w:eastAsia="Times New Roman" w:hAnsi="Times New Roman" w:cs="Times New Roman"/>
          <w:sz w:val="24"/>
          <w:szCs w:val="24"/>
        </w:rPr>
        <w:t xml:space="preserve">, and that larger and wealthier states are more likely to mention their smaller and less wealthy counterparts. We also find a strong and positive relationship between alliance presence and mention probability. </w:t>
      </w:r>
      <w:r w:rsidR="00A76EC0" w:rsidRPr="006A52D6">
        <w:rPr>
          <w:rFonts w:ascii="Times New Roman" w:eastAsia="Times New Roman" w:hAnsi="Times New Roman" w:cs="Times New Roman"/>
          <w:i/>
          <w:sz w:val="24"/>
          <w:szCs w:val="24"/>
        </w:rPr>
        <w:t>Ex ante</w:t>
      </w:r>
      <w:r w:rsidR="00A76EC0" w:rsidRPr="006A52D6">
        <w:rPr>
          <w:rFonts w:ascii="Times New Roman" w:eastAsia="Times New Roman" w:hAnsi="Times New Roman" w:cs="Times New Roman"/>
          <w:sz w:val="24"/>
          <w:szCs w:val="24"/>
        </w:rPr>
        <w:t xml:space="preserve">, if we suppose that states are less inclined to be critical of their strategic allies, this finding suggests that the modal mention of a concrete location in this context is likely to occur in a </w:t>
      </w:r>
      <w:r w:rsidR="00A76EC0" w:rsidRPr="006A52D6">
        <w:rPr>
          <w:rFonts w:ascii="Times New Roman" w:eastAsia="Times New Roman" w:hAnsi="Times New Roman" w:cs="Times New Roman"/>
          <w:i/>
          <w:sz w:val="24"/>
          <w:szCs w:val="24"/>
        </w:rPr>
        <w:t>positive</w:t>
      </w:r>
      <w:r w:rsidR="00A76EC0" w:rsidRPr="006A52D6">
        <w:rPr>
          <w:rFonts w:ascii="Times New Roman" w:eastAsia="Times New Roman" w:hAnsi="Times New Roman" w:cs="Times New Roman"/>
          <w:sz w:val="24"/>
          <w:szCs w:val="24"/>
        </w:rPr>
        <w:t xml:space="preserve"> rather than a </w:t>
      </w:r>
      <w:r w:rsidR="00A76EC0" w:rsidRPr="006A52D6">
        <w:rPr>
          <w:rFonts w:ascii="Times New Roman" w:eastAsia="Times New Roman" w:hAnsi="Times New Roman" w:cs="Times New Roman"/>
          <w:i/>
          <w:sz w:val="24"/>
          <w:szCs w:val="24"/>
        </w:rPr>
        <w:t>negative</w:t>
      </w:r>
      <w:r w:rsidR="00A76EC0" w:rsidRPr="006A52D6">
        <w:rPr>
          <w:rFonts w:ascii="Times New Roman" w:eastAsia="Times New Roman" w:hAnsi="Times New Roman" w:cs="Times New Roman"/>
          <w:sz w:val="24"/>
          <w:szCs w:val="24"/>
        </w:rPr>
        <w:t xml:space="preserve"> tone. However, further investigation is needed </w:t>
      </w:r>
      <w:r w:rsidRPr="006A52D6">
        <w:rPr>
          <w:rFonts w:ascii="Times New Roman" w:eastAsia="Times New Roman" w:hAnsi="Times New Roman" w:cs="Times New Roman"/>
          <w:sz w:val="24"/>
          <w:szCs w:val="24"/>
        </w:rPr>
        <w:t xml:space="preserve">to confirm this contention. Finally, our “sovereignty talk” expectation – which suggests that democracies will be willing to take specific positions on international events, while non-democracies will focus on vague “sovereignty-promoting” language – is partially supported. Relative to a democracy-democracy held-out baseline, non-democracy speakers are indeed less likely to mention democracies; however, non-democracy speakers are about as willing to discuss one another as democracy speakers. </w:t>
      </w:r>
      <w:r w:rsidR="003E52E6" w:rsidRPr="006A52D6">
        <w:rPr>
          <w:rFonts w:ascii="Times New Roman" w:eastAsia="Times New Roman" w:hAnsi="Times New Roman" w:cs="Times New Roman"/>
          <w:sz w:val="24"/>
          <w:szCs w:val="24"/>
        </w:rPr>
        <w:t>Here, too, more work is needed to identify whether “sovereignty talk” is indeed the dominant mode of conversation for non-democracies.</w:t>
      </w:r>
    </w:p>
    <w:p w14:paraId="4D739A3D" w14:textId="77777777" w:rsidR="00987B6C" w:rsidRPr="006A52D6" w:rsidRDefault="00987B6C" w:rsidP="00A0721C">
      <w:pPr>
        <w:spacing w:after="0" w:line="240" w:lineRule="auto"/>
        <w:ind w:firstLine="720"/>
        <w:rPr>
          <w:rFonts w:ascii="Times New Roman" w:eastAsia="Times New Roman" w:hAnsi="Times New Roman" w:cs="Times New Roman"/>
          <w:sz w:val="24"/>
          <w:szCs w:val="24"/>
        </w:rPr>
      </w:pPr>
    </w:p>
    <w:p w14:paraId="66F107E6" w14:textId="77777777" w:rsidR="00787B3A" w:rsidRPr="006A52D6" w:rsidRDefault="007C17A8" w:rsidP="00A0721C">
      <w:pPr>
        <w:spacing w:after="0" w:line="240" w:lineRule="auto"/>
        <w:rPr>
          <w:rFonts w:ascii="Times New Roman" w:eastAsia="Times New Roman" w:hAnsi="Times New Roman" w:cs="Times New Roman"/>
          <w:i/>
          <w:sz w:val="24"/>
          <w:szCs w:val="24"/>
        </w:rPr>
      </w:pPr>
      <w:r w:rsidRPr="006A52D6">
        <w:rPr>
          <w:rFonts w:ascii="Times New Roman" w:eastAsia="Times New Roman" w:hAnsi="Times New Roman" w:cs="Times New Roman"/>
          <w:i/>
          <w:sz w:val="24"/>
          <w:szCs w:val="24"/>
        </w:rPr>
        <w:t>Sentiment</w:t>
      </w:r>
    </w:p>
    <w:p w14:paraId="47C8F86B" w14:textId="77777777" w:rsidR="00A0721C" w:rsidRPr="006A52D6" w:rsidRDefault="00A0721C" w:rsidP="00A0721C">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So far, suggestive evidence points to growing attention at the United Nations to international borders. We saw border references increase in Security Council resolutions and decisions, but we have also seen that the broader UN membership is increasingly seized of border issues. Moreover, border references are increasingly “close to home,” in that state officials are more likely than in the past to mention their own, their neighbors’ and/or their region’s border issues. We have argued that these patterns are suggestive of the loosening of Cold War polarity and the tendency to view border issues through much more localized lenses. But does this shift mean states have achieved their goals and are satisfied with the territorial order, or does it mean that the challenges, risks and frustrations have simply spread and moved closer to home? </w:t>
      </w:r>
    </w:p>
    <w:p w14:paraId="03EEF000" w14:textId="77777777" w:rsidR="0041552A" w:rsidRPr="006A52D6" w:rsidRDefault="00787B3A" w:rsidP="00F91547">
      <w:pPr>
        <w:spacing w:after="0" w:line="240" w:lineRule="auto"/>
        <w:ind w:firstLine="720"/>
        <w:rPr>
          <w:rFonts w:ascii="Times New Roman" w:hAnsi="Times New Roman" w:cs="Times New Roman"/>
          <w:sz w:val="24"/>
          <w:szCs w:val="24"/>
        </w:rPr>
      </w:pPr>
      <w:r w:rsidRPr="006A52D6">
        <w:rPr>
          <w:rFonts w:ascii="Times New Roman" w:eastAsia="Times New Roman" w:hAnsi="Times New Roman" w:cs="Times New Roman"/>
          <w:sz w:val="24"/>
          <w:szCs w:val="24"/>
        </w:rPr>
        <w:t xml:space="preserve">In this section we are interested in </w:t>
      </w:r>
      <w:r w:rsidRPr="006A52D6">
        <w:rPr>
          <w:rFonts w:ascii="Times New Roman" w:eastAsia="Times New Roman" w:hAnsi="Times New Roman" w:cs="Times New Roman"/>
          <w:i/>
          <w:sz w:val="24"/>
          <w:szCs w:val="24"/>
        </w:rPr>
        <w:t>sentiment</w:t>
      </w:r>
      <w:r w:rsidRPr="006A52D6">
        <w:rPr>
          <w:rFonts w:ascii="Times New Roman" w:eastAsia="Times New Roman" w:hAnsi="Times New Roman" w:cs="Times New Roman"/>
          <w:sz w:val="24"/>
          <w:szCs w:val="24"/>
        </w:rPr>
        <w:t xml:space="preserve"> – the extent to which a particular entity is positively or negatively disposed towards border-related concerns</w:t>
      </w:r>
      <w:r w:rsidR="009D23B5" w:rsidRPr="006A52D6">
        <w:rPr>
          <w:rFonts w:ascii="Times New Roman" w:eastAsia="Times New Roman" w:hAnsi="Times New Roman" w:cs="Times New Roman"/>
          <w:sz w:val="24"/>
          <w:szCs w:val="24"/>
        </w:rPr>
        <w:t xml:space="preserve">. In most </w:t>
      </w:r>
      <w:r w:rsidR="00F91547" w:rsidRPr="006A52D6">
        <w:rPr>
          <w:rFonts w:ascii="Times New Roman" w:eastAsia="Times New Roman" w:hAnsi="Times New Roman" w:cs="Times New Roman"/>
          <w:sz w:val="24"/>
          <w:szCs w:val="24"/>
        </w:rPr>
        <w:t>studies</w:t>
      </w:r>
      <w:r w:rsidR="009D23B5" w:rsidRPr="006A52D6">
        <w:rPr>
          <w:rFonts w:ascii="Times New Roman" w:eastAsia="Times New Roman" w:hAnsi="Times New Roman" w:cs="Times New Roman"/>
          <w:sz w:val="24"/>
          <w:szCs w:val="24"/>
        </w:rPr>
        <w:t>, scholars study sentiment patterns like these using dictionaries of positive or negative words (</w:t>
      </w:r>
      <w:r w:rsidR="00F91547" w:rsidRPr="006A52D6">
        <w:rPr>
          <w:rFonts w:ascii="Times New Roman" w:eastAsia="Times New Roman" w:hAnsi="Times New Roman" w:cs="Times New Roman"/>
          <w:sz w:val="24"/>
          <w:szCs w:val="24"/>
        </w:rPr>
        <w:t xml:space="preserve">Young and </w:t>
      </w:r>
      <w:proofErr w:type="spellStart"/>
      <w:r w:rsidR="00F91547" w:rsidRPr="006A52D6">
        <w:rPr>
          <w:rFonts w:ascii="Times New Roman" w:eastAsia="Times New Roman" w:hAnsi="Times New Roman" w:cs="Times New Roman"/>
          <w:sz w:val="24"/>
          <w:szCs w:val="24"/>
        </w:rPr>
        <w:t>Soroka</w:t>
      </w:r>
      <w:proofErr w:type="spellEnd"/>
      <w:r w:rsidR="00F91547" w:rsidRPr="006A52D6">
        <w:rPr>
          <w:rFonts w:ascii="Times New Roman" w:eastAsia="Times New Roman" w:hAnsi="Times New Roman" w:cs="Times New Roman"/>
          <w:sz w:val="24"/>
          <w:szCs w:val="24"/>
        </w:rPr>
        <w:t xml:space="preserve"> 2012) or general-purpose algorithms trained on “emotive” documents like movie or restaurant reviews.</w:t>
      </w:r>
      <w:r w:rsidR="00F91547" w:rsidRPr="006A52D6">
        <w:rPr>
          <w:rFonts w:ascii="Times New Roman" w:eastAsia="Times New Roman" w:hAnsi="Times New Roman" w:cs="Times New Roman"/>
          <w:sz w:val="24"/>
          <w:szCs w:val="24"/>
          <w:vertAlign w:val="superscript"/>
        </w:rPr>
        <w:footnoteReference w:id="18"/>
      </w:r>
      <w:r w:rsidR="00F91547" w:rsidRPr="006A52D6">
        <w:rPr>
          <w:rFonts w:ascii="Times New Roman" w:eastAsia="Times New Roman" w:hAnsi="Times New Roman" w:cs="Times New Roman"/>
          <w:sz w:val="24"/>
          <w:szCs w:val="24"/>
        </w:rPr>
        <w:t xml:space="preserve"> However, these approaches are unlikely to perform well in the context of diplomatic language, for at least three reasons. First, </w:t>
      </w:r>
      <w:r w:rsidR="0041552A" w:rsidRPr="006A52D6">
        <w:rPr>
          <w:rFonts w:ascii="Times New Roman" w:hAnsi="Times New Roman" w:cs="Times New Roman"/>
          <w:sz w:val="24"/>
          <w:szCs w:val="24"/>
        </w:rPr>
        <w:t xml:space="preserve">diplomats communicate in code, </w:t>
      </w:r>
      <w:r w:rsidR="009D23B5" w:rsidRPr="006A52D6">
        <w:rPr>
          <w:rFonts w:ascii="Times New Roman" w:hAnsi="Times New Roman" w:cs="Times New Roman"/>
          <w:sz w:val="24"/>
          <w:szCs w:val="24"/>
        </w:rPr>
        <w:t xml:space="preserve">which is intended to signal </w:t>
      </w:r>
      <w:r w:rsidR="0041552A" w:rsidRPr="006A52D6">
        <w:rPr>
          <w:rFonts w:ascii="Times New Roman" w:hAnsi="Times New Roman" w:cs="Times New Roman"/>
          <w:sz w:val="24"/>
          <w:szCs w:val="24"/>
        </w:rPr>
        <w:t>meanings to oth</w:t>
      </w:r>
      <w:r w:rsidR="009D23B5" w:rsidRPr="006A52D6">
        <w:rPr>
          <w:rFonts w:ascii="Times New Roman" w:hAnsi="Times New Roman" w:cs="Times New Roman"/>
          <w:sz w:val="24"/>
          <w:szCs w:val="24"/>
        </w:rPr>
        <w:t>er diplomats who know the code. T</w:t>
      </w:r>
      <w:r w:rsidR="0041552A" w:rsidRPr="006A52D6">
        <w:rPr>
          <w:rFonts w:ascii="Times New Roman" w:hAnsi="Times New Roman" w:cs="Times New Roman"/>
          <w:sz w:val="24"/>
          <w:szCs w:val="24"/>
        </w:rPr>
        <w:t>o the general public</w:t>
      </w:r>
      <w:r w:rsidR="00F91547" w:rsidRPr="006A52D6">
        <w:rPr>
          <w:rFonts w:ascii="Times New Roman" w:hAnsi="Times New Roman" w:cs="Times New Roman"/>
          <w:sz w:val="24"/>
          <w:szCs w:val="24"/>
        </w:rPr>
        <w:t xml:space="preserve"> or to a general-purpose algorithm</w:t>
      </w:r>
      <w:r w:rsidR="009D23B5" w:rsidRPr="006A52D6">
        <w:rPr>
          <w:rFonts w:ascii="Times New Roman" w:hAnsi="Times New Roman" w:cs="Times New Roman"/>
          <w:sz w:val="24"/>
          <w:szCs w:val="24"/>
        </w:rPr>
        <w:t>,</w:t>
      </w:r>
      <w:r w:rsidR="0041552A" w:rsidRPr="006A52D6">
        <w:rPr>
          <w:rFonts w:ascii="Times New Roman" w:hAnsi="Times New Roman" w:cs="Times New Roman"/>
          <w:sz w:val="24"/>
          <w:szCs w:val="24"/>
        </w:rPr>
        <w:t xml:space="preserve"> diplomatic language may</w:t>
      </w:r>
      <w:r w:rsidR="009D23B5" w:rsidRPr="006A52D6">
        <w:rPr>
          <w:rFonts w:ascii="Times New Roman" w:hAnsi="Times New Roman" w:cs="Times New Roman"/>
          <w:sz w:val="24"/>
          <w:szCs w:val="24"/>
        </w:rPr>
        <w:t xml:space="preserve"> therefore</w:t>
      </w:r>
      <w:r w:rsidR="0041552A" w:rsidRPr="006A52D6">
        <w:rPr>
          <w:rFonts w:ascii="Times New Roman" w:hAnsi="Times New Roman" w:cs="Times New Roman"/>
          <w:sz w:val="24"/>
          <w:szCs w:val="24"/>
        </w:rPr>
        <w:t xml:space="preserve"> sound </w:t>
      </w:r>
      <w:r w:rsidR="0041552A" w:rsidRPr="006A52D6">
        <w:rPr>
          <w:rFonts w:ascii="Times New Roman" w:hAnsi="Times New Roman" w:cs="Times New Roman"/>
          <w:i/>
          <w:sz w:val="24"/>
          <w:szCs w:val="24"/>
        </w:rPr>
        <w:t>ambiguous</w:t>
      </w:r>
      <w:r w:rsidR="0041552A" w:rsidRPr="006A52D6">
        <w:rPr>
          <w:rFonts w:ascii="Times New Roman" w:hAnsi="Times New Roman" w:cs="Times New Roman"/>
          <w:sz w:val="24"/>
          <w:szCs w:val="24"/>
        </w:rPr>
        <w:t xml:space="preserve"> </w:t>
      </w:r>
      <w:r w:rsidR="0041552A" w:rsidRPr="006A52D6">
        <w:rPr>
          <w:rFonts w:ascii="Times New Roman" w:hAnsi="Times New Roman" w:cs="Times New Roman"/>
          <w:sz w:val="24"/>
          <w:szCs w:val="24"/>
        </w:rPr>
        <w:fldChar w:fldCharType="begin"/>
      </w:r>
      <w:r w:rsidR="0041552A" w:rsidRPr="006A52D6">
        <w:rPr>
          <w:rFonts w:ascii="Times New Roman" w:hAnsi="Times New Roman" w:cs="Times New Roman"/>
          <w:sz w:val="24"/>
          <w:szCs w:val="24"/>
        </w:rPr>
        <w:instrText xml:space="preserve"> ADDIN EN.CITE &lt;EndNote&gt;&lt;Cite&gt;&lt;Author&gt;Jönsson&lt;/Author&gt;&lt;Year&gt;1999&lt;/Year&gt;&lt;RecNum&gt;10773&lt;/RecNum&gt;&lt;DisplayText&gt;(Jönsson and Aggestam 1999)&lt;/DisplayText&gt;&lt;record&gt;&lt;rec-number&gt;10773&lt;/rec-number&gt;&lt;foreign-keys&gt;&lt;key app="EN" db-id="z5ffw2s2r5eddvexwvlvrazld0trxpardset" timestamp="1556205809"&gt;10773&lt;/key&gt;&lt;/foreign-keys&gt;&lt;ref-type name="Book Section"&gt;5&lt;/ref-type&gt;&lt;contributors&gt;&lt;authors&gt;&lt;author&gt;Jönsson, Christer&lt;/author&gt;&lt;author&gt;Aggestam, Karin&lt;/author&gt;&lt;/authors&gt;&lt;/contributors&gt;&lt;titles&gt;&lt;title&gt;Trends in diplomatic signalling&lt;/title&gt;&lt;secondary-title&gt;Innovation in diplomatic practice&lt;/secondary-title&gt;&lt;/titles&gt;&lt;pages&gt;151-170&lt;/pages&gt;&lt;dates&gt;&lt;year&gt;1999&lt;/year&gt;&lt;/dates&gt;&lt;publisher&gt;Springer&lt;/publisher&gt;&lt;urls&gt;&lt;/urls&gt;&lt;/record&gt;&lt;/Cite&gt;&lt;/EndNote&gt;</w:instrText>
      </w:r>
      <w:r w:rsidR="0041552A" w:rsidRPr="006A52D6">
        <w:rPr>
          <w:rFonts w:ascii="Times New Roman" w:hAnsi="Times New Roman" w:cs="Times New Roman"/>
          <w:sz w:val="24"/>
          <w:szCs w:val="24"/>
        </w:rPr>
        <w:fldChar w:fldCharType="separate"/>
      </w:r>
      <w:r w:rsidR="0041552A" w:rsidRPr="006A52D6">
        <w:rPr>
          <w:rFonts w:ascii="Times New Roman" w:hAnsi="Times New Roman" w:cs="Times New Roman"/>
          <w:noProof/>
          <w:sz w:val="24"/>
          <w:szCs w:val="24"/>
        </w:rPr>
        <w:t>(Jönsson and Aggestam 1999)</w:t>
      </w:r>
      <w:r w:rsidR="0041552A" w:rsidRPr="006A52D6">
        <w:rPr>
          <w:rFonts w:ascii="Times New Roman" w:hAnsi="Times New Roman" w:cs="Times New Roman"/>
          <w:sz w:val="24"/>
          <w:szCs w:val="24"/>
        </w:rPr>
        <w:fldChar w:fldCharType="end"/>
      </w:r>
      <w:r w:rsidR="0041552A" w:rsidRPr="006A52D6">
        <w:rPr>
          <w:rFonts w:ascii="Times New Roman" w:hAnsi="Times New Roman" w:cs="Times New Roman"/>
          <w:sz w:val="24"/>
          <w:szCs w:val="24"/>
        </w:rPr>
        <w:t xml:space="preserve">. Second, </w:t>
      </w:r>
      <w:r w:rsidR="00F91547" w:rsidRPr="006A52D6">
        <w:rPr>
          <w:rFonts w:ascii="Times New Roman" w:hAnsi="Times New Roman" w:cs="Times New Roman"/>
          <w:sz w:val="24"/>
          <w:szCs w:val="24"/>
        </w:rPr>
        <w:t xml:space="preserve">compared to </w:t>
      </w:r>
      <w:r w:rsidR="00423A61" w:rsidRPr="006A52D6">
        <w:rPr>
          <w:rFonts w:ascii="Times New Roman" w:hAnsi="Times New Roman" w:cs="Times New Roman"/>
          <w:sz w:val="24"/>
          <w:szCs w:val="24"/>
        </w:rPr>
        <w:t>ordinary language or movie/restaurant reviews,</w:t>
      </w:r>
      <w:r w:rsidR="00F91547" w:rsidRPr="006A52D6">
        <w:rPr>
          <w:rFonts w:ascii="Times New Roman" w:hAnsi="Times New Roman" w:cs="Times New Roman"/>
          <w:sz w:val="24"/>
          <w:szCs w:val="24"/>
        </w:rPr>
        <w:t xml:space="preserve"> </w:t>
      </w:r>
      <w:r w:rsidR="0041552A" w:rsidRPr="006A52D6">
        <w:rPr>
          <w:rFonts w:ascii="Times New Roman" w:hAnsi="Times New Roman" w:cs="Times New Roman"/>
          <w:sz w:val="24"/>
          <w:szCs w:val="24"/>
        </w:rPr>
        <w:t xml:space="preserve">diplomatic language is </w:t>
      </w:r>
      <w:r w:rsidR="0041552A" w:rsidRPr="006A52D6">
        <w:rPr>
          <w:rFonts w:ascii="Times New Roman" w:hAnsi="Times New Roman" w:cs="Times New Roman"/>
          <w:i/>
          <w:sz w:val="24"/>
          <w:szCs w:val="24"/>
        </w:rPr>
        <w:t>moderate</w:t>
      </w:r>
      <w:r w:rsidR="0041552A" w:rsidRPr="006A52D6">
        <w:rPr>
          <w:rFonts w:ascii="Times New Roman" w:hAnsi="Times New Roman" w:cs="Times New Roman"/>
          <w:sz w:val="24"/>
          <w:szCs w:val="24"/>
        </w:rPr>
        <w:t xml:space="preserve">. It generally expresses “hostility with courtesy, indifference with interest, and friendship with prudence” </w:t>
      </w:r>
      <w:r w:rsidR="0041552A" w:rsidRPr="006A52D6">
        <w:rPr>
          <w:rFonts w:ascii="Times New Roman" w:hAnsi="Times New Roman" w:cs="Times New Roman"/>
          <w:sz w:val="24"/>
          <w:szCs w:val="24"/>
        </w:rPr>
        <w:fldChar w:fldCharType="begin"/>
      </w:r>
      <w:r w:rsidR="0041552A" w:rsidRPr="006A52D6">
        <w:rPr>
          <w:rFonts w:ascii="Times New Roman" w:hAnsi="Times New Roman" w:cs="Times New Roman"/>
          <w:sz w:val="24"/>
          <w:szCs w:val="24"/>
        </w:rPr>
        <w:instrText xml:space="preserve"> ADDIN EN.CITE &lt;EndNote&gt;&lt;Cite&gt;&lt;Author&gt;Satow&lt;/Author&gt;&lt;Year&gt;2009&lt;/Year&gt;&lt;RecNum&gt;10771&lt;/RecNum&gt;&lt;DisplayText&gt;(Satow 2009)&lt;/DisplayText&gt;&lt;record&gt;&lt;rec-number&gt;10771&lt;/rec-number&gt;&lt;foreign-keys&gt;&lt;key app="EN" db-id="z5ffw2s2r5eddvexwvlvrazld0trxpardset" timestamp="1556201982"&gt;10771&lt;/key&gt;&lt;/foreign-keys&gt;&lt;ref-type name="Book"&gt;6&lt;/ref-type&gt;&lt;contributors&gt;&lt;authors&gt;&lt;author&gt;Satow, Ernest Mason&lt;/author&gt;&lt;/authors&gt;&lt;/contributors&gt;&lt;titles&gt;&lt;title&gt;Satow&amp;apos;s diplomatic practice&lt;/title&gt;&lt;/titles&gt;&lt;dates&gt;&lt;year&gt;2009&lt;/year&gt;&lt;/dates&gt;&lt;publisher&gt;Oxford University Press, USA&lt;/publisher&gt;&lt;isbn&gt;0199559279&lt;/isbn&gt;&lt;urls&gt;&lt;/urls&gt;&lt;/record&gt;&lt;/Cite&gt;&lt;/EndNote&gt;</w:instrText>
      </w:r>
      <w:r w:rsidR="0041552A" w:rsidRPr="006A52D6">
        <w:rPr>
          <w:rFonts w:ascii="Times New Roman" w:hAnsi="Times New Roman" w:cs="Times New Roman"/>
          <w:sz w:val="24"/>
          <w:szCs w:val="24"/>
        </w:rPr>
        <w:fldChar w:fldCharType="separate"/>
      </w:r>
      <w:r w:rsidR="0041552A" w:rsidRPr="006A52D6">
        <w:rPr>
          <w:rFonts w:ascii="Times New Roman" w:hAnsi="Times New Roman" w:cs="Times New Roman"/>
          <w:noProof/>
          <w:sz w:val="24"/>
          <w:szCs w:val="24"/>
        </w:rPr>
        <w:t>(Satow 2009)</w:t>
      </w:r>
      <w:r w:rsidR="0041552A" w:rsidRPr="006A52D6">
        <w:rPr>
          <w:rFonts w:ascii="Times New Roman" w:hAnsi="Times New Roman" w:cs="Times New Roman"/>
          <w:sz w:val="24"/>
          <w:szCs w:val="24"/>
        </w:rPr>
        <w:fldChar w:fldCharType="end"/>
      </w:r>
      <w:r w:rsidR="0041552A" w:rsidRPr="006A52D6">
        <w:rPr>
          <w:rFonts w:ascii="Times New Roman" w:hAnsi="Times New Roman" w:cs="Times New Roman"/>
          <w:sz w:val="24"/>
          <w:szCs w:val="24"/>
        </w:rPr>
        <w:t xml:space="preserve">. To the general listener, it may </w:t>
      </w:r>
      <w:r w:rsidR="005B5010" w:rsidRPr="006A52D6">
        <w:rPr>
          <w:rFonts w:ascii="Times New Roman" w:hAnsi="Times New Roman" w:cs="Times New Roman"/>
          <w:sz w:val="24"/>
          <w:szCs w:val="24"/>
        </w:rPr>
        <w:t xml:space="preserve">therefore seem </w:t>
      </w:r>
      <w:r w:rsidR="0041552A" w:rsidRPr="006A52D6">
        <w:rPr>
          <w:rFonts w:ascii="Times New Roman" w:hAnsi="Times New Roman" w:cs="Times New Roman"/>
          <w:sz w:val="24"/>
          <w:szCs w:val="24"/>
        </w:rPr>
        <w:t xml:space="preserve">monotone compared to the extremes in </w:t>
      </w:r>
      <w:r w:rsidR="0000121A" w:rsidRPr="006A52D6">
        <w:rPr>
          <w:rFonts w:ascii="Times New Roman" w:hAnsi="Times New Roman" w:cs="Times New Roman"/>
          <w:sz w:val="24"/>
          <w:szCs w:val="24"/>
        </w:rPr>
        <w:t xml:space="preserve">ordinary </w:t>
      </w:r>
      <w:r w:rsidR="0041552A" w:rsidRPr="006A52D6">
        <w:rPr>
          <w:rFonts w:ascii="Times New Roman" w:hAnsi="Times New Roman" w:cs="Times New Roman"/>
          <w:sz w:val="24"/>
          <w:szCs w:val="24"/>
        </w:rPr>
        <w:t>communication. Third, diplomatic language is likely</w:t>
      </w:r>
      <w:r w:rsidR="0041552A" w:rsidRPr="006A52D6">
        <w:rPr>
          <w:rFonts w:ascii="Times New Roman" w:hAnsi="Times New Roman" w:cs="Times New Roman"/>
          <w:i/>
          <w:sz w:val="24"/>
          <w:szCs w:val="24"/>
        </w:rPr>
        <w:t xml:space="preserve"> biased</w:t>
      </w:r>
      <w:r w:rsidR="0041552A" w:rsidRPr="006A52D6">
        <w:rPr>
          <w:rFonts w:ascii="Times New Roman" w:hAnsi="Times New Roman" w:cs="Times New Roman"/>
          <w:sz w:val="24"/>
          <w:szCs w:val="24"/>
        </w:rPr>
        <w:t xml:space="preserve"> toward positive sentiment: “…diplomatic language is expected to consistently contain language that promotes mutual cooperation over conflict and divisiveness” </w:t>
      </w:r>
      <w:r w:rsidR="0041552A" w:rsidRPr="006A52D6">
        <w:rPr>
          <w:rFonts w:ascii="Times New Roman" w:hAnsi="Times New Roman" w:cs="Times New Roman"/>
          <w:sz w:val="24"/>
          <w:szCs w:val="24"/>
        </w:rPr>
        <w:fldChar w:fldCharType="begin"/>
      </w:r>
      <w:r w:rsidR="0041552A" w:rsidRPr="006A52D6">
        <w:rPr>
          <w:rFonts w:ascii="Times New Roman" w:hAnsi="Times New Roman" w:cs="Times New Roman"/>
          <w:sz w:val="24"/>
          <w:szCs w:val="24"/>
        </w:rPr>
        <w:instrText xml:space="preserve"> ADDIN EN.CITE &lt;EndNote&gt;&lt;Cite&gt;&lt;Author&gt;Burhanudeen&lt;/Author&gt;&lt;Year&gt;2006&lt;/Year&gt;&lt;RecNum&gt;10772&lt;/RecNum&gt;&lt;DisplayText&gt;(Burhanudeen 2006)&lt;/DisplayText&gt;&lt;record&gt;&lt;rec-number&gt;10772&lt;/rec-number&gt;&lt;foreign-keys&gt;&lt;key app="EN" db-id="z5ffw2s2r5eddvexwvlvrazld0trxpardset" timestamp="1556202831"&gt;10772&lt;/key&gt;&lt;/foreign-keys&gt;&lt;ref-type name="Journal Article"&gt;17&lt;/ref-type&gt;&lt;contributors&gt;&lt;authors&gt;&lt;author&gt;Burhanudeen, Hafriza&lt;/author&gt;&lt;/authors&gt;&lt;/contributors&gt;&lt;titles&gt;&lt;title&gt;Diplomatic language: An insight from speeches used in international diplomacy&lt;/title&gt;&lt;secondary-title&gt;Akademika&lt;/secondary-title&gt;&lt;/titles&gt;&lt;periodical&gt;&lt;full-title&gt;Akademika&lt;/full-title&gt;&lt;/periodical&gt;&lt;volume&gt;67&lt;/volume&gt;&lt;number&gt;1&lt;/number&gt;&lt;dates&gt;&lt;year&gt;2006&lt;/year&gt;&lt;/dates&gt;&lt;isbn&gt;0126-8694&lt;/isbn&gt;&lt;urls&gt;&lt;/urls&gt;&lt;research-notes&gt;According to Bizzel (1987 in Swales (1990:29), … a “discourse community is&amp;#xD;a group of people who share certain language-using practices.&amp;#xD;&amp;#xD;&amp;quot;In diplomacy, diplomatic&amp;#xD;language is expected to consistently contain language that promotes mutual&amp;#xD;cooperation over conflict and divisiveness even if no specific outcome is&amp;#xD;ultimately achieved despite the mooting of several plans of action. So far, all&amp;#xD;these could suggest a confirmation of the challenging art of becoming a true&amp;#xD;diplomat, - that is having the ability to cajole and manipulate language to achieve&amp;#xD;the goals of the community. Indeed, such linguistic norms and values force&amp;#xD;diplomats to communicate amicably despite issues of ethnolinguistic vitality,&amp;#xD;cross-cultural differences as well as to soften sharp differences in opinions&amp;#xD;between the political leaders of their nations.&amp;quot; (p. 50)&lt;/research-notes&gt;&lt;/record&gt;&lt;/Cite&gt;&lt;/EndNote&gt;</w:instrText>
      </w:r>
      <w:r w:rsidR="0041552A" w:rsidRPr="006A52D6">
        <w:rPr>
          <w:rFonts w:ascii="Times New Roman" w:hAnsi="Times New Roman" w:cs="Times New Roman"/>
          <w:sz w:val="24"/>
          <w:szCs w:val="24"/>
        </w:rPr>
        <w:fldChar w:fldCharType="separate"/>
      </w:r>
      <w:r w:rsidR="0041552A" w:rsidRPr="006A52D6">
        <w:rPr>
          <w:rFonts w:ascii="Times New Roman" w:hAnsi="Times New Roman" w:cs="Times New Roman"/>
          <w:noProof/>
          <w:sz w:val="24"/>
          <w:szCs w:val="24"/>
        </w:rPr>
        <w:t>(Burhanudeen 2006)</w:t>
      </w:r>
      <w:r w:rsidR="0041552A" w:rsidRPr="006A52D6">
        <w:rPr>
          <w:rFonts w:ascii="Times New Roman" w:hAnsi="Times New Roman" w:cs="Times New Roman"/>
          <w:sz w:val="24"/>
          <w:szCs w:val="24"/>
        </w:rPr>
        <w:fldChar w:fldCharType="end"/>
      </w:r>
      <w:r w:rsidR="0041552A" w:rsidRPr="006A52D6">
        <w:rPr>
          <w:rFonts w:ascii="Times New Roman" w:hAnsi="Times New Roman" w:cs="Times New Roman"/>
          <w:sz w:val="24"/>
          <w:szCs w:val="24"/>
        </w:rPr>
        <w:t>.  These characteristics of diplomatic language require us not only to gather an appropriate corpus, but also to develop a meaningful scale for understanding sentiments in global official discourse.</w:t>
      </w:r>
    </w:p>
    <w:p w14:paraId="0079DC49" w14:textId="77777777" w:rsidR="005B5010" w:rsidRPr="006A52D6" w:rsidRDefault="005B5010" w:rsidP="00F91547">
      <w:pPr>
        <w:spacing w:after="0" w:line="240" w:lineRule="auto"/>
        <w:ind w:firstLine="720"/>
        <w:rPr>
          <w:rFonts w:ascii="Times New Roman" w:eastAsia="Times New Roman" w:hAnsi="Times New Roman" w:cs="Times New Roman"/>
          <w:sz w:val="24"/>
          <w:szCs w:val="24"/>
        </w:rPr>
      </w:pPr>
      <w:r w:rsidRPr="006A52D6">
        <w:rPr>
          <w:rFonts w:ascii="Times New Roman" w:hAnsi="Times New Roman" w:cs="Times New Roman"/>
          <w:sz w:val="24"/>
          <w:szCs w:val="24"/>
        </w:rPr>
        <w:t>To address these problems, we therefore opted for a super</w:t>
      </w:r>
      <w:r w:rsidR="003F5D0D" w:rsidRPr="006A52D6">
        <w:rPr>
          <w:rFonts w:ascii="Times New Roman" w:hAnsi="Times New Roman" w:cs="Times New Roman"/>
          <w:sz w:val="24"/>
          <w:szCs w:val="24"/>
        </w:rPr>
        <w:t xml:space="preserve">vised machine learning approach. </w:t>
      </w:r>
      <w:r w:rsidR="00B647FC" w:rsidRPr="006A52D6">
        <w:rPr>
          <w:rFonts w:ascii="Times New Roman" w:hAnsi="Times New Roman" w:cs="Times New Roman"/>
          <w:sz w:val="24"/>
          <w:szCs w:val="24"/>
        </w:rPr>
        <w:t xml:space="preserve">First, to develop a ground-truth dataset, we asked human workers on Amazon </w:t>
      </w:r>
      <w:r w:rsidR="00B647FC" w:rsidRPr="006A52D6">
        <w:rPr>
          <w:rFonts w:ascii="Times New Roman" w:hAnsi="Times New Roman" w:cs="Times New Roman"/>
          <w:sz w:val="24"/>
          <w:szCs w:val="24"/>
        </w:rPr>
        <w:lastRenderedPageBreak/>
        <w:t>Mechanical Turk to code sentiment values for approximately 10% of our corpus (</w:t>
      </w:r>
      <w:r w:rsidR="00B647FC" w:rsidRPr="006A52D6">
        <w:rPr>
          <w:rFonts w:ascii="Times New Roman" w:hAnsi="Times New Roman" w:cs="Times New Roman"/>
          <w:i/>
          <w:sz w:val="24"/>
          <w:szCs w:val="24"/>
        </w:rPr>
        <w:t xml:space="preserve">n = </w:t>
      </w:r>
      <w:r w:rsidR="00B647FC" w:rsidRPr="006A52D6">
        <w:rPr>
          <w:rFonts w:ascii="Times New Roman" w:hAnsi="Times New Roman" w:cs="Times New Roman"/>
          <w:sz w:val="24"/>
          <w:szCs w:val="24"/>
        </w:rPr>
        <w:t>589).</w:t>
      </w:r>
      <w:r w:rsidR="003E0D13" w:rsidRPr="006A52D6">
        <w:rPr>
          <w:rStyle w:val="FootnoteReference"/>
          <w:rFonts w:ascii="Times New Roman" w:hAnsi="Times New Roman" w:cs="Times New Roman"/>
          <w:sz w:val="24"/>
          <w:szCs w:val="24"/>
        </w:rPr>
        <w:footnoteReference w:id="19"/>
      </w:r>
      <w:r w:rsidR="00B647FC" w:rsidRPr="006A52D6">
        <w:rPr>
          <w:rFonts w:ascii="Times New Roman" w:hAnsi="Times New Roman" w:cs="Times New Roman"/>
          <w:sz w:val="24"/>
          <w:szCs w:val="24"/>
        </w:rPr>
        <w:t xml:space="preserve"> </w:t>
      </w:r>
      <w:r w:rsidR="006B4535" w:rsidRPr="006A52D6">
        <w:rPr>
          <w:rFonts w:ascii="Times New Roman" w:hAnsi="Times New Roman" w:cs="Times New Roman"/>
          <w:sz w:val="24"/>
          <w:szCs w:val="24"/>
        </w:rPr>
        <w:t>Throughout</w:t>
      </w:r>
      <w:r w:rsidR="00B647FC" w:rsidRPr="006A52D6">
        <w:rPr>
          <w:rFonts w:ascii="Times New Roman" w:hAnsi="Times New Roman" w:cs="Times New Roman"/>
          <w:sz w:val="24"/>
          <w:szCs w:val="24"/>
        </w:rPr>
        <w:t xml:space="preserve"> this process, we followed the pairwise comparison procedure proposed by Carlson and Montgomery (2017)</w:t>
      </w:r>
      <w:r w:rsidR="0050434E" w:rsidRPr="006A52D6">
        <w:rPr>
          <w:rFonts w:ascii="Times New Roman" w:hAnsi="Times New Roman" w:cs="Times New Roman"/>
          <w:sz w:val="24"/>
          <w:szCs w:val="24"/>
        </w:rPr>
        <w:t xml:space="preserve">. Because rating documents on an abstract sentiment scale is cognitively demanding, </w:t>
      </w:r>
      <w:r w:rsidR="00BF1DE6" w:rsidRPr="006A52D6">
        <w:rPr>
          <w:rFonts w:ascii="Times New Roman" w:hAnsi="Times New Roman" w:cs="Times New Roman"/>
          <w:sz w:val="24"/>
          <w:szCs w:val="24"/>
        </w:rPr>
        <w:t xml:space="preserve">rather than asking </w:t>
      </w:r>
      <w:proofErr w:type="spellStart"/>
      <w:r w:rsidR="00BF1DE6" w:rsidRPr="006A52D6">
        <w:rPr>
          <w:rFonts w:ascii="Times New Roman" w:hAnsi="Times New Roman" w:cs="Times New Roman"/>
          <w:sz w:val="24"/>
          <w:szCs w:val="24"/>
        </w:rPr>
        <w:t>MTurk</w:t>
      </w:r>
      <w:proofErr w:type="spellEnd"/>
      <w:r w:rsidR="00BF1DE6" w:rsidRPr="006A52D6">
        <w:rPr>
          <w:rFonts w:ascii="Times New Roman" w:hAnsi="Times New Roman" w:cs="Times New Roman"/>
          <w:sz w:val="24"/>
          <w:szCs w:val="24"/>
        </w:rPr>
        <w:t xml:space="preserve"> workers to code sentiment directly we instead presented </w:t>
      </w:r>
      <w:proofErr w:type="spellStart"/>
      <w:r w:rsidR="00BF1DE6" w:rsidRPr="006A52D6">
        <w:rPr>
          <w:rFonts w:ascii="Times New Roman" w:hAnsi="Times New Roman" w:cs="Times New Roman"/>
          <w:sz w:val="24"/>
          <w:szCs w:val="24"/>
        </w:rPr>
        <w:t>MTurk</w:t>
      </w:r>
      <w:proofErr w:type="spellEnd"/>
      <w:r w:rsidR="00BF1DE6" w:rsidRPr="006A52D6">
        <w:rPr>
          <w:rFonts w:ascii="Times New Roman" w:hAnsi="Times New Roman" w:cs="Times New Roman"/>
          <w:sz w:val="24"/>
          <w:szCs w:val="24"/>
        </w:rPr>
        <w:t xml:space="preserve"> workers with a pair of documents at a time, and asked workers to indicate which document </w:t>
      </w:r>
      <w:r w:rsidR="0050434E" w:rsidRPr="006A52D6">
        <w:rPr>
          <w:rFonts w:ascii="Times New Roman" w:hAnsi="Times New Roman" w:cs="Times New Roman"/>
          <w:sz w:val="24"/>
          <w:szCs w:val="24"/>
        </w:rPr>
        <w:t>was more “optimistic” regarding the international border issue it discussed.</w:t>
      </w:r>
      <w:r w:rsidR="003E0D13" w:rsidRPr="006A52D6">
        <w:rPr>
          <w:rStyle w:val="FootnoteReference"/>
          <w:rFonts w:ascii="Times New Roman" w:hAnsi="Times New Roman" w:cs="Times New Roman"/>
          <w:sz w:val="24"/>
          <w:szCs w:val="24"/>
        </w:rPr>
        <w:footnoteReference w:id="20"/>
      </w:r>
      <w:r w:rsidR="0050434E" w:rsidRPr="006A52D6">
        <w:rPr>
          <w:rFonts w:ascii="Times New Roman" w:hAnsi="Times New Roman" w:cs="Times New Roman"/>
          <w:sz w:val="24"/>
          <w:szCs w:val="24"/>
        </w:rPr>
        <w:t xml:space="preserve"> We then repeated this process such that each </w:t>
      </w:r>
      <w:r w:rsidR="00BF1DE6" w:rsidRPr="006A52D6">
        <w:rPr>
          <w:rFonts w:ascii="Times New Roman" w:hAnsi="Times New Roman" w:cs="Times New Roman"/>
          <w:sz w:val="24"/>
          <w:szCs w:val="24"/>
        </w:rPr>
        <w:t xml:space="preserve">unique </w:t>
      </w:r>
      <w:r w:rsidR="0050434E" w:rsidRPr="006A52D6">
        <w:rPr>
          <w:rFonts w:ascii="Times New Roman" w:hAnsi="Times New Roman" w:cs="Times New Roman"/>
          <w:sz w:val="24"/>
          <w:szCs w:val="24"/>
        </w:rPr>
        <w:t xml:space="preserve">document was presented </w:t>
      </w:r>
      <w:r w:rsidR="00BF1DE6" w:rsidRPr="006A52D6">
        <w:rPr>
          <w:rFonts w:ascii="Times New Roman" w:hAnsi="Times New Roman" w:cs="Times New Roman"/>
          <w:sz w:val="24"/>
          <w:szCs w:val="24"/>
        </w:rPr>
        <w:t>in twenty total comparisons</w:t>
      </w:r>
      <w:r w:rsidR="003E0D13" w:rsidRPr="006A52D6">
        <w:rPr>
          <w:rFonts w:ascii="Times New Roman" w:hAnsi="Times New Roman" w:cs="Times New Roman"/>
          <w:sz w:val="24"/>
          <w:szCs w:val="24"/>
        </w:rPr>
        <w:t>, for a total of 5,890 comparisons</w:t>
      </w:r>
      <w:r w:rsidR="000D4BD3" w:rsidRPr="006A52D6">
        <w:rPr>
          <w:rFonts w:ascii="Times New Roman" w:hAnsi="Times New Roman" w:cs="Times New Roman"/>
          <w:sz w:val="24"/>
          <w:szCs w:val="24"/>
        </w:rPr>
        <w:t xml:space="preserve"> submitted in five batches</w:t>
      </w:r>
      <w:r w:rsidR="003E0D13" w:rsidRPr="006A52D6">
        <w:rPr>
          <w:rFonts w:ascii="Times New Roman" w:hAnsi="Times New Roman" w:cs="Times New Roman"/>
          <w:sz w:val="24"/>
          <w:szCs w:val="24"/>
        </w:rPr>
        <w:t>. We then used these rankings to fit a Bayesian latent variable model (as described in Carlson and Montgomery (2017</w:t>
      </w:r>
      <w:r w:rsidR="000D4BD3" w:rsidRPr="006A52D6">
        <w:rPr>
          <w:rFonts w:ascii="Times New Roman" w:hAnsi="Times New Roman" w:cs="Times New Roman"/>
          <w:sz w:val="24"/>
          <w:szCs w:val="24"/>
        </w:rPr>
        <w:t>)), which allows us to</w:t>
      </w:r>
      <w:r w:rsidR="003E0D13" w:rsidRPr="006A52D6">
        <w:rPr>
          <w:rFonts w:ascii="Times New Roman" w:hAnsi="Times New Roman" w:cs="Times New Roman"/>
          <w:sz w:val="24"/>
          <w:szCs w:val="24"/>
        </w:rPr>
        <w:t xml:space="preserve"> infer a continuous </w:t>
      </w:r>
      <w:r w:rsidR="000D4BD3" w:rsidRPr="006A52D6">
        <w:rPr>
          <w:rFonts w:ascii="Times New Roman" w:hAnsi="Times New Roman" w:cs="Times New Roman"/>
          <w:sz w:val="24"/>
          <w:szCs w:val="24"/>
        </w:rPr>
        <w:t xml:space="preserve">human-generated </w:t>
      </w:r>
      <w:r w:rsidR="003E0D13" w:rsidRPr="006A52D6">
        <w:rPr>
          <w:rFonts w:ascii="Times New Roman" w:hAnsi="Times New Roman" w:cs="Times New Roman"/>
          <w:sz w:val="24"/>
          <w:szCs w:val="24"/>
        </w:rPr>
        <w:t xml:space="preserve">sentiment score for each individual document. </w:t>
      </w:r>
      <w:r w:rsidR="000D4BD3" w:rsidRPr="006A52D6">
        <w:rPr>
          <w:rFonts w:ascii="Times New Roman" w:hAnsi="Times New Roman" w:cs="Times New Roman"/>
          <w:sz w:val="24"/>
          <w:szCs w:val="24"/>
        </w:rPr>
        <w:t xml:space="preserve">This </w:t>
      </w:r>
      <w:r w:rsidR="00BD072F" w:rsidRPr="006A52D6">
        <w:rPr>
          <w:rFonts w:ascii="Times New Roman" w:hAnsi="Times New Roman" w:cs="Times New Roman"/>
          <w:sz w:val="24"/>
          <w:szCs w:val="24"/>
        </w:rPr>
        <w:t xml:space="preserve">continuous, </w:t>
      </w:r>
      <w:proofErr w:type="spellStart"/>
      <w:r w:rsidR="000D4BD3" w:rsidRPr="006A52D6">
        <w:rPr>
          <w:rFonts w:ascii="Times New Roman" w:hAnsi="Times New Roman" w:cs="Times New Roman"/>
          <w:sz w:val="24"/>
          <w:szCs w:val="24"/>
        </w:rPr>
        <w:t>M</w:t>
      </w:r>
      <w:r w:rsidR="00031A73" w:rsidRPr="006A52D6">
        <w:rPr>
          <w:rFonts w:ascii="Times New Roman" w:hAnsi="Times New Roman" w:cs="Times New Roman"/>
          <w:sz w:val="24"/>
          <w:szCs w:val="24"/>
        </w:rPr>
        <w:t>Turk</w:t>
      </w:r>
      <w:proofErr w:type="spellEnd"/>
      <w:r w:rsidR="00BD072F" w:rsidRPr="006A52D6">
        <w:rPr>
          <w:rFonts w:ascii="Times New Roman" w:hAnsi="Times New Roman" w:cs="Times New Roman"/>
          <w:sz w:val="24"/>
          <w:szCs w:val="24"/>
        </w:rPr>
        <w:t>-generated</w:t>
      </w:r>
      <w:r w:rsidR="00031A73" w:rsidRPr="006A52D6">
        <w:rPr>
          <w:rFonts w:ascii="Times New Roman" w:hAnsi="Times New Roman" w:cs="Times New Roman"/>
          <w:sz w:val="24"/>
          <w:szCs w:val="24"/>
        </w:rPr>
        <w:t xml:space="preserve"> sentiment score formed our ground-truth training set in our subsequent modeling work. </w:t>
      </w:r>
    </w:p>
    <w:p w14:paraId="5E049D68" w14:textId="77777777" w:rsidR="00BF1DE6" w:rsidRPr="006A52D6" w:rsidRDefault="00BF1DE6" w:rsidP="009F420E">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Second, using this ground-truth dataset, we trained a custom machine learning model to predict document sentiment given that document’s text. </w:t>
      </w:r>
      <w:r w:rsidR="00453057" w:rsidRPr="006A52D6">
        <w:rPr>
          <w:rFonts w:ascii="Times New Roman" w:eastAsia="Times New Roman" w:hAnsi="Times New Roman" w:cs="Times New Roman"/>
          <w:sz w:val="24"/>
          <w:szCs w:val="24"/>
        </w:rPr>
        <w:t>We used two types of features as predictors in this model</w:t>
      </w:r>
      <w:r w:rsidR="009F420E" w:rsidRPr="006A52D6">
        <w:rPr>
          <w:rFonts w:ascii="Times New Roman" w:eastAsia="Times New Roman" w:hAnsi="Times New Roman" w:cs="Times New Roman"/>
          <w:sz w:val="24"/>
          <w:szCs w:val="24"/>
        </w:rPr>
        <w:t>. First, we used a series of off-the-shelf sentiment analysis dictionaries and algorithms to extract unsupervised sentiment scores for each document. Second, we augmented these dictionary sentiment values with a document-level vector embedding</w:t>
      </w:r>
      <w:r w:rsidR="00453057" w:rsidRPr="006A52D6">
        <w:rPr>
          <w:rFonts w:ascii="Times New Roman" w:eastAsia="Times New Roman" w:hAnsi="Times New Roman" w:cs="Times New Roman"/>
          <w:sz w:val="24"/>
          <w:szCs w:val="24"/>
        </w:rPr>
        <w:t>, which is designed to capture the overall substantive themes present in each document</w:t>
      </w:r>
      <w:r w:rsidR="009F420E" w:rsidRPr="006A52D6">
        <w:rPr>
          <w:rFonts w:ascii="Times New Roman" w:eastAsia="Times New Roman" w:hAnsi="Times New Roman" w:cs="Times New Roman"/>
          <w:sz w:val="24"/>
          <w:szCs w:val="24"/>
        </w:rPr>
        <w:t xml:space="preserve">. </w:t>
      </w:r>
      <w:r w:rsidRPr="006A52D6">
        <w:rPr>
          <w:rFonts w:ascii="Times New Roman" w:eastAsia="Times New Roman" w:hAnsi="Times New Roman" w:cs="Times New Roman"/>
          <w:sz w:val="24"/>
          <w:szCs w:val="24"/>
        </w:rPr>
        <w:t xml:space="preserve">As shown in Appendix </w:t>
      </w:r>
      <w:r w:rsidR="00071A85" w:rsidRPr="006A52D6">
        <w:rPr>
          <w:rFonts w:ascii="Times New Roman" w:eastAsia="Times New Roman" w:hAnsi="Times New Roman" w:cs="Times New Roman"/>
          <w:sz w:val="24"/>
          <w:szCs w:val="24"/>
        </w:rPr>
        <w:t>A</w:t>
      </w:r>
      <w:r w:rsidRPr="006A52D6">
        <w:rPr>
          <w:rFonts w:ascii="Times New Roman" w:eastAsia="Times New Roman" w:hAnsi="Times New Roman" w:cs="Times New Roman"/>
          <w:sz w:val="24"/>
          <w:szCs w:val="24"/>
        </w:rPr>
        <w:t>,</w:t>
      </w:r>
      <w:r w:rsidR="00453057" w:rsidRPr="006A52D6">
        <w:rPr>
          <w:rFonts w:ascii="Times New Roman" w:eastAsia="Times New Roman" w:hAnsi="Times New Roman" w:cs="Times New Roman"/>
          <w:sz w:val="24"/>
          <w:szCs w:val="24"/>
        </w:rPr>
        <w:t xml:space="preserve"> we experimented with a variety of models and feature </w:t>
      </w:r>
      <w:proofErr w:type="gramStart"/>
      <w:r w:rsidR="00453057" w:rsidRPr="006A52D6">
        <w:rPr>
          <w:rFonts w:ascii="Times New Roman" w:eastAsia="Times New Roman" w:hAnsi="Times New Roman" w:cs="Times New Roman"/>
          <w:sz w:val="24"/>
          <w:szCs w:val="24"/>
        </w:rPr>
        <w:t>combinations, but</w:t>
      </w:r>
      <w:proofErr w:type="gramEnd"/>
      <w:r w:rsidR="00453057" w:rsidRPr="006A52D6">
        <w:rPr>
          <w:rFonts w:ascii="Times New Roman" w:eastAsia="Times New Roman" w:hAnsi="Times New Roman" w:cs="Times New Roman"/>
          <w:sz w:val="24"/>
          <w:szCs w:val="24"/>
        </w:rPr>
        <w:t xml:space="preserve"> found that a simple </w:t>
      </w:r>
      <w:r w:rsidR="00EC59E8" w:rsidRPr="006A52D6">
        <w:rPr>
          <w:rFonts w:ascii="Times New Roman" w:eastAsia="Times New Roman" w:hAnsi="Times New Roman" w:cs="Times New Roman"/>
          <w:sz w:val="24"/>
          <w:szCs w:val="24"/>
        </w:rPr>
        <w:t>ridge</w:t>
      </w:r>
      <w:r w:rsidR="00453057" w:rsidRPr="006A52D6">
        <w:rPr>
          <w:rFonts w:ascii="Times New Roman" w:eastAsia="Times New Roman" w:hAnsi="Times New Roman" w:cs="Times New Roman"/>
          <w:sz w:val="24"/>
          <w:szCs w:val="24"/>
        </w:rPr>
        <w:t>-penalized linear model trained with all features performed best</w:t>
      </w:r>
      <w:r w:rsidR="00366C3C" w:rsidRPr="006A52D6">
        <w:rPr>
          <w:rFonts w:ascii="Times New Roman" w:eastAsia="Times New Roman" w:hAnsi="Times New Roman" w:cs="Times New Roman"/>
          <w:sz w:val="24"/>
          <w:szCs w:val="24"/>
        </w:rPr>
        <w:t xml:space="preserve"> out-of-sample</w:t>
      </w:r>
      <w:r w:rsidR="00453057" w:rsidRPr="006A52D6">
        <w:rPr>
          <w:rFonts w:ascii="Times New Roman" w:eastAsia="Times New Roman" w:hAnsi="Times New Roman" w:cs="Times New Roman"/>
          <w:sz w:val="24"/>
          <w:szCs w:val="24"/>
        </w:rPr>
        <w:t xml:space="preserve">. Relative to a Google Sentiment baseline – the best-performing unsupervised approach – our method reduced out-of-sample RMSE by approximately 10% and increased out-of-sample correlation between predicted sentiment and the </w:t>
      </w:r>
      <w:proofErr w:type="spellStart"/>
      <w:r w:rsidR="00453057" w:rsidRPr="006A52D6">
        <w:rPr>
          <w:rFonts w:ascii="Times New Roman" w:eastAsia="Times New Roman" w:hAnsi="Times New Roman" w:cs="Times New Roman"/>
          <w:sz w:val="24"/>
          <w:szCs w:val="24"/>
        </w:rPr>
        <w:t>MTurk</w:t>
      </w:r>
      <w:proofErr w:type="spellEnd"/>
      <w:r w:rsidR="00453057" w:rsidRPr="006A52D6">
        <w:rPr>
          <w:rFonts w:ascii="Times New Roman" w:eastAsia="Times New Roman" w:hAnsi="Times New Roman" w:cs="Times New Roman"/>
          <w:sz w:val="24"/>
          <w:szCs w:val="24"/>
        </w:rPr>
        <w:t xml:space="preserve"> baseline from approximately 0.52 to 0.63. </w:t>
      </w:r>
    </w:p>
    <w:p w14:paraId="72178428" w14:textId="77777777" w:rsidR="004F0D9D" w:rsidRPr="006A52D6" w:rsidRDefault="004F0D9D" w:rsidP="004F0D9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Though these results leave substantial room to improve, the results from our current data are highly suggestive. As shown in Figure 8, sentiments associated with borders have generally improved worldwide since 1970, </w:t>
      </w:r>
      <w:r w:rsidR="003B7DDE" w:rsidRPr="006A52D6">
        <w:rPr>
          <w:rFonts w:ascii="Times New Roman" w:eastAsia="Times New Roman" w:hAnsi="Times New Roman" w:cs="Times New Roman"/>
          <w:sz w:val="24"/>
          <w:szCs w:val="24"/>
        </w:rPr>
        <w:t>which likely reflects</w:t>
      </w:r>
      <w:r w:rsidRPr="006A52D6">
        <w:rPr>
          <w:rFonts w:ascii="Times New Roman" w:eastAsia="Times New Roman" w:hAnsi="Times New Roman" w:cs="Times New Roman"/>
          <w:sz w:val="24"/>
          <w:szCs w:val="24"/>
        </w:rPr>
        <w:t xml:space="preserve"> optimism associated with the</w:t>
      </w:r>
      <w:r w:rsidR="00316850" w:rsidRPr="006A52D6">
        <w:rPr>
          <w:rFonts w:ascii="Times New Roman" w:eastAsia="Times New Roman" w:hAnsi="Times New Roman" w:cs="Times New Roman"/>
          <w:sz w:val="24"/>
          <w:szCs w:val="24"/>
        </w:rPr>
        <w:t xml:space="preserve"> end of</w:t>
      </w:r>
      <w:r w:rsidRPr="006A52D6">
        <w:rPr>
          <w:rFonts w:ascii="Times New Roman" w:eastAsia="Times New Roman" w:hAnsi="Times New Roman" w:cs="Times New Roman"/>
          <w:sz w:val="24"/>
          <w:szCs w:val="24"/>
        </w:rPr>
        <w:t xml:space="preserve"> prolonged conflict</w:t>
      </w:r>
      <w:r w:rsidR="00316850" w:rsidRPr="006A52D6">
        <w:rPr>
          <w:rFonts w:ascii="Times New Roman" w:eastAsia="Times New Roman" w:hAnsi="Times New Roman" w:cs="Times New Roman"/>
          <w:sz w:val="24"/>
          <w:szCs w:val="24"/>
        </w:rPr>
        <w:t>s</w:t>
      </w:r>
      <w:r w:rsidRPr="006A52D6">
        <w:rPr>
          <w:rFonts w:ascii="Times New Roman" w:eastAsia="Times New Roman" w:hAnsi="Times New Roman" w:cs="Times New Roman"/>
          <w:sz w:val="24"/>
          <w:szCs w:val="24"/>
        </w:rPr>
        <w:t xml:space="preserve"> in Indochina and </w:t>
      </w:r>
      <w:r w:rsidR="00316850" w:rsidRPr="006A52D6">
        <w:rPr>
          <w:rFonts w:ascii="Times New Roman" w:eastAsia="Times New Roman" w:hAnsi="Times New Roman" w:cs="Times New Roman"/>
          <w:sz w:val="24"/>
          <w:szCs w:val="24"/>
        </w:rPr>
        <w:t xml:space="preserve">(eventually) </w:t>
      </w:r>
      <w:r w:rsidRPr="006A52D6">
        <w:rPr>
          <w:rFonts w:ascii="Times New Roman" w:eastAsia="Times New Roman" w:hAnsi="Times New Roman" w:cs="Times New Roman"/>
          <w:sz w:val="24"/>
          <w:szCs w:val="24"/>
        </w:rPr>
        <w:t xml:space="preserve">the Cold War. In particular, the 1980s saw steeply improving sentiments, which were for the most part sustained throughout the 1990s. However, starting in the late 2000s, this pattern began to reverse, with a noticeably decline from approximately 2010 to the present. Moreover, as shown in Figure 9, this decline was largely restricted to countries in the Global North, which coincides with increased anxiety regarding immigration and the rise of far-right populist movements in the United States and Europe during the period. </w:t>
      </w:r>
    </w:p>
    <w:p w14:paraId="0B35F4FC" w14:textId="77777777" w:rsidR="00DF5B2E" w:rsidRPr="006A52D6" w:rsidRDefault="004F0D9D" w:rsidP="004501DB">
      <w:pPr>
        <w:rPr>
          <w:rFonts w:ascii="Times New Roman" w:eastAsia="Times New Roman" w:hAnsi="Times New Roman" w:cs="Times New Roman"/>
          <w:sz w:val="24"/>
          <w:szCs w:val="24"/>
        </w:rPr>
      </w:pPr>
      <w:r w:rsidRPr="006A52D6">
        <w:rPr>
          <w:rFonts w:ascii="Times New Roman" w:hAnsi="Times New Roman" w:cs="Times New Roman"/>
          <w:noProof/>
        </w:rPr>
        <w:lastRenderedPageBreak/>
        <mc:AlternateContent>
          <mc:Choice Requires="wps">
            <w:drawing>
              <wp:anchor distT="0" distB="0" distL="114300" distR="114300" simplePos="0" relativeHeight="251700224" behindDoc="0" locked="0" layoutInCell="1" allowOverlap="1" wp14:anchorId="068F3005" wp14:editId="3E31DA60">
                <wp:simplePos x="0" y="0"/>
                <wp:positionH relativeFrom="column">
                  <wp:posOffset>1028065</wp:posOffset>
                </wp:positionH>
                <wp:positionV relativeFrom="paragraph">
                  <wp:posOffset>7025005</wp:posOffset>
                </wp:positionV>
                <wp:extent cx="388747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887470" cy="635"/>
                        </a:xfrm>
                        <a:prstGeom prst="rect">
                          <a:avLst/>
                        </a:prstGeom>
                        <a:solidFill>
                          <a:prstClr val="white"/>
                        </a:solidFill>
                        <a:ln>
                          <a:noFill/>
                        </a:ln>
                      </wps:spPr>
                      <wps:txbx>
                        <w:txbxContent>
                          <w:p w14:paraId="49E60E16" w14:textId="77777777" w:rsidR="00F00812" w:rsidRPr="00984FC1" w:rsidRDefault="00F00812" w:rsidP="004F0D9D">
                            <w:pPr>
                              <w:pStyle w:val="Caption"/>
                              <w:rPr>
                                <w:rFonts w:ascii="Times New Roman" w:eastAsia="Times New Roman" w:hAnsi="Times New Roman" w:cs="Times New Roman"/>
                                <w:noProof/>
                                <w:color w:val="00000A"/>
                                <w:sz w:val="24"/>
                                <w:szCs w:val="24"/>
                              </w:rPr>
                            </w:pPr>
                            <w:r w:rsidRPr="004F0D9D">
                              <w:rPr>
                                <w:rFonts w:ascii="Times New Roman" w:hAnsi="Times New Roman" w:cs="Times New Roman"/>
                                <w:b/>
                                <w:color w:val="auto"/>
                                <w:sz w:val="20"/>
                                <w:szCs w:val="20"/>
                              </w:rPr>
                              <w:t xml:space="preserve">Figure </w:t>
                            </w:r>
                            <w:r w:rsidRPr="004F0D9D">
                              <w:rPr>
                                <w:rFonts w:ascii="Times New Roman" w:hAnsi="Times New Roman" w:cs="Times New Roman"/>
                                <w:b/>
                                <w:color w:val="auto"/>
                                <w:sz w:val="20"/>
                                <w:szCs w:val="20"/>
                              </w:rPr>
                              <w:fldChar w:fldCharType="begin"/>
                            </w:r>
                            <w:r w:rsidRPr="004F0D9D">
                              <w:rPr>
                                <w:rFonts w:ascii="Times New Roman" w:hAnsi="Times New Roman" w:cs="Times New Roman"/>
                                <w:b/>
                                <w:color w:val="auto"/>
                                <w:sz w:val="20"/>
                                <w:szCs w:val="20"/>
                              </w:rPr>
                              <w:instrText xml:space="preserve"> SEQ Figure \* ARABIC </w:instrText>
                            </w:r>
                            <w:r w:rsidRPr="004F0D9D">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8</w:t>
                            </w:r>
                            <w:r w:rsidRPr="004F0D9D">
                              <w:rPr>
                                <w:rFonts w:ascii="Times New Roman" w:hAnsi="Times New Roman" w:cs="Times New Roman"/>
                                <w:b/>
                                <w:color w:val="auto"/>
                                <w:sz w:val="20"/>
                                <w:szCs w:val="20"/>
                              </w:rPr>
                              <w:fldChar w:fldCharType="end"/>
                            </w:r>
                            <w:r w:rsidRPr="004F0D9D">
                              <w:rPr>
                                <w:rFonts w:ascii="Times New Roman" w:hAnsi="Times New Roman" w:cs="Times New Roman"/>
                                <w:b/>
                                <w:color w:val="auto"/>
                                <w:sz w:val="20"/>
                                <w:szCs w:val="20"/>
                              </w:rPr>
                              <w:t>: Model-predicted sentiment,</w:t>
                            </w:r>
                            <w:r>
                              <w:rPr>
                                <w:rFonts w:ascii="Times New Roman" w:hAnsi="Times New Roman" w:cs="Times New Roman"/>
                                <w:color w:val="auto"/>
                                <w:sz w:val="20"/>
                                <w:szCs w:val="20"/>
                              </w:rPr>
                              <w:t xml:space="preserve"> aggregated by year and country and split by global north/south.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F3005" id="Text Box 25" o:spid="_x0000_s1033" type="#_x0000_t202" style="position:absolute;margin-left:80.95pt;margin-top:553.15pt;width:306.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" stroked="f">
                <v:textbox style="mso-fit-shape-to-text:t" inset="0,0,0,0">
                  <w:txbxContent>
                    <w:p w14:paraId="49E60E16" w14:textId="77777777" w:rsidR="00F00812" w:rsidRPr="00984FC1" w:rsidRDefault="00F00812" w:rsidP="004F0D9D">
                      <w:pPr>
                        <w:pStyle w:val="Caption"/>
                        <w:rPr>
                          <w:rFonts w:ascii="Times New Roman" w:eastAsia="Times New Roman" w:hAnsi="Times New Roman" w:cs="Times New Roman"/>
                          <w:noProof/>
                          <w:color w:val="00000A"/>
                          <w:sz w:val="24"/>
                          <w:szCs w:val="24"/>
                        </w:rPr>
                      </w:pPr>
                      <w:r w:rsidRPr="004F0D9D">
                        <w:rPr>
                          <w:rFonts w:ascii="Times New Roman" w:hAnsi="Times New Roman" w:cs="Times New Roman"/>
                          <w:b/>
                          <w:color w:val="auto"/>
                          <w:sz w:val="20"/>
                          <w:szCs w:val="20"/>
                        </w:rPr>
                        <w:t xml:space="preserve">Figure </w:t>
                      </w:r>
                      <w:r w:rsidRPr="004F0D9D">
                        <w:rPr>
                          <w:rFonts w:ascii="Times New Roman" w:hAnsi="Times New Roman" w:cs="Times New Roman"/>
                          <w:b/>
                          <w:color w:val="auto"/>
                          <w:sz w:val="20"/>
                          <w:szCs w:val="20"/>
                        </w:rPr>
                        <w:fldChar w:fldCharType="begin"/>
                      </w:r>
                      <w:r w:rsidRPr="004F0D9D">
                        <w:rPr>
                          <w:rFonts w:ascii="Times New Roman" w:hAnsi="Times New Roman" w:cs="Times New Roman"/>
                          <w:b/>
                          <w:color w:val="auto"/>
                          <w:sz w:val="20"/>
                          <w:szCs w:val="20"/>
                        </w:rPr>
                        <w:instrText xml:space="preserve"> SEQ Figure \* ARABIC </w:instrText>
                      </w:r>
                      <w:r w:rsidRPr="004F0D9D">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8</w:t>
                      </w:r>
                      <w:r w:rsidRPr="004F0D9D">
                        <w:rPr>
                          <w:rFonts w:ascii="Times New Roman" w:hAnsi="Times New Roman" w:cs="Times New Roman"/>
                          <w:b/>
                          <w:color w:val="auto"/>
                          <w:sz w:val="20"/>
                          <w:szCs w:val="20"/>
                        </w:rPr>
                        <w:fldChar w:fldCharType="end"/>
                      </w:r>
                      <w:r w:rsidRPr="004F0D9D">
                        <w:rPr>
                          <w:rFonts w:ascii="Times New Roman" w:hAnsi="Times New Roman" w:cs="Times New Roman"/>
                          <w:b/>
                          <w:color w:val="auto"/>
                          <w:sz w:val="20"/>
                          <w:szCs w:val="20"/>
                        </w:rPr>
                        <w:t>: Model-predicted sentiment,</w:t>
                      </w:r>
                      <w:r>
                        <w:rPr>
                          <w:rFonts w:ascii="Times New Roman" w:hAnsi="Times New Roman" w:cs="Times New Roman"/>
                          <w:color w:val="auto"/>
                          <w:sz w:val="20"/>
                          <w:szCs w:val="20"/>
                        </w:rPr>
                        <w:t xml:space="preserve"> aggregated by year and country and split by global north/south.</w:t>
                      </w:r>
                    </w:p>
                  </w:txbxContent>
                </v:textbox>
                <w10:wrap type="topAndBottom"/>
              </v:shape>
            </w:pict>
          </mc:Fallback>
        </mc:AlternateContent>
      </w:r>
      <w:r w:rsidRPr="006A52D6">
        <w:rPr>
          <w:rFonts w:ascii="Times New Roman" w:eastAsia="Times New Roman" w:hAnsi="Times New Roman" w:cs="Times New Roman"/>
          <w:noProof/>
          <w:sz w:val="24"/>
          <w:szCs w:val="24"/>
        </w:rPr>
        <w:drawing>
          <wp:anchor distT="0" distB="0" distL="114300" distR="114300" simplePos="0" relativeHeight="251698176" behindDoc="0" locked="0" layoutInCell="1" allowOverlap="1" wp14:anchorId="1993754F" wp14:editId="490828C5">
            <wp:simplePos x="0" y="0"/>
            <wp:positionH relativeFrom="margin">
              <wp:align>center</wp:align>
            </wp:positionH>
            <wp:positionV relativeFrom="paragraph">
              <wp:posOffset>3076575</wp:posOffset>
            </wp:positionV>
            <wp:extent cx="3887957" cy="389128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rth_south_sentiment.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7957" cy="3891280"/>
                    </a:xfrm>
                    <a:prstGeom prst="rect">
                      <a:avLst/>
                    </a:prstGeom>
                  </pic:spPr>
                </pic:pic>
              </a:graphicData>
            </a:graphic>
          </wp:anchor>
        </w:drawing>
      </w:r>
      <w:r w:rsidRPr="006A52D6">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5910FBEF" wp14:editId="7B9DEF04">
                <wp:simplePos x="0" y="0"/>
                <wp:positionH relativeFrom="column">
                  <wp:posOffset>914400</wp:posOffset>
                </wp:positionH>
                <wp:positionV relativeFrom="paragraph">
                  <wp:posOffset>2552700</wp:posOffset>
                </wp:positionV>
                <wp:extent cx="41148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24E3F309" w14:textId="77777777" w:rsidR="00F00812" w:rsidRPr="004F0D9D" w:rsidRDefault="00F00812" w:rsidP="004F0D9D">
                            <w:pPr>
                              <w:pStyle w:val="Caption"/>
                              <w:rPr>
                                <w:rFonts w:ascii="Times New Roman" w:eastAsia="Times New Roman" w:hAnsi="Times New Roman" w:cs="Times New Roman"/>
                                <w:noProof/>
                                <w:color w:val="auto"/>
                                <w:sz w:val="20"/>
                                <w:szCs w:val="20"/>
                              </w:rPr>
                            </w:pPr>
                            <w:r w:rsidRPr="004F0D9D">
                              <w:rPr>
                                <w:rFonts w:ascii="Times New Roman" w:hAnsi="Times New Roman" w:cs="Times New Roman"/>
                                <w:b/>
                                <w:color w:val="auto"/>
                                <w:sz w:val="20"/>
                                <w:szCs w:val="20"/>
                              </w:rPr>
                              <w:t xml:space="preserve">Figure </w:t>
                            </w:r>
                            <w:r w:rsidRPr="004F0D9D">
                              <w:rPr>
                                <w:rFonts w:ascii="Times New Roman" w:hAnsi="Times New Roman" w:cs="Times New Roman"/>
                                <w:b/>
                                <w:color w:val="auto"/>
                                <w:sz w:val="20"/>
                                <w:szCs w:val="20"/>
                              </w:rPr>
                              <w:fldChar w:fldCharType="begin"/>
                            </w:r>
                            <w:r w:rsidRPr="004F0D9D">
                              <w:rPr>
                                <w:rFonts w:ascii="Times New Roman" w:hAnsi="Times New Roman" w:cs="Times New Roman"/>
                                <w:b/>
                                <w:color w:val="auto"/>
                                <w:sz w:val="20"/>
                                <w:szCs w:val="20"/>
                              </w:rPr>
                              <w:instrText xml:space="preserve"> SEQ Figure \* ARABIC </w:instrText>
                            </w:r>
                            <w:r w:rsidRPr="004F0D9D">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9</w:t>
                            </w:r>
                            <w:r w:rsidRPr="004F0D9D">
                              <w:rPr>
                                <w:rFonts w:ascii="Times New Roman" w:hAnsi="Times New Roman" w:cs="Times New Roman"/>
                                <w:b/>
                                <w:color w:val="auto"/>
                                <w:sz w:val="20"/>
                                <w:szCs w:val="20"/>
                              </w:rPr>
                              <w:fldChar w:fldCharType="end"/>
                            </w:r>
                            <w:r w:rsidRPr="004F0D9D">
                              <w:rPr>
                                <w:rFonts w:ascii="Times New Roman" w:hAnsi="Times New Roman" w:cs="Times New Roman"/>
                                <w:b/>
                                <w:color w:val="auto"/>
                                <w:sz w:val="20"/>
                                <w:szCs w:val="20"/>
                              </w:rPr>
                              <w:t>: Model-predicted sentiment,</w:t>
                            </w:r>
                            <w:r>
                              <w:rPr>
                                <w:rFonts w:ascii="Times New Roman" w:hAnsi="Times New Roman" w:cs="Times New Roman"/>
                                <w:color w:val="auto"/>
                                <w:sz w:val="20"/>
                                <w:szCs w:val="20"/>
                              </w:rPr>
                              <w:t xml:space="preserve"> aggregated by year and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0FBEF" id="Text Box 22" o:spid="_x0000_s1034" type="#_x0000_t202" style="position:absolute;margin-left:1in;margin-top:201pt;width:3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RhLgIAAGYEAAAOAAAAZHJzL2Uyb0RvYy54bWysVMFu2zAMvQ/YPwi6L06yri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" stroked="f">
                <v:textbox style="mso-fit-shape-to-text:t" inset="0,0,0,0">
                  <w:txbxContent>
                    <w:p w14:paraId="24E3F309" w14:textId="77777777" w:rsidR="00F00812" w:rsidRPr="004F0D9D" w:rsidRDefault="00F00812" w:rsidP="004F0D9D">
                      <w:pPr>
                        <w:pStyle w:val="Caption"/>
                        <w:rPr>
                          <w:rFonts w:ascii="Times New Roman" w:eastAsia="Times New Roman" w:hAnsi="Times New Roman" w:cs="Times New Roman"/>
                          <w:noProof/>
                          <w:color w:val="auto"/>
                          <w:sz w:val="20"/>
                          <w:szCs w:val="20"/>
                        </w:rPr>
                      </w:pPr>
                      <w:r w:rsidRPr="004F0D9D">
                        <w:rPr>
                          <w:rFonts w:ascii="Times New Roman" w:hAnsi="Times New Roman" w:cs="Times New Roman"/>
                          <w:b/>
                          <w:color w:val="auto"/>
                          <w:sz w:val="20"/>
                          <w:szCs w:val="20"/>
                        </w:rPr>
                        <w:t xml:space="preserve">Figure </w:t>
                      </w:r>
                      <w:r w:rsidRPr="004F0D9D">
                        <w:rPr>
                          <w:rFonts w:ascii="Times New Roman" w:hAnsi="Times New Roman" w:cs="Times New Roman"/>
                          <w:b/>
                          <w:color w:val="auto"/>
                          <w:sz w:val="20"/>
                          <w:szCs w:val="20"/>
                        </w:rPr>
                        <w:fldChar w:fldCharType="begin"/>
                      </w:r>
                      <w:r w:rsidRPr="004F0D9D">
                        <w:rPr>
                          <w:rFonts w:ascii="Times New Roman" w:hAnsi="Times New Roman" w:cs="Times New Roman"/>
                          <w:b/>
                          <w:color w:val="auto"/>
                          <w:sz w:val="20"/>
                          <w:szCs w:val="20"/>
                        </w:rPr>
                        <w:instrText xml:space="preserve"> SEQ Figure \* ARABIC </w:instrText>
                      </w:r>
                      <w:r w:rsidRPr="004F0D9D">
                        <w:rPr>
                          <w:rFonts w:ascii="Times New Roman" w:hAnsi="Times New Roman" w:cs="Times New Roman"/>
                          <w:b/>
                          <w:color w:val="auto"/>
                          <w:sz w:val="20"/>
                          <w:szCs w:val="20"/>
                        </w:rPr>
                        <w:fldChar w:fldCharType="separate"/>
                      </w:r>
                      <w:r>
                        <w:rPr>
                          <w:rFonts w:ascii="Times New Roman" w:hAnsi="Times New Roman" w:cs="Times New Roman"/>
                          <w:b/>
                          <w:noProof/>
                          <w:color w:val="auto"/>
                          <w:sz w:val="20"/>
                          <w:szCs w:val="20"/>
                        </w:rPr>
                        <w:t>9</w:t>
                      </w:r>
                      <w:r w:rsidRPr="004F0D9D">
                        <w:rPr>
                          <w:rFonts w:ascii="Times New Roman" w:hAnsi="Times New Roman" w:cs="Times New Roman"/>
                          <w:b/>
                          <w:color w:val="auto"/>
                          <w:sz w:val="20"/>
                          <w:szCs w:val="20"/>
                        </w:rPr>
                        <w:fldChar w:fldCharType="end"/>
                      </w:r>
                      <w:r w:rsidRPr="004F0D9D">
                        <w:rPr>
                          <w:rFonts w:ascii="Times New Roman" w:hAnsi="Times New Roman" w:cs="Times New Roman"/>
                          <w:b/>
                          <w:color w:val="auto"/>
                          <w:sz w:val="20"/>
                          <w:szCs w:val="20"/>
                        </w:rPr>
                        <w:t>: Model-predicted sentiment,</w:t>
                      </w:r>
                      <w:r>
                        <w:rPr>
                          <w:rFonts w:ascii="Times New Roman" w:hAnsi="Times New Roman" w:cs="Times New Roman"/>
                          <w:color w:val="auto"/>
                          <w:sz w:val="20"/>
                          <w:szCs w:val="20"/>
                        </w:rPr>
                        <w:t xml:space="preserve"> aggregated by year and country.</w:t>
                      </w:r>
                    </w:p>
                  </w:txbxContent>
                </v:textbox>
                <w10:wrap type="topAndBottom"/>
              </v:shape>
            </w:pict>
          </mc:Fallback>
        </mc:AlternateContent>
      </w:r>
      <w:r w:rsidRPr="006A52D6">
        <w:rPr>
          <w:rFonts w:ascii="Times New Roman" w:eastAsia="Times New Roman" w:hAnsi="Times New Roman" w:cs="Times New Roman"/>
          <w:noProof/>
          <w:sz w:val="24"/>
          <w:szCs w:val="24"/>
        </w:rPr>
        <w:drawing>
          <wp:anchor distT="0" distB="0" distL="114300" distR="114300" simplePos="0" relativeHeight="251695104" behindDoc="0" locked="0" layoutInCell="1" allowOverlap="1" wp14:anchorId="74E75B92" wp14:editId="6AB0D843">
            <wp:simplePos x="0" y="0"/>
            <wp:positionH relativeFrom="margin">
              <wp:align>center</wp:align>
            </wp:positionH>
            <wp:positionV relativeFrom="paragraph">
              <wp:posOffset>0</wp:posOffset>
            </wp:positionV>
            <wp:extent cx="4114800" cy="2496136"/>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_sentiment.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4800" cy="2496136"/>
                    </a:xfrm>
                    <a:prstGeom prst="rect">
                      <a:avLst/>
                    </a:prstGeom>
                  </pic:spPr>
                </pic:pic>
              </a:graphicData>
            </a:graphic>
          </wp:anchor>
        </w:drawing>
      </w:r>
      <w:r w:rsidRPr="006A52D6">
        <w:rPr>
          <w:rFonts w:ascii="Times New Roman" w:eastAsia="Times New Roman" w:hAnsi="Times New Roman" w:cs="Times New Roman"/>
          <w:sz w:val="24"/>
          <w:szCs w:val="24"/>
        </w:rPr>
        <w:br w:type="page"/>
      </w:r>
    </w:p>
    <w:p w14:paraId="3004242A" w14:textId="77777777" w:rsidR="00787B3A" w:rsidRPr="006A52D6" w:rsidRDefault="00787B3A">
      <w:pPr>
        <w:spacing w:after="0" w:line="240" w:lineRule="auto"/>
        <w:rPr>
          <w:rFonts w:ascii="Times New Roman" w:eastAsia="Times New Roman" w:hAnsi="Times New Roman" w:cs="Times New Roman"/>
          <w:sz w:val="24"/>
          <w:szCs w:val="24"/>
        </w:rPr>
      </w:pPr>
      <w:r w:rsidRPr="006A52D6">
        <w:rPr>
          <w:rFonts w:ascii="Times New Roman" w:eastAsia="Times New Roman" w:hAnsi="Times New Roman" w:cs="Times New Roman"/>
          <w:i/>
          <w:sz w:val="24"/>
          <w:szCs w:val="24"/>
        </w:rPr>
        <w:lastRenderedPageBreak/>
        <w:t>Content</w:t>
      </w:r>
    </w:p>
    <w:p w14:paraId="29EC3713" w14:textId="77777777" w:rsidR="00146228" w:rsidRPr="006A52D6" w:rsidRDefault="000E2E34" w:rsidP="00146228">
      <w:pPr>
        <w:spacing w:after="0" w:line="240" w:lineRule="auto"/>
        <w:ind w:firstLine="720"/>
        <w:rPr>
          <w:rFonts w:ascii="Times New Roman" w:eastAsia="Times New Roman" w:hAnsi="Times New Roman" w:cs="Times New Roman"/>
          <w:sz w:val="24"/>
          <w:szCs w:val="24"/>
        </w:rPr>
      </w:pPr>
      <w:r w:rsidRPr="006A52D6">
        <w:rPr>
          <w:rFonts w:ascii="Times New Roman" w:hAnsi="Times New Roman" w:cs="Times New Roman"/>
          <w:noProof/>
          <w:sz w:val="24"/>
          <w:szCs w:val="24"/>
        </w:rPr>
        <w:drawing>
          <wp:anchor distT="0" distB="0" distL="114300" distR="114300" simplePos="0" relativeHeight="251693056" behindDoc="0" locked="0" layoutInCell="1" allowOverlap="1" wp14:anchorId="1D6575A8" wp14:editId="585F7669">
            <wp:simplePos x="0" y="0"/>
            <wp:positionH relativeFrom="margin">
              <wp:align>center</wp:align>
            </wp:positionH>
            <wp:positionV relativeFrom="paragraph">
              <wp:posOffset>2764790</wp:posOffset>
            </wp:positionV>
            <wp:extent cx="4679950" cy="4684395"/>
            <wp:effectExtent l="0" t="0" r="635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679950" cy="4684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52D6">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14E85D1" wp14:editId="1C707D71">
                <wp:simplePos x="0" y="0"/>
                <wp:positionH relativeFrom="margin">
                  <wp:align>right</wp:align>
                </wp:positionH>
                <wp:positionV relativeFrom="paragraph">
                  <wp:posOffset>7482840</wp:posOffset>
                </wp:positionV>
                <wp:extent cx="594360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7F5E3D0" w14:textId="77777777" w:rsidR="00F00812" w:rsidRPr="00844CC4" w:rsidRDefault="00F00812" w:rsidP="00844CC4">
                            <w:pPr>
                              <w:pStyle w:val="Caption"/>
                              <w:rPr>
                                <w:rFonts w:ascii="Times New Roman" w:eastAsia="Times New Roman" w:hAnsi="Times New Roman" w:cs="Times New Roman"/>
                                <w:color w:val="auto"/>
                                <w:sz w:val="28"/>
                                <w:szCs w:val="24"/>
                              </w:rPr>
                            </w:pPr>
                            <w:r w:rsidRPr="004417CB">
                              <w:rPr>
                                <w:rFonts w:ascii="Times New Roman" w:hAnsi="Times New Roman" w:cs="Times New Roman"/>
                                <w:b/>
                                <w:color w:val="auto"/>
                                <w:sz w:val="20"/>
                              </w:rPr>
                              <w:t xml:space="preserve">Figure </w:t>
                            </w:r>
                            <w:r w:rsidRPr="004417CB">
                              <w:rPr>
                                <w:rFonts w:ascii="Times New Roman" w:hAnsi="Times New Roman" w:cs="Times New Roman"/>
                                <w:b/>
                                <w:color w:val="auto"/>
                                <w:sz w:val="20"/>
                              </w:rPr>
                              <w:fldChar w:fldCharType="begin"/>
                            </w:r>
                            <w:r w:rsidRPr="004417CB">
                              <w:rPr>
                                <w:rFonts w:ascii="Times New Roman" w:hAnsi="Times New Roman" w:cs="Times New Roman"/>
                                <w:b/>
                                <w:color w:val="auto"/>
                                <w:sz w:val="20"/>
                              </w:rPr>
                              <w:instrText xml:space="preserve"> SEQ Figure \* ARABIC </w:instrText>
                            </w:r>
                            <w:r w:rsidRPr="004417CB">
                              <w:rPr>
                                <w:rFonts w:ascii="Times New Roman" w:hAnsi="Times New Roman" w:cs="Times New Roman"/>
                                <w:b/>
                                <w:color w:val="auto"/>
                                <w:sz w:val="20"/>
                              </w:rPr>
                              <w:fldChar w:fldCharType="separate"/>
                            </w:r>
                            <w:r>
                              <w:rPr>
                                <w:rFonts w:ascii="Times New Roman" w:hAnsi="Times New Roman" w:cs="Times New Roman"/>
                                <w:b/>
                                <w:noProof/>
                                <w:color w:val="auto"/>
                                <w:sz w:val="20"/>
                              </w:rPr>
                              <w:t>10</w:t>
                            </w:r>
                            <w:r w:rsidRPr="004417CB">
                              <w:rPr>
                                <w:rFonts w:ascii="Times New Roman" w:hAnsi="Times New Roman" w:cs="Times New Roman"/>
                                <w:b/>
                                <w:color w:val="auto"/>
                                <w:sz w:val="20"/>
                              </w:rPr>
                              <w:fldChar w:fldCharType="end"/>
                            </w:r>
                            <w:r w:rsidRPr="004417CB">
                              <w:rPr>
                                <w:rFonts w:ascii="Times New Roman" w:hAnsi="Times New Roman" w:cs="Times New Roman"/>
                                <w:b/>
                                <w:color w:val="auto"/>
                                <w:sz w:val="20"/>
                              </w:rPr>
                              <w:t xml:space="preserve">: Proportion of </w:t>
                            </w:r>
                            <w:r>
                              <w:rPr>
                                <w:rFonts w:ascii="Times New Roman" w:hAnsi="Times New Roman" w:cs="Times New Roman"/>
                                <w:b/>
                                <w:color w:val="auto"/>
                                <w:sz w:val="20"/>
                              </w:rPr>
                              <w:t>pseudo-paragraphs that mention specified terms,</w:t>
                            </w:r>
                            <w:r w:rsidRPr="004417CB">
                              <w:rPr>
                                <w:rFonts w:ascii="Times New Roman" w:hAnsi="Times New Roman" w:cs="Times New Roman"/>
                                <w:b/>
                                <w:color w:val="auto"/>
                                <w:sz w:val="20"/>
                              </w:rPr>
                              <w:t xml:space="preserve"> 1970-2017. </w:t>
                            </w:r>
                            <w:r w:rsidRPr="004417CB">
                              <w:rPr>
                                <w:rFonts w:ascii="Times New Roman" w:hAnsi="Times New Roman" w:cs="Times New Roman"/>
                                <w:color w:val="auto"/>
                                <w:sz w:val="20"/>
                              </w:rPr>
                              <w:t>The top panel highlights growth in problem frames that tend to involve non-state actors (Crime, smuggling and trafficking, migration, terrorism), while the bottom panel suggests state-to-state relationship (</w:t>
                            </w:r>
                            <w:proofErr w:type="spellStart"/>
                            <w:r w:rsidRPr="004417CB">
                              <w:rPr>
                                <w:rFonts w:ascii="Times New Roman" w:hAnsi="Times New Roman" w:cs="Times New Roman"/>
                                <w:color w:val="auto"/>
                                <w:sz w:val="20"/>
                              </w:rPr>
                              <w:t>demarca</w:t>
                            </w:r>
                            <w:proofErr w:type="spellEnd"/>
                            <w:r w:rsidRPr="004417CB">
                              <w:rPr>
                                <w:rFonts w:ascii="Times New Roman" w:hAnsi="Times New Roman" w:cs="Times New Roman"/>
                                <w:color w:val="auto"/>
                                <w:sz w:val="20"/>
                              </w:rPr>
                              <w:t xml:space="preserve">-, </w:t>
                            </w:r>
                            <w:r>
                              <w:rPr>
                                <w:rFonts w:ascii="Times New Roman" w:hAnsi="Times New Roman" w:cs="Times New Roman"/>
                                <w:color w:val="auto"/>
                                <w:sz w:val="20"/>
                              </w:rPr>
                              <w:t xml:space="preserve">settle-, state, international, </w:t>
                            </w:r>
                            <w:r w:rsidRPr="004417CB">
                              <w:rPr>
                                <w:rFonts w:ascii="Times New Roman" w:hAnsi="Times New Roman" w:cs="Times New Roman"/>
                                <w:color w:val="auto"/>
                                <w:sz w:val="20"/>
                              </w:rPr>
                              <w:t>war</w:t>
                            </w:r>
                            <w:r>
                              <w:rPr>
                                <w:rFonts w:ascii="Times New Roman" w:hAnsi="Times New Roman" w:cs="Times New Roman"/>
                                <w:color w:val="auto"/>
                                <w:sz w:val="20"/>
                              </w:rPr>
                              <w:t>)</w:t>
                            </w:r>
                            <w:r w:rsidRPr="004417CB">
                              <w:rPr>
                                <w:rFonts w:ascii="Times New Roman" w:hAnsi="Times New Roman" w:cs="Times New Roman"/>
                                <w:color w:val="auto"/>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E85D1" id="Text Box 6" o:spid="_x0000_s1035" type="#_x0000_t202" style="position:absolute;left:0;text-align:left;margin-left:416.8pt;margin-top:589.2pt;width:468pt;height:.0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XuLgIAAGQ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" stroked="f">
                <v:textbox style="mso-fit-shape-to-text:t" inset="0,0,0,0">
                  <w:txbxContent>
                    <w:p w14:paraId="17F5E3D0" w14:textId="77777777" w:rsidR="00F00812" w:rsidRPr="00844CC4" w:rsidRDefault="00F00812" w:rsidP="00844CC4">
                      <w:pPr>
                        <w:pStyle w:val="Caption"/>
                        <w:rPr>
                          <w:rFonts w:ascii="Times New Roman" w:eastAsia="Times New Roman" w:hAnsi="Times New Roman" w:cs="Times New Roman"/>
                          <w:color w:val="auto"/>
                          <w:sz w:val="28"/>
                          <w:szCs w:val="24"/>
                        </w:rPr>
                      </w:pPr>
                      <w:r w:rsidRPr="004417CB">
                        <w:rPr>
                          <w:rFonts w:ascii="Times New Roman" w:hAnsi="Times New Roman" w:cs="Times New Roman"/>
                          <w:b/>
                          <w:color w:val="auto"/>
                          <w:sz w:val="20"/>
                        </w:rPr>
                        <w:t xml:space="preserve">Figure </w:t>
                      </w:r>
                      <w:r w:rsidRPr="004417CB">
                        <w:rPr>
                          <w:rFonts w:ascii="Times New Roman" w:hAnsi="Times New Roman" w:cs="Times New Roman"/>
                          <w:b/>
                          <w:color w:val="auto"/>
                          <w:sz w:val="20"/>
                        </w:rPr>
                        <w:fldChar w:fldCharType="begin"/>
                      </w:r>
                      <w:r w:rsidRPr="004417CB">
                        <w:rPr>
                          <w:rFonts w:ascii="Times New Roman" w:hAnsi="Times New Roman" w:cs="Times New Roman"/>
                          <w:b/>
                          <w:color w:val="auto"/>
                          <w:sz w:val="20"/>
                        </w:rPr>
                        <w:instrText xml:space="preserve"> SEQ Figure \* ARABIC </w:instrText>
                      </w:r>
                      <w:r w:rsidRPr="004417CB">
                        <w:rPr>
                          <w:rFonts w:ascii="Times New Roman" w:hAnsi="Times New Roman" w:cs="Times New Roman"/>
                          <w:b/>
                          <w:color w:val="auto"/>
                          <w:sz w:val="20"/>
                        </w:rPr>
                        <w:fldChar w:fldCharType="separate"/>
                      </w:r>
                      <w:r>
                        <w:rPr>
                          <w:rFonts w:ascii="Times New Roman" w:hAnsi="Times New Roman" w:cs="Times New Roman"/>
                          <w:b/>
                          <w:noProof/>
                          <w:color w:val="auto"/>
                          <w:sz w:val="20"/>
                        </w:rPr>
                        <w:t>10</w:t>
                      </w:r>
                      <w:r w:rsidRPr="004417CB">
                        <w:rPr>
                          <w:rFonts w:ascii="Times New Roman" w:hAnsi="Times New Roman" w:cs="Times New Roman"/>
                          <w:b/>
                          <w:color w:val="auto"/>
                          <w:sz w:val="20"/>
                        </w:rPr>
                        <w:fldChar w:fldCharType="end"/>
                      </w:r>
                      <w:r w:rsidRPr="004417CB">
                        <w:rPr>
                          <w:rFonts w:ascii="Times New Roman" w:hAnsi="Times New Roman" w:cs="Times New Roman"/>
                          <w:b/>
                          <w:color w:val="auto"/>
                          <w:sz w:val="20"/>
                        </w:rPr>
                        <w:t xml:space="preserve">: Proportion of </w:t>
                      </w:r>
                      <w:r>
                        <w:rPr>
                          <w:rFonts w:ascii="Times New Roman" w:hAnsi="Times New Roman" w:cs="Times New Roman"/>
                          <w:b/>
                          <w:color w:val="auto"/>
                          <w:sz w:val="20"/>
                        </w:rPr>
                        <w:t>pseudo-paragraphs that mention specified terms,</w:t>
                      </w:r>
                      <w:r w:rsidRPr="004417CB">
                        <w:rPr>
                          <w:rFonts w:ascii="Times New Roman" w:hAnsi="Times New Roman" w:cs="Times New Roman"/>
                          <w:b/>
                          <w:color w:val="auto"/>
                          <w:sz w:val="20"/>
                        </w:rPr>
                        <w:t xml:space="preserve"> 1970-2017. </w:t>
                      </w:r>
                      <w:r w:rsidRPr="004417CB">
                        <w:rPr>
                          <w:rFonts w:ascii="Times New Roman" w:hAnsi="Times New Roman" w:cs="Times New Roman"/>
                          <w:color w:val="auto"/>
                          <w:sz w:val="20"/>
                        </w:rPr>
                        <w:t>The top panel highlights growth in problem frames that tend to involve non-state actors (Crime, smuggling and trafficking, migration, terrorism), while the bottom panel suggests state-to-state relationship (</w:t>
                      </w:r>
                      <w:proofErr w:type="spellStart"/>
                      <w:r w:rsidRPr="004417CB">
                        <w:rPr>
                          <w:rFonts w:ascii="Times New Roman" w:hAnsi="Times New Roman" w:cs="Times New Roman"/>
                          <w:color w:val="auto"/>
                          <w:sz w:val="20"/>
                        </w:rPr>
                        <w:t>demarca</w:t>
                      </w:r>
                      <w:proofErr w:type="spellEnd"/>
                      <w:r w:rsidRPr="004417CB">
                        <w:rPr>
                          <w:rFonts w:ascii="Times New Roman" w:hAnsi="Times New Roman" w:cs="Times New Roman"/>
                          <w:color w:val="auto"/>
                          <w:sz w:val="20"/>
                        </w:rPr>
                        <w:t xml:space="preserve">-, </w:t>
                      </w:r>
                      <w:r>
                        <w:rPr>
                          <w:rFonts w:ascii="Times New Roman" w:hAnsi="Times New Roman" w:cs="Times New Roman"/>
                          <w:color w:val="auto"/>
                          <w:sz w:val="20"/>
                        </w:rPr>
                        <w:t xml:space="preserve">settle-, state, international, </w:t>
                      </w:r>
                      <w:r w:rsidRPr="004417CB">
                        <w:rPr>
                          <w:rFonts w:ascii="Times New Roman" w:hAnsi="Times New Roman" w:cs="Times New Roman"/>
                          <w:color w:val="auto"/>
                          <w:sz w:val="20"/>
                        </w:rPr>
                        <w:t>war</w:t>
                      </w:r>
                      <w:r>
                        <w:rPr>
                          <w:rFonts w:ascii="Times New Roman" w:hAnsi="Times New Roman" w:cs="Times New Roman"/>
                          <w:color w:val="auto"/>
                          <w:sz w:val="20"/>
                        </w:rPr>
                        <w:t>)</w:t>
                      </w:r>
                      <w:r w:rsidRPr="004417CB">
                        <w:rPr>
                          <w:rFonts w:ascii="Times New Roman" w:hAnsi="Times New Roman" w:cs="Times New Roman"/>
                          <w:color w:val="auto"/>
                          <w:sz w:val="20"/>
                        </w:rPr>
                        <w:t>.</w:t>
                      </w:r>
                    </w:p>
                  </w:txbxContent>
                </v:textbox>
                <w10:wrap type="topAndBottom" anchorx="margin"/>
              </v:shape>
            </w:pict>
          </mc:Fallback>
        </mc:AlternateContent>
      </w:r>
      <w:r w:rsidR="00DA4FEF" w:rsidRPr="006A52D6">
        <w:rPr>
          <w:rFonts w:ascii="Times New Roman" w:hAnsi="Times New Roman" w:cs="Times New Roman"/>
          <w:noProof/>
          <w:sz w:val="24"/>
          <w:szCs w:val="24"/>
        </w:rPr>
        <w:t>What policy topics have driven this decrease in sentiment?</w:t>
      </w:r>
      <w:r w:rsidR="00787B3A" w:rsidRPr="006A52D6">
        <w:rPr>
          <w:rFonts w:ascii="Times New Roman" w:eastAsia="Times New Roman" w:hAnsi="Times New Roman" w:cs="Times New Roman"/>
          <w:sz w:val="24"/>
          <w:szCs w:val="24"/>
        </w:rPr>
        <w:t xml:space="preserve"> </w:t>
      </w:r>
      <w:r w:rsidR="00371997" w:rsidRPr="006A52D6">
        <w:rPr>
          <w:rFonts w:ascii="Times New Roman" w:eastAsia="Times New Roman" w:hAnsi="Times New Roman" w:cs="Times New Roman"/>
          <w:sz w:val="24"/>
          <w:szCs w:val="24"/>
        </w:rPr>
        <w:t xml:space="preserve">As a first look at this </w:t>
      </w:r>
      <w:r w:rsidR="00DA4FEF" w:rsidRPr="006A52D6">
        <w:rPr>
          <w:rFonts w:ascii="Times New Roman" w:eastAsia="Times New Roman" w:hAnsi="Times New Roman" w:cs="Times New Roman"/>
          <w:sz w:val="24"/>
          <w:szCs w:val="24"/>
        </w:rPr>
        <w:t>question</w:t>
      </w:r>
      <w:r w:rsidR="00371997" w:rsidRPr="006A52D6">
        <w:rPr>
          <w:rFonts w:ascii="Times New Roman" w:eastAsia="Times New Roman" w:hAnsi="Times New Roman" w:cs="Times New Roman"/>
          <w:sz w:val="24"/>
          <w:szCs w:val="24"/>
        </w:rPr>
        <w:t>, we identify a set of word stems that are associated with key border-related policy concerns – such as “crime”, “terrorism”, and “migration” – and track their prevalence of pseudo-paragraphs containing these tokens relative to a set of “standard” international relations-related baseline terms (e.g. “state”, “international”, or “war”</w:t>
      </w:r>
      <w:r w:rsidR="000F6CC6" w:rsidRPr="006A52D6">
        <w:rPr>
          <w:rFonts w:ascii="Times New Roman" w:eastAsia="Times New Roman" w:hAnsi="Times New Roman" w:cs="Times New Roman"/>
          <w:sz w:val="24"/>
          <w:szCs w:val="24"/>
        </w:rPr>
        <w:t>).</w:t>
      </w:r>
      <w:r w:rsidR="00371997" w:rsidRPr="006A52D6">
        <w:rPr>
          <w:rFonts w:ascii="Times New Roman" w:eastAsia="Times New Roman" w:hAnsi="Times New Roman" w:cs="Times New Roman"/>
          <w:sz w:val="24"/>
          <w:szCs w:val="24"/>
        </w:rPr>
        <w:t xml:space="preserve"> </w:t>
      </w:r>
      <w:r w:rsidR="00787B3A" w:rsidRPr="006A52D6">
        <w:rPr>
          <w:rFonts w:ascii="Times New Roman" w:eastAsia="Times New Roman" w:hAnsi="Times New Roman" w:cs="Times New Roman"/>
          <w:sz w:val="24"/>
          <w:szCs w:val="24"/>
        </w:rPr>
        <w:t>As shown in Figure 9</w:t>
      </w:r>
      <w:r w:rsidR="000F6CC6" w:rsidRPr="006A52D6">
        <w:rPr>
          <w:rFonts w:ascii="Times New Roman" w:eastAsia="Times New Roman" w:hAnsi="Times New Roman" w:cs="Times New Roman"/>
          <w:sz w:val="24"/>
          <w:szCs w:val="24"/>
        </w:rPr>
        <w:t>, s</w:t>
      </w:r>
      <w:r w:rsidR="0049421F" w:rsidRPr="006A52D6">
        <w:rPr>
          <w:rFonts w:ascii="Times New Roman" w:eastAsia="Times New Roman" w:hAnsi="Times New Roman" w:cs="Times New Roman"/>
          <w:sz w:val="24"/>
          <w:szCs w:val="24"/>
        </w:rPr>
        <w:t xml:space="preserve">ince 1970 terms associated with border-related policy concerns – like “criminal” or “smuggle” – are largely on the rise. Unsurprisingly, the rise in usage of these terms is largely associated with important focusing events in the time period; for example; “terrorism” increases markedly in usage following the 9/11 attacks, while “migration” became substantially more common following the 2015 Syrian refugee crisis. Moreover, “traditional” international relations words like “state”, “war”, “settle” and “international” broadly </w:t>
      </w:r>
      <w:r w:rsidR="0049421F" w:rsidRPr="006A52D6">
        <w:rPr>
          <w:rFonts w:ascii="Times New Roman" w:eastAsia="Times New Roman" w:hAnsi="Times New Roman" w:cs="Times New Roman"/>
          <w:i/>
          <w:sz w:val="24"/>
          <w:szCs w:val="24"/>
        </w:rPr>
        <w:t>decline</w:t>
      </w:r>
      <w:r w:rsidR="0049421F" w:rsidRPr="006A52D6">
        <w:rPr>
          <w:rFonts w:ascii="Times New Roman" w:eastAsia="Times New Roman" w:hAnsi="Times New Roman" w:cs="Times New Roman"/>
          <w:sz w:val="24"/>
          <w:szCs w:val="24"/>
        </w:rPr>
        <w:t xml:space="preserve"> in usage over the same time period. Combined with the sentiments data shown above, these patterns suggest states are </w:t>
      </w:r>
      <w:r w:rsidR="00146228" w:rsidRPr="006A52D6">
        <w:rPr>
          <w:rFonts w:ascii="Times New Roman" w:eastAsia="Times New Roman" w:hAnsi="Times New Roman" w:cs="Times New Roman"/>
          <w:sz w:val="24"/>
          <w:szCs w:val="24"/>
        </w:rPr>
        <w:t xml:space="preserve">becoming more concerned about localized border policy concerns, as opposed to large-scale, interstate geopolitical conflicts traditionally highlighted by the international relations literature. </w:t>
      </w:r>
    </w:p>
    <w:p w14:paraId="6609A93E" w14:textId="77777777" w:rsidR="00844CC4" w:rsidRPr="006A52D6" w:rsidRDefault="00844CC4" w:rsidP="0049421F">
      <w:pPr>
        <w:spacing w:after="0" w:line="240" w:lineRule="auto"/>
        <w:ind w:firstLine="720"/>
        <w:rPr>
          <w:rFonts w:ascii="Times New Roman" w:eastAsia="Times New Roman" w:hAnsi="Times New Roman" w:cs="Times New Roman"/>
          <w:sz w:val="24"/>
          <w:szCs w:val="24"/>
        </w:rPr>
      </w:pPr>
    </w:p>
    <w:p w14:paraId="1BAEAB75" w14:textId="77777777" w:rsidR="00787B3A" w:rsidRPr="006A52D6" w:rsidRDefault="00844CC4">
      <w:pPr>
        <w:spacing w:after="0" w:line="240" w:lineRule="auto"/>
        <w:rPr>
          <w:rFonts w:ascii="Times New Roman" w:eastAsia="Times New Roman" w:hAnsi="Times New Roman" w:cs="Times New Roman"/>
          <w:b/>
          <w:sz w:val="24"/>
          <w:szCs w:val="24"/>
        </w:rPr>
      </w:pPr>
      <w:r w:rsidRPr="006A52D6">
        <w:rPr>
          <w:rFonts w:ascii="Times New Roman" w:eastAsia="Times New Roman" w:hAnsi="Times New Roman" w:cs="Times New Roman"/>
          <w:b/>
          <w:sz w:val="24"/>
          <w:szCs w:val="24"/>
        </w:rPr>
        <w:lastRenderedPageBreak/>
        <w:t>VII. Conclusions</w:t>
      </w:r>
    </w:p>
    <w:p w14:paraId="16F46B9E" w14:textId="77777777" w:rsidR="00787B3A" w:rsidRPr="006A52D6" w:rsidRDefault="009B1984"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Important </w:t>
      </w:r>
      <w:r w:rsidR="00787B3A" w:rsidRPr="006A52D6">
        <w:rPr>
          <w:rFonts w:ascii="Times New Roman" w:eastAsia="Times New Roman" w:hAnsi="Times New Roman" w:cs="Times New Roman"/>
          <w:sz w:val="24"/>
          <w:szCs w:val="24"/>
        </w:rPr>
        <w:t xml:space="preserve">changes are taking place in perceptions associated with the peaceful maintenance of territorial sovereignty. Borders are not only in the very recent news; they constitute a growing priority for Security Council action and for discussion in the General Assembly of the United Nations. Over </w:t>
      </w:r>
      <w:r w:rsidR="00764801" w:rsidRPr="006A52D6">
        <w:rPr>
          <w:rFonts w:ascii="Times New Roman" w:eastAsia="Times New Roman" w:hAnsi="Times New Roman" w:cs="Times New Roman"/>
          <w:sz w:val="24"/>
          <w:szCs w:val="24"/>
        </w:rPr>
        <w:t>the past several decades</w:t>
      </w:r>
      <w:r w:rsidR="00787B3A" w:rsidRPr="006A52D6">
        <w:rPr>
          <w:rFonts w:ascii="Times New Roman" w:eastAsia="Times New Roman" w:hAnsi="Times New Roman" w:cs="Times New Roman"/>
          <w:sz w:val="24"/>
          <w:szCs w:val="24"/>
        </w:rPr>
        <w:t>, a growing and diverse set of s</w:t>
      </w:r>
      <w:r w:rsidR="00537653" w:rsidRPr="006A52D6">
        <w:rPr>
          <w:rFonts w:ascii="Times New Roman" w:eastAsia="Times New Roman" w:hAnsi="Times New Roman" w:cs="Times New Roman"/>
          <w:sz w:val="24"/>
          <w:szCs w:val="24"/>
        </w:rPr>
        <w:t xml:space="preserve">tates have increasingly devoted </w:t>
      </w:r>
      <w:r w:rsidR="00787B3A" w:rsidRPr="006A52D6">
        <w:rPr>
          <w:rFonts w:ascii="Times New Roman" w:eastAsia="Times New Roman" w:hAnsi="Times New Roman" w:cs="Times New Roman"/>
          <w:sz w:val="24"/>
          <w:szCs w:val="24"/>
        </w:rPr>
        <w:t xml:space="preserve">floor time on the world stage to </w:t>
      </w:r>
      <w:r w:rsidR="00537653" w:rsidRPr="006A52D6">
        <w:rPr>
          <w:rFonts w:ascii="Times New Roman" w:eastAsia="Times New Roman" w:hAnsi="Times New Roman" w:cs="Times New Roman"/>
          <w:sz w:val="24"/>
          <w:szCs w:val="24"/>
        </w:rPr>
        <w:t xml:space="preserve">discuss </w:t>
      </w:r>
      <w:r w:rsidR="00787B3A" w:rsidRPr="006A52D6">
        <w:rPr>
          <w:rFonts w:ascii="Times New Roman" w:eastAsia="Times New Roman" w:hAnsi="Times New Roman" w:cs="Times New Roman"/>
          <w:sz w:val="24"/>
          <w:szCs w:val="24"/>
        </w:rPr>
        <w:t>international borders. These references are not merely to abstract references to “inviolable borders” or other general principles; they signify obsession with specific and concrete policy problems with very clear geospatial referents. This finding alone is important: the age of globalization has demonstrably been accompanied by a discourse of border security.</w:t>
      </w:r>
    </w:p>
    <w:p w14:paraId="39D14425"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The evidence suggests that concerns have shifted from the epic interstate conflicts and rivalries of the Cold War to the more local and widespread problems sovereign states face living with porous jurisdictional perimeters. The promise of the UN Charter – that peace and security can be realized through states’ mutual recognition of sovereign and inviolable territorial jurisdiction – has not put anxieties fully to rest. Even though states have agreed to formal treaties for some 90% of their shared borders, sentiments have recently trended negative. An analysis of the content of official discourse points to a fairly clear reason: while the salience of interstate border threats appear to wane, challenges from a host of non-state agents and forces are believed to be on the rise. These perceptions help explain why the Security Council’s business is less and less concerned with “legitimate borders” and has recently – for the first time – obligated sovereign members states to secure, control and manage their borders under Chapter VII of the Charter; that is, in the name of international peace and security. </w:t>
      </w:r>
    </w:p>
    <w:p w14:paraId="2C301EAD" w14:textId="77777777" w:rsidR="00787B3A" w:rsidRPr="006A52D6" w:rsidRDefault="00787B3A" w:rsidP="00BD13BD">
      <w:pPr>
        <w:spacing w:after="0" w:line="240" w:lineRule="auto"/>
        <w:ind w:firstLine="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These findings should prod a reorientation in border research among scholars of international relations. First, </w:t>
      </w:r>
      <w:proofErr w:type="gramStart"/>
      <w:r w:rsidRPr="006A52D6">
        <w:rPr>
          <w:rFonts w:ascii="Times New Roman" w:eastAsia="Times New Roman" w:hAnsi="Times New Roman" w:cs="Times New Roman"/>
          <w:sz w:val="24"/>
          <w:szCs w:val="24"/>
        </w:rPr>
        <w:t>it is clear that not</w:t>
      </w:r>
      <w:proofErr w:type="gramEnd"/>
      <w:r w:rsidRPr="006A52D6">
        <w:rPr>
          <w:rFonts w:ascii="Times New Roman" w:eastAsia="Times New Roman" w:hAnsi="Times New Roman" w:cs="Times New Roman"/>
          <w:sz w:val="24"/>
          <w:szCs w:val="24"/>
        </w:rPr>
        <w:t xml:space="preserve"> only should borders be “settled”, they should be </w:t>
      </w:r>
      <w:r w:rsidRPr="006A52D6">
        <w:rPr>
          <w:rFonts w:ascii="Times New Roman" w:eastAsia="Times New Roman" w:hAnsi="Times New Roman" w:cs="Times New Roman"/>
          <w:i/>
          <w:sz w:val="24"/>
          <w:szCs w:val="24"/>
        </w:rPr>
        <w:t>managed</w:t>
      </w:r>
      <w:r w:rsidRPr="006A52D6">
        <w:rPr>
          <w:rFonts w:ascii="Times New Roman" w:eastAsia="Times New Roman" w:hAnsi="Times New Roman" w:cs="Times New Roman"/>
          <w:sz w:val="24"/>
          <w:szCs w:val="24"/>
        </w:rPr>
        <w:t>. This is a complex and ongoing problem that will clearly engage domestic as well as international audiences. Second, it is also clear that borders delineate states, but they create incentives and opportunities for nonstate actors to challenge state authority, and these challenges are now firmly at the top of the security agenda for much of the international society of states.</w:t>
      </w:r>
    </w:p>
    <w:p w14:paraId="4D15A784" w14:textId="77777777" w:rsidR="00787B3A" w:rsidRPr="006A52D6" w:rsidRDefault="00787B3A">
      <w:pPr>
        <w:spacing w:after="0" w:line="240" w:lineRule="auto"/>
        <w:rPr>
          <w:rFonts w:ascii="Times New Roman" w:eastAsia="Times New Roman" w:hAnsi="Times New Roman" w:cs="Times New Roman"/>
          <w:sz w:val="24"/>
          <w:szCs w:val="24"/>
        </w:rPr>
      </w:pPr>
      <w:r w:rsidRPr="006A52D6">
        <w:rPr>
          <w:rFonts w:ascii="Times New Roman" w:eastAsia="Times New Roman" w:hAnsi="Times New Roman" w:cs="Times New Roman"/>
          <w:b/>
          <w:sz w:val="24"/>
          <w:szCs w:val="24"/>
        </w:rPr>
        <w:tab/>
      </w:r>
      <w:r w:rsidRPr="006A52D6">
        <w:rPr>
          <w:rFonts w:ascii="Times New Roman" w:eastAsia="Times New Roman" w:hAnsi="Times New Roman" w:cs="Times New Roman"/>
          <w:sz w:val="24"/>
          <w:szCs w:val="24"/>
        </w:rPr>
        <w:t xml:space="preserve">Official global discourse offers a useful way to understand states’ </w:t>
      </w:r>
      <w:proofErr w:type="gramStart"/>
      <w:r w:rsidRPr="006A52D6">
        <w:rPr>
          <w:rFonts w:ascii="Times New Roman" w:eastAsia="Times New Roman" w:hAnsi="Times New Roman" w:cs="Times New Roman"/>
          <w:sz w:val="24"/>
          <w:szCs w:val="24"/>
        </w:rPr>
        <w:t>publicly-expressed</w:t>
      </w:r>
      <w:proofErr w:type="gramEnd"/>
      <w:r w:rsidRPr="006A52D6">
        <w:rPr>
          <w:rFonts w:ascii="Times New Roman" w:eastAsia="Times New Roman" w:hAnsi="Times New Roman" w:cs="Times New Roman"/>
          <w:sz w:val="24"/>
          <w:szCs w:val="24"/>
        </w:rPr>
        <w:t xml:space="preserve"> priorities and concerns. Once every year, state representative have a right to speak to the rest of the world about their priorities, concerns and aspirations. The record of these speeches is a trove of data on global sentiments ready for researchers to analyze. Features like location mentions, sentiment, and content all point to policy relevant attitudes. Examining patterns within these features offers insights into state anxieties about their security environment. Clearly, this research strategy should be complemented with a variety of data using different tools and approaches. But we believe that systematic textual discourse of positions taken on the world stage </w:t>
      </w:r>
      <w:r w:rsidR="00662C90" w:rsidRPr="006A52D6">
        <w:rPr>
          <w:rFonts w:ascii="Times New Roman" w:eastAsia="Times New Roman" w:hAnsi="Times New Roman" w:cs="Times New Roman"/>
          <w:sz w:val="24"/>
          <w:szCs w:val="24"/>
        </w:rPr>
        <w:t>offers a promising direction</w:t>
      </w:r>
      <w:r w:rsidRPr="006A52D6">
        <w:rPr>
          <w:rFonts w:ascii="Times New Roman" w:eastAsia="Times New Roman" w:hAnsi="Times New Roman" w:cs="Times New Roman"/>
          <w:sz w:val="24"/>
          <w:szCs w:val="24"/>
        </w:rPr>
        <w:t xml:space="preserve">. </w:t>
      </w:r>
      <w:r w:rsidRPr="006A52D6">
        <w:rPr>
          <w:rFonts w:ascii="Times New Roman" w:hAnsi="Times New Roman" w:cs="Times New Roman"/>
        </w:rPr>
        <w:br w:type="page"/>
      </w:r>
    </w:p>
    <w:p w14:paraId="52C85688" w14:textId="77777777" w:rsidR="00787B3A" w:rsidRPr="006A52D6" w:rsidRDefault="00787B3A">
      <w:pPr>
        <w:spacing w:after="0" w:line="240" w:lineRule="auto"/>
        <w:jc w:val="center"/>
        <w:rPr>
          <w:rFonts w:ascii="Times New Roman" w:eastAsia="Times New Roman" w:hAnsi="Times New Roman" w:cs="Times New Roman"/>
          <w:b/>
          <w:sz w:val="24"/>
          <w:szCs w:val="24"/>
        </w:rPr>
      </w:pPr>
      <w:r w:rsidRPr="006A52D6">
        <w:rPr>
          <w:rFonts w:ascii="Times New Roman" w:eastAsia="Times New Roman" w:hAnsi="Times New Roman" w:cs="Times New Roman"/>
          <w:b/>
          <w:sz w:val="24"/>
          <w:szCs w:val="24"/>
        </w:rPr>
        <w:lastRenderedPageBreak/>
        <w:t>Works Cited</w:t>
      </w:r>
    </w:p>
    <w:p w14:paraId="6AAC889A" w14:textId="77777777" w:rsidR="00787B3A" w:rsidRPr="006A52D6" w:rsidRDefault="00787B3A">
      <w:pPr>
        <w:spacing w:after="0" w:line="240" w:lineRule="auto"/>
        <w:rPr>
          <w:rFonts w:ascii="Times New Roman" w:hAnsi="Times New Roman" w:cs="Times New Roman"/>
        </w:rPr>
      </w:pPr>
    </w:p>
    <w:p w14:paraId="78017D0B"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Andreas, Peter.  2003.  "Redrawing the Line: Borders and Security in the Twenty-First Century."  </w:t>
      </w:r>
      <w:r w:rsidRPr="006A52D6">
        <w:rPr>
          <w:rFonts w:ascii="Times New Roman" w:hAnsi="Times New Roman" w:cs="Times New Roman"/>
          <w:i/>
          <w:sz w:val="24"/>
          <w:szCs w:val="24"/>
        </w:rPr>
        <w:t>International Security</w:t>
      </w:r>
      <w:r w:rsidRPr="006A52D6">
        <w:rPr>
          <w:rFonts w:ascii="Times New Roman" w:hAnsi="Times New Roman" w:cs="Times New Roman"/>
          <w:sz w:val="24"/>
          <w:szCs w:val="24"/>
        </w:rPr>
        <w:t xml:space="preserve"> 28:(2): 78-111.</w:t>
      </w:r>
    </w:p>
    <w:p w14:paraId="6C270DEC"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proofErr w:type="spellStart"/>
      <w:r w:rsidRPr="006A52D6">
        <w:rPr>
          <w:rFonts w:ascii="Times New Roman" w:hAnsi="Times New Roman" w:cs="Times New Roman"/>
          <w:sz w:val="24"/>
          <w:szCs w:val="24"/>
        </w:rPr>
        <w:t>Andrijasevic</w:t>
      </w:r>
      <w:proofErr w:type="spellEnd"/>
      <w:r w:rsidRPr="006A52D6">
        <w:rPr>
          <w:rFonts w:ascii="Times New Roman" w:hAnsi="Times New Roman" w:cs="Times New Roman"/>
          <w:sz w:val="24"/>
          <w:szCs w:val="24"/>
        </w:rPr>
        <w:t xml:space="preserve">, </w:t>
      </w:r>
      <w:proofErr w:type="spellStart"/>
      <w:r w:rsidRPr="006A52D6">
        <w:rPr>
          <w:rFonts w:ascii="Times New Roman" w:hAnsi="Times New Roman" w:cs="Times New Roman"/>
          <w:sz w:val="24"/>
          <w:szCs w:val="24"/>
        </w:rPr>
        <w:t>Rutvica</w:t>
      </w:r>
      <w:proofErr w:type="spellEnd"/>
      <w:r w:rsidRPr="006A52D6">
        <w:rPr>
          <w:rFonts w:ascii="Times New Roman" w:hAnsi="Times New Roman" w:cs="Times New Roman"/>
          <w:sz w:val="24"/>
          <w:szCs w:val="24"/>
        </w:rPr>
        <w:t xml:space="preserve">, and William Walters.  2010.  "The International Organization for Migration and the International Government of Borders."  </w:t>
      </w:r>
      <w:r w:rsidRPr="006A52D6">
        <w:rPr>
          <w:rFonts w:ascii="Times New Roman" w:hAnsi="Times New Roman" w:cs="Times New Roman"/>
          <w:i/>
          <w:sz w:val="24"/>
          <w:szCs w:val="24"/>
        </w:rPr>
        <w:t>Environment and Planning D: Society and Space</w:t>
      </w:r>
      <w:r w:rsidRPr="006A52D6">
        <w:rPr>
          <w:rFonts w:ascii="Times New Roman" w:hAnsi="Times New Roman" w:cs="Times New Roman"/>
          <w:sz w:val="24"/>
          <w:szCs w:val="24"/>
        </w:rPr>
        <w:t xml:space="preserve"> 28:(6): 977-99.</w:t>
      </w:r>
    </w:p>
    <w:p w14:paraId="314E0B8C"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proofErr w:type="spellStart"/>
      <w:r w:rsidRPr="006A52D6">
        <w:rPr>
          <w:rFonts w:ascii="Times New Roman" w:hAnsi="Times New Roman" w:cs="Times New Roman"/>
          <w:sz w:val="24"/>
          <w:szCs w:val="24"/>
        </w:rPr>
        <w:t>Atzili</w:t>
      </w:r>
      <w:proofErr w:type="spellEnd"/>
      <w:r w:rsidRPr="006A52D6">
        <w:rPr>
          <w:rFonts w:ascii="Times New Roman" w:hAnsi="Times New Roman" w:cs="Times New Roman"/>
          <w:sz w:val="24"/>
          <w:szCs w:val="24"/>
        </w:rPr>
        <w:t xml:space="preserve">, Boaz, and </w:t>
      </w:r>
      <w:proofErr w:type="spellStart"/>
      <w:r w:rsidRPr="006A52D6">
        <w:rPr>
          <w:rFonts w:ascii="Times New Roman" w:hAnsi="Times New Roman" w:cs="Times New Roman"/>
          <w:sz w:val="24"/>
          <w:szCs w:val="24"/>
        </w:rPr>
        <w:t>Burak</w:t>
      </w:r>
      <w:proofErr w:type="spellEnd"/>
      <w:r w:rsidRPr="006A52D6">
        <w:rPr>
          <w:rFonts w:ascii="Times New Roman" w:hAnsi="Times New Roman" w:cs="Times New Roman"/>
          <w:sz w:val="24"/>
          <w:szCs w:val="24"/>
        </w:rPr>
        <w:t xml:space="preserve"> </w:t>
      </w:r>
      <w:proofErr w:type="spellStart"/>
      <w:r w:rsidRPr="006A52D6">
        <w:rPr>
          <w:rFonts w:ascii="Times New Roman" w:hAnsi="Times New Roman" w:cs="Times New Roman"/>
          <w:sz w:val="24"/>
          <w:szCs w:val="24"/>
        </w:rPr>
        <w:t>Kadercan</w:t>
      </w:r>
      <w:proofErr w:type="spellEnd"/>
      <w:r w:rsidRPr="006A52D6">
        <w:rPr>
          <w:rFonts w:ascii="Times New Roman" w:hAnsi="Times New Roman" w:cs="Times New Roman"/>
          <w:sz w:val="24"/>
          <w:szCs w:val="24"/>
        </w:rPr>
        <w:t xml:space="preserve">.  2017.  "Territorial Designs and International Politics: The Diverging Constitution of Space and Boundaries."  </w:t>
      </w:r>
      <w:r w:rsidRPr="006A52D6">
        <w:rPr>
          <w:rFonts w:ascii="Times New Roman" w:hAnsi="Times New Roman" w:cs="Times New Roman"/>
          <w:i/>
          <w:sz w:val="24"/>
          <w:szCs w:val="24"/>
        </w:rPr>
        <w:t>Territory, Politics, Governance</w:t>
      </w:r>
      <w:r w:rsidRPr="006A52D6">
        <w:rPr>
          <w:rFonts w:ascii="Times New Roman" w:hAnsi="Times New Roman" w:cs="Times New Roman"/>
          <w:sz w:val="24"/>
          <w:szCs w:val="24"/>
        </w:rPr>
        <w:t xml:space="preserve"> 5:(2): 115-30</w:t>
      </w:r>
    </w:p>
    <w:p w14:paraId="1A1DDA98" w14:textId="77777777" w:rsidR="00787B3A" w:rsidRPr="006A52D6" w:rsidRDefault="00787B3A" w:rsidP="00787B3A">
      <w:pPr>
        <w:spacing w:after="0" w:line="240" w:lineRule="auto"/>
        <w:ind w:left="720" w:hanging="720"/>
        <w:rPr>
          <w:rFonts w:ascii="Times New Roman" w:eastAsia="Times New Roman" w:hAnsi="Times New Roman" w:cs="Times New Roman"/>
          <w:sz w:val="24"/>
          <w:szCs w:val="24"/>
        </w:rPr>
      </w:pPr>
      <w:proofErr w:type="spellStart"/>
      <w:r w:rsidRPr="006A52D6">
        <w:rPr>
          <w:rFonts w:ascii="Times New Roman" w:eastAsia="Times New Roman" w:hAnsi="Times New Roman" w:cs="Times New Roman"/>
          <w:sz w:val="24"/>
          <w:szCs w:val="24"/>
        </w:rPr>
        <w:t>Baturo</w:t>
      </w:r>
      <w:proofErr w:type="spellEnd"/>
      <w:r w:rsidRPr="006A52D6">
        <w:rPr>
          <w:rFonts w:ascii="Times New Roman" w:eastAsia="Times New Roman" w:hAnsi="Times New Roman" w:cs="Times New Roman"/>
          <w:sz w:val="24"/>
          <w:szCs w:val="24"/>
        </w:rPr>
        <w:t xml:space="preserve">, Alexander, </w:t>
      </w:r>
      <w:proofErr w:type="spellStart"/>
      <w:r w:rsidRPr="006A52D6">
        <w:rPr>
          <w:rFonts w:ascii="Times New Roman" w:eastAsia="Times New Roman" w:hAnsi="Times New Roman" w:cs="Times New Roman"/>
          <w:sz w:val="24"/>
          <w:szCs w:val="24"/>
        </w:rPr>
        <w:t>Niheer</w:t>
      </w:r>
      <w:proofErr w:type="spellEnd"/>
      <w:r w:rsidRPr="006A52D6">
        <w:rPr>
          <w:rFonts w:ascii="Times New Roman" w:eastAsia="Times New Roman" w:hAnsi="Times New Roman" w:cs="Times New Roman"/>
          <w:sz w:val="24"/>
          <w:szCs w:val="24"/>
        </w:rPr>
        <w:t xml:space="preserve"> </w:t>
      </w:r>
      <w:proofErr w:type="spellStart"/>
      <w:r w:rsidRPr="006A52D6">
        <w:rPr>
          <w:rFonts w:ascii="Times New Roman" w:eastAsia="Times New Roman" w:hAnsi="Times New Roman" w:cs="Times New Roman"/>
          <w:sz w:val="24"/>
          <w:szCs w:val="24"/>
        </w:rPr>
        <w:t>Dasandi</w:t>
      </w:r>
      <w:proofErr w:type="spellEnd"/>
      <w:r w:rsidRPr="006A52D6">
        <w:rPr>
          <w:rFonts w:ascii="Times New Roman" w:eastAsia="Times New Roman" w:hAnsi="Times New Roman" w:cs="Times New Roman"/>
          <w:sz w:val="24"/>
          <w:szCs w:val="24"/>
        </w:rPr>
        <w:t xml:space="preserve">, and Slava J. </w:t>
      </w:r>
      <w:proofErr w:type="spellStart"/>
      <w:r w:rsidRPr="006A52D6">
        <w:rPr>
          <w:rFonts w:ascii="Times New Roman" w:eastAsia="Times New Roman" w:hAnsi="Times New Roman" w:cs="Times New Roman"/>
          <w:sz w:val="24"/>
          <w:szCs w:val="24"/>
        </w:rPr>
        <w:t>Mikhaylov</w:t>
      </w:r>
      <w:proofErr w:type="spellEnd"/>
      <w:r w:rsidRPr="006A52D6">
        <w:rPr>
          <w:rFonts w:ascii="Times New Roman" w:eastAsia="Times New Roman" w:hAnsi="Times New Roman" w:cs="Times New Roman"/>
          <w:sz w:val="24"/>
          <w:szCs w:val="24"/>
        </w:rPr>
        <w:t xml:space="preserve">. "Understanding state preferences with text as data: introducing the UN General Debate Corpus." </w:t>
      </w:r>
      <w:r w:rsidRPr="006A52D6">
        <w:rPr>
          <w:rFonts w:ascii="Times New Roman" w:eastAsia="Times New Roman" w:hAnsi="Times New Roman" w:cs="Times New Roman"/>
          <w:i/>
          <w:sz w:val="24"/>
          <w:szCs w:val="24"/>
        </w:rPr>
        <w:t>Research &amp; Politics</w:t>
      </w:r>
      <w:r w:rsidRPr="006A52D6">
        <w:rPr>
          <w:rFonts w:ascii="Times New Roman" w:eastAsia="Times New Roman" w:hAnsi="Times New Roman" w:cs="Times New Roman"/>
          <w:sz w:val="24"/>
          <w:szCs w:val="24"/>
        </w:rPr>
        <w:t xml:space="preserve"> 4.2 (2017): 2053168017712821.</w:t>
      </w:r>
    </w:p>
    <w:p w14:paraId="0657BFCE"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3" w:name="_ENREF_1"/>
      <w:r w:rsidRPr="006A52D6">
        <w:rPr>
          <w:rFonts w:ascii="Times New Roman" w:hAnsi="Times New Roman" w:cs="Times New Roman"/>
          <w:sz w:val="24"/>
          <w:szCs w:val="24"/>
        </w:rPr>
        <w:t xml:space="preserve">Brown, Wendy.  2010.  </w:t>
      </w:r>
      <w:r w:rsidRPr="006A52D6">
        <w:rPr>
          <w:rFonts w:ascii="Times New Roman" w:hAnsi="Times New Roman" w:cs="Times New Roman"/>
          <w:i/>
          <w:sz w:val="24"/>
          <w:szCs w:val="24"/>
        </w:rPr>
        <w:t>Walled States, Waning Sovereignty</w:t>
      </w:r>
      <w:r w:rsidRPr="006A52D6">
        <w:rPr>
          <w:rFonts w:ascii="Times New Roman" w:hAnsi="Times New Roman" w:cs="Times New Roman"/>
          <w:sz w:val="24"/>
          <w:szCs w:val="24"/>
        </w:rPr>
        <w:t>.  New York : Cambridge, Mass.: New York : Zone Books.</w:t>
      </w:r>
      <w:bookmarkEnd w:id="3"/>
    </w:p>
    <w:p w14:paraId="6F65F95B" w14:textId="77777777" w:rsidR="000D231D" w:rsidRPr="006A52D6" w:rsidRDefault="000D231D" w:rsidP="000D231D">
      <w:pPr>
        <w:pStyle w:val="EndNoteBibliography"/>
        <w:spacing w:after="0"/>
        <w:ind w:left="720" w:hanging="720"/>
        <w:rPr>
          <w:rFonts w:ascii="Times New Roman" w:eastAsiaTheme="minorHAnsi" w:hAnsi="Times New Roman" w:cs="Times New Roman"/>
          <w:color w:val="auto"/>
          <w:sz w:val="24"/>
          <w:szCs w:val="24"/>
        </w:rPr>
      </w:pPr>
      <w:r w:rsidRPr="006A52D6">
        <w:rPr>
          <w:rFonts w:ascii="Times New Roman" w:hAnsi="Times New Roman" w:cs="Times New Roman"/>
          <w:sz w:val="24"/>
          <w:szCs w:val="24"/>
        </w:rPr>
        <w:t xml:space="preserve">Burhanudeen, Hafriza.  2006.  "Diplomatic Language: An Insight from Speeches Used in International Diplomacy."  </w:t>
      </w:r>
      <w:r w:rsidRPr="006A52D6">
        <w:rPr>
          <w:rFonts w:ascii="Times New Roman" w:hAnsi="Times New Roman" w:cs="Times New Roman"/>
          <w:i/>
          <w:sz w:val="24"/>
          <w:szCs w:val="24"/>
        </w:rPr>
        <w:t>Akademika</w:t>
      </w:r>
      <w:r w:rsidRPr="006A52D6">
        <w:rPr>
          <w:rFonts w:ascii="Times New Roman" w:hAnsi="Times New Roman" w:cs="Times New Roman"/>
          <w:sz w:val="24"/>
          <w:szCs w:val="24"/>
        </w:rPr>
        <w:t xml:space="preserve"> 67:(1).</w:t>
      </w:r>
    </w:p>
    <w:p w14:paraId="361C08C0" w14:textId="77777777" w:rsidR="00787B3A" w:rsidRPr="006A52D6" w:rsidRDefault="00787B3A" w:rsidP="00787B3A">
      <w:pPr>
        <w:spacing w:after="0" w:line="240" w:lineRule="auto"/>
        <w:ind w:left="720" w:hanging="720"/>
        <w:rPr>
          <w:rFonts w:ascii="Times New Roman" w:eastAsia="Times New Roman" w:hAnsi="Times New Roman" w:cs="Times New Roman"/>
          <w:sz w:val="24"/>
          <w:szCs w:val="24"/>
        </w:rPr>
      </w:pPr>
      <w:r w:rsidRPr="006A52D6">
        <w:rPr>
          <w:rFonts w:ascii="Times New Roman" w:eastAsia="Times New Roman" w:hAnsi="Times New Roman" w:cs="Times New Roman"/>
          <w:sz w:val="24"/>
          <w:szCs w:val="24"/>
        </w:rPr>
        <w:t xml:space="preserve">Carlson, David, and Jacob M. Montgomery. "A pairwise comparison framework for fast, flexible, and reliable human coding of political texts." </w:t>
      </w:r>
      <w:r w:rsidRPr="006A52D6">
        <w:rPr>
          <w:rFonts w:ascii="Times New Roman" w:eastAsia="Times New Roman" w:hAnsi="Times New Roman" w:cs="Times New Roman"/>
          <w:i/>
          <w:sz w:val="24"/>
          <w:szCs w:val="24"/>
        </w:rPr>
        <w:t>American Political Science Review</w:t>
      </w:r>
      <w:r w:rsidRPr="006A52D6">
        <w:rPr>
          <w:rFonts w:ascii="Times New Roman" w:eastAsia="Times New Roman" w:hAnsi="Times New Roman" w:cs="Times New Roman"/>
          <w:sz w:val="24"/>
          <w:szCs w:val="24"/>
        </w:rPr>
        <w:t xml:space="preserve"> 111.4 (2017): 835-843.</w:t>
      </w:r>
    </w:p>
    <w:p w14:paraId="6C888EC8"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Claude, </w:t>
      </w:r>
      <w:proofErr w:type="spellStart"/>
      <w:r w:rsidRPr="006A52D6">
        <w:rPr>
          <w:rFonts w:ascii="Times New Roman" w:hAnsi="Times New Roman" w:cs="Times New Roman"/>
          <w:sz w:val="24"/>
          <w:szCs w:val="24"/>
        </w:rPr>
        <w:t>Inis</w:t>
      </w:r>
      <w:proofErr w:type="spellEnd"/>
      <w:r w:rsidRPr="006A52D6">
        <w:rPr>
          <w:rFonts w:ascii="Times New Roman" w:hAnsi="Times New Roman" w:cs="Times New Roman"/>
          <w:sz w:val="24"/>
          <w:szCs w:val="24"/>
        </w:rPr>
        <w:t xml:space="preserve"> L.  1966.  "Collective Legitimization as a Political Function of the United Nations."  </w:t>
      </w:r>
      <w:r w:rsidRPr="006A52D6">
        <w:rPr>
          <w:rFonts w:ascii="Times New Roman" w:hAnsi="Times New Roman" w:cs="Times New Roman"/>
          <w:i/>
          <w:sz w:val="24"/>
          <w:szCs w:val="24"/>
        </w:rPr>
        <w:t>International Organization</w:t>
      </w:r>
      <w:r w:rsidRPr="006A52D6">
        <w:rPr>
          <w:rFonts w:ascii="Times New Roman" w:hAnsi="Times New Roman" w:cs="Times New Roman"/>
          <w:sz w:val="24"/>
          <w:szCs w:val="24"/>
        </w:rPr>
        <w:t xml:space="preserve"> 20:(3): 367-79.</w:t>
      </w:r>
    </w:p>
    <w:p w14:paraId="4DDA711D"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Clay, K. Chad, and Andrew P Owsiak.  2016.  "The Diffusion of International Border Agreements."  </w:t>
      </w:r>
      <w:r w:rsidRPr="006A52D6">
        <w:rPr>
          <w:rFonts w:ascii="Times New Roman" w:hAnsi="Times New Roman" w:cs="Times New Roman"/>
          <w:i/>
          <w:sz w:val="24"/>
          <w:szCs w:val="24"/>
        </w:rPr>
        <w:t>The Journal of Politics</w:t>
      </w:r>
      <w:r w:rsidRPr="006A52D6">
        <w:rPr>
          <w:rFonts w:ascii="Times New Roman" w:hAnsi="Times New Roman" w:cs="Times New Roman"/>
          <w:sz w:val="24"/>
          <w:szCs w:val="24"/>
        </w:rPr>
        <w:t xml:space="preserve"> 78:(2): 427-42.</w:t>
      </w:r>
    </w:p>
    <w:p w14:paraId="50323316"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Hurrell, Andrew.  2003.  "International Law and the Making and Unmaking of Boundaries."  In </w:t>
      </w:r>
      <w:r w:rsidRPr="006A52D6">
        <w:rPr>
          <w:rFonts w:ascii="Times New Roman" w:hAnsi="Times New Roman" w:cs="Times New Roman"/>
          <w:i/>
          <w:sz w:val="24"/>
          <w:szCs w:val="24"/>
        </w:rPr>
        <w:t>States, Nations and Borders: The Ethics of Making Boundaries</w:t>
      </w:r>
      <w:r w:rsidRPr="006A52D6">
        <w:rPr>
          <w:rFonts w:ascii="Times New Roman" w:hAnsi="Times New Roman" w:cs="Times New Roman"/>
          <w:sz w:val="24"/>
          <w:szCs w:val="24"/>
        </w:rPr>
        <w:t xml:space="preserve">, eds.  Allen Buchanan and Margaret Moore.  </w:t>
      </w:r>
      <w:proofErr w:type="spellStart"/>
      <w:r w:rsidRPr="006A52D6">
        <w:rPr>
          <w:rFonts w:ascii="Times New Roman" w:hAnsi="Times New Roman" w:cs="Times New Roman"/>
          <w:sz w:val="24"/>
          <w:szCs w:val="24"/>
        </w:rPr>
        <w:t>Canbridge</w:t>
      </w:r>
      <w:proofErr w:type="spellEnd"/>
      <w:r w:rsidRPr="006A52D6">
        <w:rPr>
          <w:rFonts w:ascii="Times New Roman" w:hAnsi="Times New Roman" w:cs="Times New Roman"/>
          <w:sz w:val="24"/>
          <w:szCs w:val="24"/>
        </w:rPr>
        <w:t>: Cambridge University Press.  275-97.</w:t>
      </w:r>
    </w:p>
    <w:p w14:paraId="30DEACC2"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4" w:name="_ENREF_2"/>
      <w:r w:rsidRPr="006A52D6">
        <w:rPr>
          <w:rFonts w:ascii="Times New Roman" w:hAnsi="Times New Roman" w:cs="Times New Roman"/>
          <w:sz w:val="24"/>
          <w:szCs w:val="24"/>
        </w:rPr>
        <w:t xml:space="preserve">Huth, Paul K, Sarah E Croco, and Benjamin J Appel.  2011.  "Does International Law Promote the Peaceful Settlement of International Disputes? Evidence from the Study of Territorial Conflicts since 1945."  </w:t>
      </w:r>
      <w:r w:rsidRPr="006A52D6">
        <w:rPr>
          <w:rFonts w:ascii="Times New Roman" w:hAnsi="Times New Roman" w:cs="Times New Roman"/>
          <w:i/>
          <w:sz w:val="24"/>
          <w:szCs w:val="24"/>
        </w:rPr>
        <w:t>American Political Science Review</w:t>
      </w:r>
      <w:r w:rsidRPr="006A52D6">
        <w:rPr>
          <w:rFonts w:ascii="Times New Roman" w:hAnsi="Times New Roman" w:cs="Times New Roman"/>
          <w:sz w:val="24"/>
          <w:szCs w:val="24"/>
        </w:rPr>
        <w:t xml:space="preserve"> 105:(02): 415-36.</w:t>
      </w:r>
      <w:bookmarkEnd w:id="4"/>
    </w:p>
    <w:p w14:paraId="6996592E"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5" w:name="_ENREF_3"/>
      <w:r w:rsidRPr="006A52D6">
        <w:rPr>
          <w:rFonts w:ascii="Times New Roman" w:hAnsi="Times New Roman" w:cs="Times New Roman"/>
          <w:sz w:val="24"/>
          <w:szCs w:val="24"/>
        </w:rPr>
        <w:t xml:space="preserve">Kinnvall, Catarina, and Ted Svensson, eds.  2015.  </w:t>
      </w:r>
      <w:r w:rsidRPr="006A52D6">
        <w:rPr>
          <w:rFonts w:ascii="Times New Roman" w:hAnsi="Times New Roman" w:cs="Times New Roman"/>
          <w:i/>
          <w:sz w:val="24"/>
          <w:szCs w:val="24"/>
        </w:rPr>
        <w:t>Governing Borders and Security : The Politics of Connectivity and Dispersal</w:t>
      </w:r>
      <w:r w:rsidRPr="006A52D6">
        <w:rPr>
          <w:rFonts w:ascii="Times New Roman" w:hAnsi="Times New Roman" w:cs="Times New Roman"/>
          <w:sz w:val="24"/>
          <w:szCs w:val="24"/>
        </w:rPr>
        <w:t>: Routledge.</w:t>
      </w:r>
      <w:bookmarkEnd w:id="5"/>
    </w:p>
    <w:p w14:paraId="47E81739" w14:textId="77777777" w:rsidR="000D231D" w:rsidRPr="006A52D6" w:rsidRDefault="000D231D" w:rsidP="000D231D">
      <w:pPr>
        <w:pStyle w:val="EndNoteBibliography"/>
        <w:spacing w:after="0"/>
        <w:ind w:left="720" w:hanging="720"/>
        <w:rPr>
          <w:rFonts w:ascii="Times New Roman" w:eastAsiaTheme="minorHAnsi" w:hAnsi="Times New Roman" w:cs="Times New Roman"/>
          <w:color w:val="auto"/>
          <w:sz w:val="24"/>
          <w:szCs w:val="24"/>
        </w:rPr>
      </w:pPr>
      <w:r w:rsidRPr="006A52D6">
        <w:rPr>
          <w:rFonts w:ascii="Times New Roman" w:hAnsi="Times New Roman" w:cs="Times New Roman"/>
          <w:sz w:val="24"/>
          <w:szCs w:val="24"/>
        </w:rPr>
        <w:t xml:space="preserve">Jönsson, Christer, and Karin Aggestam.  1999.  "Trends in Diplomatic Signalling."  In </w:t>
      </w:r>
      <w:r w:rsidRPr="006A52D6">
        <w:rPr>
          <w:rFonts w:ascii="Times New Roman" w:hAnsi="Times New Roman" w:cs="Times New Roman"/>
          <w:i/>
          <w:sz w:val="24"/>
          <w:szCs w:val="24"/>
        </w:rPr>
        <w:t>Innovation in Diplomatic Practice</w:t>
      </w:r>
      <w:r w:rsidRPr="006A52D6">
        <w:rPr>
          <w:rFonts w:ascii="Times New Roman" w:hAnsi="Times New Roman" w:cs="Times New Roman"/>
          <w:sz w:val="24"/>
          <w:szCs w:val="24"/>
        </w:rPr>
        <w:t>: Springer.  151-70.</w:t>
      </w:r>
    </w:p>
    <w:p w14:paraId="2DCFB38F"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Lee, </w:t>
      </w:r>
      <w:proofErr w:type="spellStart"/>
      <w:r w:rsidRPr="006A52D6">
        <w:rPr>
          <w:rFonts w:ascii="Times New Roman" w:hAnsi="Times New Roman" w:cs="Times New Roman"/>
          <w:sz w:val="24"/>
          <w:szCs w:val="24"/>
        </w:rPr>
        <w:t>Hoon</w:t>
      </w:r>
      <w:proofErr w:type="spellEnd"/>
      <w:r w:rsidRPr="006A52D6">
        <w:rPr>
          <w:rFonts w:ascii="Times New Roman" w:hAnsi="Times New Roman" w:cs="Times New Roman"/>
          <w:sz w:val="24"/>
          <w:szCs w:val="24"/>
        </w:rPr>
        <w:t xml:space="preserve">, and Sara McLaughlin Mitchell.  2012.  "Foreign Direct Investment and Territorial Disputes."  </w:t>
      </w:r>
      <w:r w:rsidRPr="006A52D6">
        <w:rPr>
          <w:rFonts w:ascii="Times New Roman" w:hAnsi="Times New Roman" w:cs="Times New Roman"/>
          <w:i/>
          <w:sz w:val="24"/>
          <w:szCs w:val="24"/>
        </w:rPr>
        <w:t>Journal of Conflict Resolution</w:t>
      </w:r>
      <w:r w:rsidRPr="006A52D6">
        <w:rPr>
          <w:rFonts w:ascii="Times New Roman" w:hAnsi="Times New Roman" w:cs="Times New Roman"/>
          <w:sz w:val="24"/>
          <w:szCs w:val="24"/>
        </w:rPr>
        <w:t xml:space="preserve"> 56:(4): 675-703.</w:t>
      </w:r>
    </w:p>
    <w:p w14:paraId="1428443A" w14:textId="77777777" w:rsidR="00170E5B" w:rsidRPr="006A52D6" w:rsidRDefault="00170E5B"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color w:val="222222"/>
          <w:sz w:val="24"/>
          <w:szCs w:val="24"/>
          <w:shd w:val="clear" w:color="auto" w:fill="FFFFFF"/>
        </w:rPr>
        <w:t>Leeds, Brett Ashley. 2003. "Do alliances deter aggression? The influence of military alliances on the initiation of militarized interstate disputes." </w:t>
      </w:r>
      <w:r w:rsidRPr="006A52D6">
        <w:rPr>
          <w:rFonts w:ascii="Times New Roman" w:hAnsi="Times New Roman" w:cs="Times New Roman"/>
          <w:i/>
          <w:iCs/>
          <w:color w:val="222222"/>
          <w:sz w:val="24"/>
          <w:szCs w:val="24"/>
          <w:shd w:val="clear" w:color="auto" w:fill="FFFFFF"/>
        </w:rPr>
        <w:t xml:space="preserve">American Journal of Political Science </w:t>
      </w:r>
      <w:r w:rsidRPr="006A52D6">
        <w:rPr>
          <w:rFonts w:ascii="Times New Roman" w:hAnsi="Times New Roman" w:cs="Times New Roman"/>
          <w:color w:val="222222"/>
          <w:sz w:val="24"/>
          <w:szCs w:val="24"/>
          <w:shd w:val="clear" w:color="auto" w:fill="FFFFFF"/>
        </w:rPr>
        <w:t>47.3: 427-439.</w:t>
      </w:r>
    </w:p>
    <w:p w14:paraId="67CE1F4A"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6" w:name="_ENREF_4"/>
      <w:r w:rsidRPr="006A52D6">
        <w:rPr>
          <w:rFonts w:ascii="Times New Roman" w:hAnsi="Times New Roman" w:cs="Times New Roman"/>
          <w:sz w:val="24"/>
          <w:szCs w:val="24"/>
        </w:rPr>
        <w:t xml:space="preserve">Li, Jiwei, and Eduard Hovy.  2017.  "Reflections on Sentiment/Opinion Analysis."  In </w:t>
      </w:r>
      <w:r w:rsidRPr="006A52D6">
        <w:rPr>
          <w:rFonts w:ascii="Times New Roman" w:hAnsi="Times New Roman" w:cs="Times New Roman"/>
          <w:i/>
          <w:sz w:val="24"/>
          <w:szCs w:val="24"/>
        </w:rPr>
        <w:t>A Practical Guide to Sentiment Analysis</w:t>
      </w:r>
      <w:r w:rsidRPr="006A52D6">
        <w:rPr>
          <w:rFonts w:ascii="Times New Roman" w:hAnsi="Times New Roman" w:cs="Times New Roman"/>
          <w:sz w:val="24"/>
          <w:szCs w:val="24"/>
        </w:rPr>
        <w:t>: Springer.  41-59.</w:t>
      </w:r>
      <w:bookmarkEnd w:id="6"/>
    </w:p>
    <w:p w14:paraId="699338E4" w14:textId="77777777" w:rsidR="00667176" w:rsidRPr="006A52D6" w:rsidRDefault="00667176" w:rsidP="00787B3A">
      <w:pPr>
        <w:pStyle w:val="EndNoteBibliography"/>
        <w:spacing w:after="0"/>
        <w:ind w:left="720" w:hanging="720"/>
        <w:rPr>
          <w:rFonts w:ascii="Times New Roman" w:hAnsi="Times New Roman" w:cs="Times New Roman"/>
          <w:sz w:val="24"/>
          <w:szCs w:val="24"/>
        </w:rPr>
      </w:pPr>
      <w:r w:rsidRPr="006A52D6">
        <w:rPr>
          <w:rFonts w:ascii="Times New Roman" w:hAnsi="Times New Roman" w:cs="Times New Roman"/>
          <w:color w:val="222222"/>
          <w:sz w:val="24"/>
          <w:szCs w:val="24"/>
          <w:shd w:val="clear" w:color="auto" w:fill="FFFFFF"/>
        </w:rPr>
        <w:t>Marshall, Monty G., Keith Jaggers, and Ted Robert Gurr. 2002. </w:t>
      </w:r>
      <w:r w:rsidRPr="006A52D6">
        <w:rPr>
          <w:rFonts w:ascii="Times New Roman" w:hAnsi="Times New Roman" w:cs="Times New Roman"/>
          <w:i/>
          <w:iCs/>
          <w:color w:val="222222"/>
          <w:sz w:val="24"/>
          <w:szCs w:val="24"/>
          <w:shd w:val="clear" w:color="auto" w:fill="FFFFFF"/>
        </w:rPr>
        <w:t>Polity IV project</w:t>
      </w:r>
      <w:r w:rsidRPr="006A52D6">
        <w:rPr>
          <w:rFonts w:ascii="Times New Roman" w:hAnsi="Times New Roman" w:cs="Times New Roman"/>
          <w:color w:val="222222"/>
          <w:sz w:val="24"/>
          <w:szCs w:val="24"/>
          <w:shd w:val="clear" w:color="auto" w:fill="FFFFFF"/>
        </w:rPr>
        <w:t>. Center for International Development and Conflict Management at the University of Maryland College Park.</w:t>
      </w:r>
    </w:p>
    <w:p w14:paraId="4FFA68F4"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Owsiak, Andrew P., Allison K. </w:t>
      </w:r>
      <w:proofErr w:type="spellStart"/>
      <w:r w:rsidRPr="006A52D6">
        <w:rPr>
          <w:rFonts w:ascii="Times New Roman" w:hAnsi="Times New Roman" w:cs="Times New Roman"/>
          <w:sz w:val="24"/>
          <w:szCs w:val="24"/>
        </w:rPr>
        <w:t>Cuttner</w:t>
      </w:r>
      <w:proofErr w:type="spellEnd"/>
      <w:r w:rsidRPr="006A52D6">
        <w:rPr>
          <w:rFonts w:ascii="Times New Roman" w:hAnsi="Times New Roman" w:cs="Times New Roman"/>
          <w:sz w:val="24"/>
          <w:szCs w:val="24"/>
        </w:rPr>
        <w:t xml:space="preserve">, and Brent Buck.  2018.  "The International Border Agreements Dataset."  </w:t>
      </w:r>
      <w:r w:rsidRPr="006A52D6">
        <w:rPr>
          <w:rFonts w:ascii="Times New Roman" w:hAnsi="Times New Roman" w:cs="Times New Roman"/>
          <w:i/>
          <w:sz w:val="24"/>
          <w:szCs w:val="24"/>
        </w:rPr>
        <w:t>Conflict Management and Peace Science</w:t>
      </w:r>
      <w:r w:rsidRPr="006A52D6">
        <w:rPr>
          <w:rFonts w:ascii="Times New Roman" w:hAnsi="Times New Roman" w:cs="Times New Roman"/>
          <w:sz w:val="24"/>
          <w:szCs w:val="24"/>
        </w:rPr>
        <w:t xml:space="preserve"> 35:(5): 559-76.</w:t>
      </w:r>
    </w:p>
    <w:p w14:paraId="54994895"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7" w:name="_ENREF_5"/>
      <w:r w:rsidRPr="006A52D6">
        <w:rPr>
          <w:rFonts w:ascii="Times New Roman" w:hAnsi="Times New Roman" w:cs="Times New Roman"/>
          <w:sz w:val="24"/>
          <w:szCs w:val="24"/>
        </w:rPr>
        <w:lastRenderedPageBreak/>
        <w:t xml:space="preserve">Owsiak, Andrew P.  2012.  "Signing up for Peace: International Boundary Agreements, Democracy, and Militarized Interstate Conflict1."  </w:t>
      </w:r>
      <w:r w:rsidRPr="006A52D6">
        <w:rPr>
          <w:rFonts w:ascii="Times New Roman" w:hAnsi="Times New Roman" w:cs="Times New Roman"/>
          <w:i/>
          <w:sz w:val="24"/>
          <w:szCs w:val="24"/>
        </w:rPr>
        <w:t>International Studies Quarterly</w:t>
      </w:r>
      <w:r w:rsidRPr="006A52D6">
        <w:rPr>
          <w:rFonts w:ascii="Times New Roman" w:hAnsi="Times New Roman" w:cs="Times New Roman"/>
          <w:sz w:val="24"/>
          <w:szCs w:val="24"/>
        </w:rPr>
        <w:t xml:space="preserve"> 56:(1): 51-66.</w:t>
      </w:r>
      <w:bookmarkEnd w:id="7"/>
    </w:p>
    <w:p w14:paraId="17826435" w14:textId="77777777" w:rsidR="000D231D" w:rsidRPr="006A52D6" w:rsidRDefault="000D231D" w:rsidP="000D231D">
      <w:pPr>
        <w:pStyle w:val="EndNoteBibliography"/>
        <w:ind w:left="720" w:hanging="720"/>
        <w:rPr>
          <w:rFonts w:ascii="Times New Roman" w:eastAsiaTheme="minorHAnsi" w:hAnsi="Times New Roman" w:cs="Times New Roman"/>
          <w:color w:val="auto"/>
          <w:sz w:val="24"/>
          <w:szCs w:val="24"/>
        </w:rPr>
      </w:pPr>
      <w:r w:rsidRPr="006A52D6">
        <w:rPr>
          <w:rFonts w:ascii="Times New Roman" w:hAnsi="Times New Roman" w:cs="Times New Roman"/>
          <w:sz w:val="24"/>
          <w:szCs w:val="24"/>
        </w:rPr>
        <w:t xml:space="preserve">Satow, Ernest Mason.  2009.  </w:t>
      </w:r>
      <w:r w:rsidRPr="006A52D6">
        <w:rPr>
          <w:rFonts w:ascii="Times New Roman" w:hAnsi="Times New Roman" w:cs="Times New Roman"/>
          <w:i/>
          <w:sz w:val="24"/>
          <w:szCs w:val="24"/>
        </w:rPr>
        <w:t>Satow's Diplomatic Practice</w:t>
      </w:r>
      <w:r w:rsidRPr="006A52D6">
        <w:rPr>
          <w:rFonts w:ascii="Times New Roman" w:hAnsi="Times New Roman" w:cs="Times New Roman"/>
          <w:sz w:val="24"/>
          <w:szCs w:val="24"/>
        </w:rPr>
        <w:t>: Oxford University Press, USA.</w:t>
      </w:r>
    </w:p>
    <w:p w14:paraId="004B0433"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Schultz, Kenneth A.  2015.  "Borders, Conflict, and Trade."  </w:t>
      </w:r>
      <w:r w:rsidRPr="006A52D6">
        <w:rPr>
          <w:rFonts w:ascii="Times New Roman" w:hAnsi="Times New Roman" w:cs="Times New Roman"/>
          <w:i/>
          <w:sz w:val="24"/>
          <w:szCs w:val="24"/>
        </w:rPr>
        <w:t>Annual Review of Political Science</w:t>
      </w:r>
      <w:r w:rsidRPr="006A52D6">
        <w:rPr>
          <w:rFonts w:ascii="Times New Roman" w:hAnsi="Times New Roman" w:cs="Times New Roman"/>
          <w:sz w:val="24"/>
          <w:szCs w:val="24"/>
        </w:rPr>
        <w:t xml:space="preserve"> 18125-45.</w:t>
      </w:r>
    </w:p>
    <w:p w14:paraId="58ECBBD1"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8" w:name="_ENREF_6"/>
      <w:r w:rsidRPr="006A52D6">
        <w:rPr>
          <w:rFonts w:ascii="Times New Roman" w:hAnsi="Times New Roman" w:cs="Times New Roman"/>
          <w:sz w:val="24"/>
          <w:szCs w:val="24"/>
        </w:rPr>
        <w:t xml:space="preserve">Schultz, Kenneth A.  2014.  "What’s in a Claim? De Jure Versus De Facto Borders in Interstate Territorial Disputes."  </w:t>
      </w:r>
      <w:r w:rsidRPr="006A52D6">
        <w:rPr>
          <w:rFonts w:ascii="Times New Roman" w:hAnsi="Times New Roman" w:cs="Times New Roman"/>
          <w:i/>
          <w:sz w:val="24"/>
          <w:szCs w:val="24"/>
        </w:rPr>
        <w:t>Journal of Conflict Resolution</w:t>
      </w:r>
      <w:r w:rsidRPr="006A52D6">
        <w:rPr>
          <w:rFonts w:ascii="Times New Roman" w:hAnsi="Times New Roman" w:cs="Times New Roman"/>
          <w:sz w:val="24"/>
          <w:szCs w:val="24"/>
        </w:rPr>
        <w:t xml:space="preserve"> 58:(6): 1059-84.</w:t>
      </w:r>
      <w:bookmarkEnd w:id="8"/>
    </w:p>
    <w:p w14:paraId="0CEE2FF9"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Simmons, Beth A.  forthcoming 2019.  "Border Rules."  </w:t>
      </w:r>
      <w:r w:rsidRPr="006A52D6">
        <w:rPr>
          <w:rFonts w:ascii="Times New Roman" w:hAnsi="Times New Roman" w:cs="Times New Roman"/>
          <w:i/>
          <w:sz w:val="24"/>
          <w:szCs w:val="24"/>
        </w:rPr>
        <w:t>International Studies Review</w:t>
      </w:r>
      <w:r w:rsidRPr="006A52D6">
        <w:rPr>
          <w:rFonts w:ascii="Times New Roman" w:hAnsi="Times New Roman" w:cs="Times New Roman"/>
          <w:sz w:val="24"/>
          <w:szCs w:val="24"/>
        </w:rPr>
        <w:t>.</w:t>
      </w:r>
    </w:p>
    <w:p w14:paraId="28B32CAA"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Simmons, Beth A, </w:t>
      </w:r>
      <w:proofErr w:type="gramStart"/>
      <w:r w:rsidRPr="006A52D6">
        <w:rPr>
          <w:rFonts w:ascii="Times New Roman" w:hAnsi="Times New Roman" w:cs="Times New Roman"/>
          <w:sz w:val="24"/>
          <w:szCs w:val="24"/>
        </w:rPr>
        <w:t>Paulette  Lloyd</w:t>
      </w:r>
      <w:proofErr w:type="gramEnd"/>
      <w:r w:rsidRPr="006A52D6">
        <w:rPr>
          <w:rFonts w:ascii="Times New Roman" w:hAnsi="Times New Roman" w:cs="Times New Roman"/>
          <w:sz w:val="24"/>
          <w:szCs w:val="24"/>
        </w:rPr>
        <w:t xml:space="preserve">, and Brandon M Stewart.  2018.  "The Global Diffusion of Law: Transnational Crime and the Case of Human Trafficking."  </w:t>
      </w:r>
      <w:r w:rsidRPr="006A52D6">
        <w:rPr>
          <w:rFonts w:ascii="Times New Roman" w:hAnsi="Times New Roman" w:cs="Times New Roman"/>
          <w:i/>
          <w:sz w:val="24"/>
          <w:szCs w:val="24"/>
        </w:rPr>
        <w:t>International Organization</w:t>
      </w:r>
      <w:r w:rsidRPr="006A52D6">
        <w:rPr>
          <w:rFonts w:ascii="Times New Roman" w:hAnsi="Times New Roman" w:cs="Times New Roman"/>
          <w:sz w:val="24"/>
          <w:szCs w:val="24"/>
        </w:rPr>
        <w:t xml:space="preserve"> 72:(spring): 249–81.</w:t>
      </w:r>
    </w:p>
    <w:p w14:paraId="7CC53AFD"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Simmons, Beth A.  2005.  "Rules over Real Estate: Trade, Territorial Conflict, and International Borders as Institutions."  </w:t>
      </w:r>
      <w:r w:rsidRPr="006A52D6">
        <w:rPr>
          <w:rFonts w:ascii="Times New Roman" w:hAnsi="Times New Roman" w:cs="Times New Roman"/>
          <w:i/>
          <w:sz w:val="24"/>
          <w:szCs w:val="24"/>
        </w:rPr>
        <w:t>Journal of Conflict Resolution</w:t>
      </w:r>
      <w:r w:rsidRPr="006A52D6">
        <w:rPr>
          <w:rFonts w:ascii="Times New Roman" w:hAnsi="Times New Roman" w:cs="Times New Roman"/>
          <w:sz w:val="24"/>
          <w:szCs w:val="24"/>
        </w:rPr>
        <w:t xml:space="preserve"> 49:(6): 823-48.</w:t>
      </w:r>
    </w:p>
    <w:p w14:paraId="3574F5D2" w14:textId="77777777" w:rsidR="00787B3A"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proofErr w:type="spellStart"/>
      <w:r w:rsidRPr="006A52D6">
        <w:rPr>
          <w:rFonts w:ascii="Times New Roman" w:hAnsi="Times New Roman" w:cs="Times New Roman"/>
          <w:sz w:val="24"/>
          <w:szCs w:val="24"/>
        </w:rPr>
        <w:t>Thachuk</w:t>
      </w:r>
      <w:proofErr w:type="spellEnd"/>
      <w:r w:rsidRPr="006A52D6">
        <w:rPr>
          <w:rFonts w:ascii="Times New Roman" w:hAnsi="Times New Roman" w:cs="Times New Roman"/>
          <w:sz w:val="24"/>
          <w:szCs w:val="24"/>
        </w:rPr>
        <w:t xml:space="preserve">, Kimberley L.  2007.  </w:t>
      </w:r>
      <w:r w:rsidRPr="006A52D6">
        <w:rPr>
          <w:rFonts w:ascii="Times New Roman" w:hAnsi="Times New Roman" w:cs="Times New Roman"/>
          <w:i/>
          <w:sz w:val="24"/>
          <w:szCs w:val="24"/>
        </w:rPr>
        <w:t xml:space="preserve">Transnational </w:t>
      </w:r>
      <w:proofErr w:type="gramStart"/>
      <w:r w:rsidRPr="006A52D6">
        <w:rPr>
          <w:rFonts w:ascii="Times New Roman" w:hAnsi="Times New Roman" w:cs="Times New Roman"/>
          <w:i/>
          <w:sz w:val="24"/>
          <w:szCs w:val="24"/>
        </w:rPr>
        <w:t>Threats :</w:t>
      </w:r>
      <w:proofErr w:type="gramEnd"/>
      <w:r w:rsidRPr="006A52D6">
        <w:rPr>
          <w:rFonts w:ascii="Times New Roman" w:hAnsi="Times New Roman" w:cs="Times New Roman"/>
          <w:i/>
          <w:sz w:val="24"/>
          <w:szCs w:val="24"/>
        </w:rPr>
        <w:t xml:space="preserve"> Smuggling and Trafficking in Arms, Drugs, and Human Life</w:t>
      </w:r>
      <w:r w:rsidRPr="006A52D6">
        <w:rPr>
          <w:rFonts w:ascii="Times New Roman" w:hAnsi="Times New Roman" w:cs="Times New Roman"/>
          <w:sz w:val="24"/>
          <w:szCs w:val="24"/>
        </w:rPr>
        <w:t>.  Westport, Conn.: Praeger Security International.</w:t>
      </w:r>
    </w:p>
    <w:p w14:paraId="63074125"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9" w:name="_ENREF_7"/>
      <w:r w:rsidRPr="006A52D6">
        <w:rPr>
          <w:rFonts w:ascii="Times New Roman" w:hAnsi="Times New Roman" w:cs="Times New Roman"/>
          <w:sz w:val="24"/>
          <w:szCs w:val="24"/>
        </w:rPr>
        <w:t xml:space="preserve">Vallet, Élisabeth, and Charles-Philippe David.  2012.  "Introduction: The (Re)Building of the Wall in International Relations."  </w:t>
      </w:r>
      <w:r w:rsidRPr="006A52D6">
        <w:rPr>
          <w:rFonts w:ascii="Times New Roman" w:hAnsi="Times New Roman" w:cs="Times New Roman"/>
          <w:i/>
          <w:sz w:val="24"/>
          <w:szCs w:val="24"/>
        </w:rPr>
        <w:t>Journal of Borderlands Studies</w:t>
      </w:r>
      <w:r w:rsidRPr="006A52D6">
        <w:rPr>
          <w:rFonts w:ascii="Times New Roman" w:hAnsi="Times New Roman" w:cs="Times New Roman"/>
          <w:sz w:val="24"/>
          <w:szCs w:val="24"/>
        </w:rPr>
        <w:t xml:space="preserve"> 27:(2): 111-19.</w:t>
      </w:r>
      <w:bookmarkEnd w:id="9"/>
    </w:p>
    <w:p w14:paraId="285B09B3" w14:textId="77777777" w:rsidR="00787B3A" w:rsidRPr="006A52D6" w:rsidRDefault="00787B3A" w:rsidP="00787B3A">
      <w:pPr>
        <w:pStyle w:val="EndNoteBibliography"/>
        <w:spacing w:after="0"/>
        <w:ind w:left="720" w:hanging="720"/>
        <w:rPr>
          <w:rFonts w:ascii="Times New Roman" w:hAnsi="Times New Roman" w:cs="Times New Roman"/>
          <w:sz w:val="24"/>
          <w:szCs w:val="24"/>
        </w:rPr>
      </w:pPr>
      <w:bookmarkStart w:id="10" w:name="_ENREF_8"/>
      <w:r w:rsidRPr="006A52D6">
        <w:rPr>
          <w:rFonts w:ascii="Times New Roman" w:hAnsi="Times New Roman" w:cs="Times New Roman"/>
          <w:sz w:val="24"/>
          <w:szCs w:val="24"/>
        </w:rPr>
        <w:t xml:space="preserve">Van Schendel, Willem, and Itty Abraham.  2005.  </w:t>
      </w:r>
      <w:r w:rsidRPr="006A52D6">
        <w:rPr>
          <w:rFonts w:ascii="Times New Roman" w:hAnsi="Times New Roman" w:cs="Times New Roman"/>
          <w:i/>
          <w:sz w:val="24"/>
          <w:szCs w:val="24"/>
        </w:rPr>
        <w:t>Illicit Flows and Criminal Things: States, Borders, and the Other Side of Globalization</w:t>
      </w:r>
      <w:r w:rsidRPr="006A52D6">
        <w:rPr>
          <w:rFonts w:ascii="Times New Roman" w:hAnsi="Times New Roman" w:cs="Times New Roman"/>
          <w:sz w:val="24"/>
          <w:szCs w:val="24"/>
        </w:rPr>
        <w:t>: Indiana University Press.</w:t>
      </w:r>
      <w:bookmarkEnd w:id="10"/>
    </w:p>
    <w:p w14:paraId="478FE906" w14:textId="77777777" w:rsidR="00787B3A" w:rsidRPr="006A52D6" w:rsidRDefault="00787B3A" w:rsidP="00787B3A">
      <w:pPr>
        <w:pStyle w:val="EndNoteBibliography"/>
        <w:spacing w:after="0"/>
        <w:ind w:left="720" w:hanging="720"/>
        <w:rPr>
          <w:rFonts w:ascii="Times New Roman" w:hAnsi="Times New Roman" w:cs="Times New Roman"/>
          <w:sz w:val="24"/>
          <w:szCs w:val="24"/>
        </w:rPr>
      </w:pPr>
      <w:r w:rsidRPr="006A52D6">
        <w:rPr>
          <w:rFonts w:ascii="Times New Roman" w:hAnsi="Times New Roman" w:cs="Times New Roman"/>
          <w:sz w:val="24"/>
          <w:szCs w:val="24"/>
        </w:rPr>
        <w:t xml:space="preserve">Wilson, Thomas M., and Hastings Donnan, eds.  1998.  </w:t>
      </w:r>
      <w:r w:rsidRPr="006A52D6">
        <w:rPr>
          <w:rFonts w:ascii="Times New Roman" w:hAnsi="Times New Roman" w:cs="Times New Roman"/>
          <w:i/>
          <w:sz w:val="24"/>
          <w:szCs w:val="24"/>
        </w:rPr>
        <w:t>Border Identities : Nation and State at International Frontiers</w:t>
      </w:r>
      <w:r w:rsidRPr="006A52D6">
        <w:rPr>
          <w:rFonts w:ascii="Times New Roman" w:hAnsi="Times New Roman" w:cs="Times New Roman"/>
          <w:sz w:val="24"/>
          <w:szCs w:val="24"/>
        </w:rPr>
        <w:t>.  Cambridge: Cambridge University Press.</w:t>
      </w:r>
    </w:p>
    <w:p w14:paraId="76EB7294" w14:textId="77777777" w:rsidR="00CA2DAB" w:rsidRPr="006A52D6" w:rsidRDefault="00CA2DAB" w:rsidP="00787B3A">
      <w:pPr>
        <w:pStyle w:val="EndNoteBibliography"/>
        <w:spacing w:after="0"/>
        <w:ind w:left="720" w:hanging="720"/>
        <w:rPr>
          <w:rFonts w:ascii="Times New Roman" w:hAnsi="Times New Roman" w:cs="Times New Roman"/>
          <w:sz w:val="24"/>
          <w:szCs w:val="24"/>
        </w:rPr>
      </w:pPr>
      <w:r w:rsidRPr="006A52D6">
        <w:rPr>
          <w:rFonts w:ascii="Times New Roman" w:hAnsi="Times New Roman" w:cs="Times New Roman"/>
          <w:color w:val="222222"/>
          <w:sz w:val="24"/>
          <w:szCs w:val="24"/>
        </w:rPr>
        <w:t xml:space="preserve">Young, L., &amp; Soroka, S. 2012. “Affective news: The automated coding of sentiment in political texts.” </w:t>
      </w:r>
      <w:r w:rsidRPr="006A52D6">
        <w:rPr>
          <w:rFonts w:ascii="Times New Roman" w:hAnsi="Times New Roman" w:cs="Times New Roman"/>
          <w:i/>
          <w:iCs/>
          <w:color w:val="222222"/>
          <w:sz w:val="24"/>
          <w:szCs w:val="24"/>
        </w:rPr>
        <w:t>Political Communication</w:t>
      </w:r>
      <w:r w:rsidRPr="006A52D6">
        <w:rPr>
          <w:rFonts w:ascii="Times New Roman" w:hAnsi="Times New Roman" w:cs="Times New Roman"/>
          <w:color w:val="222222"/>
          <w:sz w:val="24"/>
          <w:szCs w:val="24"/>
        </w:rPr>
        <w:t xml:space="preserve">, </w:t>
      </w:r>
      <w:r w:rsidRPr="006A52D6">
        <w:rPr>
          <w:rFonts w:ascii="Times New Roman" w:hAnsi="Times New Roman" w:cs="Times New Roman"/>
          <w:i/>
          <w:iCs/>
          <w:color w:val="222222"/>
          <w:sz w:val="24"/>
          <w:szCs w:val="24"/>
        </w:rPr>
        <w:t>29</w:t>
      </w:r>
      <w:r w:rsidRPr="006A52D6">
        <w:rPr>
          <w:rFonts w:ascii="Times New Roman" w:hAnsi="Times New Roman" w:cs="Times New Roman"/>
          <w:color w:val="222222"/>
          <w:sz w:val="24"/>
          <w:szCs w:val="24"/>
        </w:rPr>
        <w:t>(2), 205-231.</w:t>
      </w:r>
    </w:p>
    <w:p w14:paraId="41978B15" w14:textId="77777777" w:rsidR="00E47D9C" w:rsidRPr="006A52D6" w:rsidRDefault="00787B3A" w:rsidP="00787B3A">
      <w:pPr>
        <w:pBdr>
          <w:top w:val="nil"/>
          <w:left w:val="nil"/>
          <w:bottom w:val="nil"/>
          <w:right w:val="nil"/>
          <w:between w:val="nil"/>
        </w:pBdr>
        <w:spacing w:after="0" w:line="240" w:lineRule="auto"/>
        <w:ind w:left="720" w:hanging="720"/>
        <w:rPr>
          <w:rFonts w:ascii="Times New Roman" w:hAnsi="Times New Roman" w:cs="Times New Roman"/>
          <w:sz w:val="24"/>
          <w:szCs w:val="24"/>
        </w:rPr>
      </w:pPr>
      <w:proofErr w:type="spellStart"/>
      <w:r w:rsidRPr="006A52D6">
        <w:rPr>
          <w:rFonts w:ascii="Times New Roman" w:hAnsi="Times New Roman" w:cs="Times New Roman"/>
          <w:sz w:val="24"/>
          <w:szCs w:val="24"/>
        </w:rPr>
        <w:t>Zacher</w:t>
      </w:r>
      <w:proofErr w:type="spellEnd"/>
      <w:r w:rsidRPr="006A52D6">
        <w:rPr>
          <w:rFonts w:ascii="Times New Roman" w:hAnsi="Times New Roman" w:cs="Times New Roman"/>
          <w:sz w:val="24"/>
          <w:szCs w:val="24"/>
        </w:rPr>
        <w:t xml:space="preserve">, Mark.  2001.  "The Territorial Integrity Norm: International Boundaries and the Use of Force."  </w:t>
      </w:r>
      <w:r w:rsidRPr="006A52D6">
        <w:rPr>
          <w:rFonts w:ascii="Times New Roman" w:hAnsi="Times New Roman" w:cs="Times New Roman"/>
          <w:i/>
          <w:sz w:val="24"/>
          <w:szCs w:val="24"/>
        </w:rPr>
        <w:t>International Organization</w:t>
      </w:r>
      <w:r w:rsidRPr="006A52D6">
        <w:rPr>
          <w:rFonts w:ascii="Times New Roman" w:hAnsi="Times New Roman" w:cs="Times New Roman"/>
          <w:sz w:val="24"/>
          <w:szCs w:val="24"/>
        </w:rPr>
        <w:t xml:space="preserve"> 55:(2): 215-50.</w:t>
      </w:r>
    </w:p>
    <w:p w14:paraId="6DBF6D15" w14:textId="77777777" w:rsidR="00E47D9C" w:rsidRPr="006A52D6" w:rsidRDefault="00E47D9C">
      <w:pPr>
        <w:rPr>
          <w:rFonts w:ascii="Times New Roman" w:hAnsi="Times New Roman" w:cs="Times New Roman"/>
          <w:sz w:val="24"/>
          <w:szCs w:val="24"/>
        </w:rPr>
      </w:pPr>
      <w:r w:rsidRPr="006A52D6">
        <w:rPr>
          <w:rFonts w:ascii="Times New Roman" w:hAnsi="Times New Roman" w:cs="Times New Roman"/>
          <w:sz w:val="24"/>
          <w:szCs w:val="24"/>
        </w:rPr>
        <w:br w:type="page"/>
      </w:r>
    </w:p>
    <w:p w14:paraId="63C8B144" w14:textId="77777777" w:rsidR="00BD13BD" w:rsidRPr="006A52D6" w:rsidRDefault="00E47D9C" w:rsidP="0056188C">
      <w:pPr>
        <w:pBdr>
          <w:top w:val="nil"/>
          <w:left w:val="nil"/>
          <w:bottom w:val="nil"/>
          <w:right w:val="nil"/>
          <w:between w:val="nil"/>
        </w:pBdr>
        <w:spacing w:after="0" w:line="240" w:lineRule="auto"/>
        <w:ind w:left="720" w:hanging="720"/>
        <w:jc w:val="center"/>
        <w:rPr>
          <w:rFonts w:ascii="Times New Roman" w:hAnsi="Times New Roman" w:cs="Times New Roman"/>
          <w:sz w:val="24"/>
          <w:szCs w:val="24"/>
        </w:rPr>
      </w:pPr>
      <w:r w:rsidRPr="006A52D6">
        <w:rPr>
          <w:rFonts w:ascii="Times New Roman" w:hAnsi="Times New Roman" w:cs="Times New Roman"/>
          <w:sz w:val="24"/>
          <w:szCs w:val="24"/>
        </w:rPr>
        <w:lastRenderedPageBreak/>
        <w:t xml:space="preserve">Appendix A: Mechanical Turk Sentiment </w:t>
      </w:r>
      <w:r w:rsidR="00071A85" w:rsidRPr="006A52D6">
        <w:rPr>
          <w:rFonts w:ascii="Times New Roman" w:hAnsi="Times New Roman" w:cs="Times New Roman"/>
          <w:sz w:val="24"/>
          <w:szCs w:val="24"/>
        </w:rPr>
        <w:t>Model</w:t>
      </w:r>
    </w:p>
    <w:p w14:paraId="25457A9C" w14:textId="77777777" w:rsidR="004A3640" w:rsidRPr="006A52D6" w:rsidRDefault="004A3640" w:rsidP="004A3640">
      <w:pPr>
        <w:pBdr>
          <w:top w:val="nil"/>
          <w:left w:val="nil"/>
          <w:bottom w:val="nil"/>
          <w:right w:val="nil"/>
          <w:between w:val="nil"/>
        </w:pBdr>
        <w:spacing w:after="0" w:line="240" w:lineRule="auto"/>
        <w:ind w:left="720" w:hanging="720"/>
        <w:rPr>
          <w:rFonts w:ascii="Times New Roman" w:hAnsi="Times New Roman" w:cs="Times New Roman"/>
          <w:sz w:val="24"/>
          <w:szCs w:val="24"/>
        </w:rPr>
      </w:pPr>
    </w:p>
    <w:p w14:paraId="757D84A4" w14:textId="77777777" w:rsidR="0056188C" w:rsidRPr="006A52D6" w:rsidRDefault="004A3640" w:rsidP="004A3640">
      <w:pPr>
        <w:pBdr>
          <w:top w:val="nil"/>
          <w:left w:val="nil"/>
          <w:bottom w:val="nil"/>
          <w:right w:val="nil"/>
          <w:between w:val="nil"/>
        </w:pBdr>
        <w:spacing w:after="0" w:line="240" w:lineRule="auto"/>
        <w:ind w:firstLine="720"/>
        <w:rPr>
          <w:rFonts w:ascii="Times New Roman" w:hAnsi="Times New Roman" w:cs="Times New Roman"/>
          <w:sz w:val="24"/>
          <w:szCs w:val="24"/>
        </w:rPr>
      </w:pPr>
      <w:r w:rsidRPr="006A52D6">
        <w:rPr>
          <w:rFonts w:ascii="Times New Roman" w:hAnsi="Times New Roman" w:cs="Times New Roman"/>
          <w:sz w:val="24"/>
          <w:szCs w:val="24"/>
        </w:rPr>
        <w:t xml:space="preserve">As mentioned in-text, we use a supervised machine learning approach to predict sentiment values for each document in our dataset. </w:t>
      </w:r>
      <w:r w:rsidR="00F44221" w:rsidRPr="006A52D6">
        <w:rPr>
          <w:rFonts w:ascii="Times New Roman" w:hAnsi="Times New Roman" w:cs="Times New Roman"/>
          <w:sz w:val="24"/>
          <w:szCs w:val="24"/>
        </w:rPr>
        <w:t>In this Appendix, we provide details on feature engineering, feature selection, and mode</w:t>
      </w:r>
      <w:r w:rsidR="002F35D0" w:rsidRPr="006A52D6">
        <w:rPr>
          <w:rFonts w:ascii="Times New Roman" w:hAnsi="Times New Roman" w:cs="Times New Roman"/>
          <w:sz w:val="24"/>
          <w:szCs w:val="24"/>
        </w:rPr>
        <w:t>ling choices used in this model.</w:t>
      </w:r>
    </w:p>
    <w:p w14:paraId="6B567CD7" w14:textId="77777777" w:rsidR="002F35D0" w:rsidRPr="006A52D6" w:rsidRDefault="002F35D0" w:rsidP="002F35D0">
      <w:pPr>
        <w:pBdr>
          <w:top w:val="nil"/>
          <w:left w:val="nil"/>
          <w:bottom w:val="nil"/>
          <w:right w:val="nil"/>
          <w:between w:val="nil"/>
        </w:pBdr>
        <w:spacing w:after="0" w:line="240" w:lineRule="auto"/>
        <w:rPr>
          <w:rFonts w:ascii="Times New Roman" w:hAnsi="Times New Roman" w:cs="Times New Roman"/>
          <w:sz w:val="24"/>
          <w:szCs w:val="24"/>
        </w:rPr>
      </w:pPr>
    </w:p>
    <w:p w14:paraId="70002848" w14:textId="77777777" w:rsidR="002F35D0" w:rsidRPr="006A52D6" w:rsidRDefault="002F35D0" w:rsidP="002F35D0">
      <w:pPr>
        <w:pBdr>
          <w:top w:val="nil"/>
          <w:left w:val="nil"/>
          <w:bottom w:val="nil"/>
          <w:right w:val="nil"/>
          <w:between w:val="nil"/>
        </w:pBdr>
        <w:spacing w:after="0" w:line="240" w:lineRule="auto"/>
        <w:rPr>
          <w:rFonts w:ascii="Times New Roman" w:hAnsi="Times New Roman" w:cs="Times New Roman"/>
          <w:i/>
          <w:sz w:val="24"/>
          <w:szCs w:val="24"/>
        </w:rPr>
      </w:pPr>
      <w:r w:rsidRPr="006A52D6">
        <w:rPr>
          <w:rFonts w:ascii="Times New Roman" w:hAnsi="Times New Roman" w:cs="Times New Roman"/>
          <w:i/>
          <w:sz w:val="24"/>
          <w:szCs w:val="24"/>
        </w:rPr>
        <w:t>Feature extraction</w:t>
      </w:r>
    </w:p>
    <w:p w14:paraId="51164CD0" w14:textId="77777777" w:rsidR="00F44221" w:rsidRPr="006A52D6" w:rsidRDefault="00F44221" w:rsidP="004A3640">
      <w:pPr>
        <w:pBdr>
          <w:top w:val="nil"/>
          <w:left w:val="nil"/>
          <w:bottom w:val="nil"/>
          <w:right w:val="nil"/>
          <w:between w:val="nil"/>
        </w:pBdr>
        <w:spacing w:after="0" w:line="240" w:lineRule="auto"/>
        <w:ind w:firstLine="720"/>
        <w:rPr>
          <w:rFonts w:ascii="Times New Roman" w:hAnsi="Times New Roman" w:cs="Times New Roman"/>
          <w:sz w:val="24"/>
          <w:szCs w:val="24"/>
        </w:rPr>
      </w:pPr>
      <w:r w:rsidRPr="006A52D6">
        <w:rPr>
          <w:rFonts w:ascii="Times New Roman" w:hAnsi="Times New Roman" w:cs="Times New Roman"/>
          <w:sz w:val="24"/>
          <w:szCs w:val="24"/>
        </w:rPr>
        <w:t>We use two types of features in our models. First, for each document, we extract unsupervised sentiment values using four off-the-shelf methods:</w:t>
      </w:r>
    </w:p>
    <w:p w14:paraId="5F8DAEBD" w14:textId="77777777" w:rsidR="00F44221" w:rsidRPr="006A52D6" w:rsidRDefault="00E32A9F" w:rsidP="00F44221">
      <w:pPr>
        <w:pStyle w:val="ListParagraph"/>
        <w:numPr>
          <w:ilvl w:val="0"/>
          <w:numId w:val="11"/>
        </w:numPr>
        <w:pBdr>
          <w:top w:val="nil"/>
          <w:left w:val="nil"/>
          <w:bottom w:val="nil"/>
          <w:right w:val="nil"/>
          <w:between w:val="nil"/>
        </w:pBdr>
        <w:spacing w:after="0" w:line="240" w:lineRule="auto"/>
        <w:rPr>
          <w:rFonts w:ascii="Times New Roman" w:hAnsi="Times New Roman" w:cs="Times New Roman"/>
          <w:sz w:val="24"/>
          <w:szCs w:val="24"/>
        </w:rPr>
      </w:pPr>
      <w:hyperlink r:id="rId24" w:history="1">
        <w:r w:rsidR="002C2E16" w:rsidRPr="006A52D6">
          <w:rPr>
            <w:rStyle w:val="Hyperlink"/>
            <w:rFonts w:ascii="Times New Roman" w:hAnsi="Times New Roman" w:cs="Times New Roman"/>
            <w:i/>
            <w:sz w:val="24"/>
            <w:szCs w:val="24"/>
          </w:rPr>
          <w:t>Google AI sentiment predictor</w:t>
        </w:r>
      </w:hyperlink>
      <w:r w:rsidR="00F44221" w:rsidRPr="006A52D6">
        <w:rPr>
          <w:rFonts w:ascii="Times New Roman" w:hAnsi="Times New Roman" w:cs="Times New Roman"/>
          <w:sz w:val="24"/>
          <w:szCs w:val="24"/>
        </w:rPr>
        <w:t xml:space="preserve">. The Google AI API provides a pre-trained sentiment classifier. Given a document, the API returns a “sentiment” score and a “magnitude” score. Roughly, the “sentiment” score corresponds to the average sentiment of a given document, while the “magnitude” score corresponds to the frequency of “emotional” content in the document. </w:t>
      </w:r>
    </w:p>
    <w:p w14:paraId="59756712" w14:textId="77777777" w:rsidR="002C2E16" w:rsidRPr="006A52D6" w:rsidRDefault="00E32A9F" w:rsidP="00F44221">
      <w:pPr>
        <w:pStyle w:val="ListParagraph"/>
        <w:numPr>
          <w:ilvl w:val="0"/>
          <w:numId w:val="11"/>
        </w:numPr>
        <w:pBdr>
          <w:top w:val="nil"/>
          <w:left w:val="nil"/>
          <w:bottom w:val="nil"/>
          <w:right w:val="nil"/>
          <w:between w:val="nil"/>
        </w:pBdr>
        <w:spacing w:after="0" w:line="240" w:lineRule="auto"/>
        <w:rPr>
          <w:rFonts w:ascii="Times New Roman" w:hAnsi="Times New Roman" w:cs="Times New Roman"/>
          <w:sz w:val="24"/>
          <w:szCs w:val="24"/>
        </w:rPr>
      </w:pPr>
      <w:hyperlink r:id="rId25" w:history="1">
        <w:r w:rsidR="002C2E16" w:rsidRPr="006A52D6">
          <w:rPr>
            <w:rStyle w:val="Hyperlink"/>
            <w:rFonts w:ascii="Times New Roman" w:hAnsi="Times New Roman" w:cs="Times New Roman"/>
            <w:i/>
            <w:sz w:val="24"/>
            <w:szCs w:val="24"/>
          </w:rPr>
          <w:t>Bing, Loughran, and NRC sentiment dictionaries.</w:t>
        </w:r>
      </w:hyperlink>
      <w:r w:rsidR="002C2E16" w:rsidRPr="006A52D6">
        <w:rPr>
          <w:rFonts w:ascii="Times New Roman" w:hAnsi="Times New Roman" w:cs="Times New Roman"/>
          <w:i/>
          <w:sz w:val="24"/>
          <w:szCs w:val="24"/>
        </w:rPr>
        <w:t xml:space="preserve">. </w:t>
      </w:r>
      <w:r w:rsidR="002C2E16" w:rsidRPr="006A52D6">
        <w:rPr>
          <w:rFonts w:ascii="Times New Roman" w:hAnsi="Times New Roman" w:cs="Times New Roman"/>
          <w:sz w:val="24"/>
          <w:szCs w:val="24"/>
        </w:rPr>
        <w:t xml:space="preserve">Like most sentiment dictionaries, each of these dictionaries contains an expert-compiled list of words coded as “positive” or “negative” sentiment. For each dictionary, we counted all terms coded by that dictionary as positive or negative. We then combined these scores into a single value by calculating a normalized difference in counts, defined </w:t>
      </w:r>
      <w:r w:rsidR="003C036B" w:rsidRPr="006A52D6">
        <w:rPr>
          <w:rFonts w:ascii="Times New Roman" w:hAnsi="Times New Roman" w:cs="Times New Roman"/>
          <w:sz w:val="24"/>
          <w:szCs w:val="24"/>
        </w:rPr>
        <w:t xml:space="preserve">as </w:t>
      </w:r>
      <m:oMath>
        <m:r>
          <w:rPr>
            <w:rFonts w:ascii="Cambria Math" w:hAnsi="Cambria Math" w:cs="Times New Roman"/>
            <w:sz w:val="24"/>
            <w:szCs w:val="24"/>
          </w:rPr>
          <m:t>diff=</m:t>
        </m:r>
        <m:f>
          <m:fPr>
            <m:ctrlPr>
              <w:rPr>
                <w:rFonts w:ascii="Cambria Math" w:hAnsi="Cambria Math" w:cs="Times New Roman"/>
                <w:i/>
                <w:sz w:val="24"/>
                <w:szCs w:val="24"/>
              </w:rPr>
            </m:ctrlPr>
          </m:fPr>
          <m:num>
            <m:r>
              <w:rPr>
                <w:rFonts w:ascii="Cambria Math" w:hAnsi="Cambria Math" w:cs="Times New Roman"/>
                <w:sz w:val="24"/>
                <w:szCs w:val="24"/>
              </w:rPr>
              <m:t>pos-neg</m:t>
            </m:r>
          </m:num>
          <m:den>
            <m:r>
              <w:rPr>
                <w:rFonts w:ascii="Cambria Math" w:hAnsi="Cambria Math" w:cs="Times New Roman"/>
                <w:sz w:val="24"/>
                <w:szCs w:val="24"/>
              </w:rPr>
              <m:t>pos+neg</m:t>
            </m:r>
          </m:den>
        </m:f>
      </m:oMath>
      <w:r w:rsidR="003C036B" w:rsidRPr="006A52D6">
        <w:rPr>
          <w:rFonts w:ascii="Times New Roman" w:hAnsi="Times New Roman" w:cs="Times New Roman"/>
          <w:sz w:val="24"/>
          <w:szCs w:val="24"/>
        </w:rPr>
        <w:t>.</w:t>
      </w:r>
    </w:p>
    <w:p w14:paraId="07FFF249" w14:textId="77777777" w:rsidR="003C036B" w:rsidRPr="006A52D6" w:rsidRDefault="003C036B" w:rsidP="003C036B">
      <w:pPr>
        <w:pBdr>
          <w:top w:val="nil"/>
          <w:left w:val="nil"/>
          <w:bottom w:val="nil"/>
          <w:right w:val="nil"/>
          <w:between w:val="nil"/>
        </w:pBdr>
        <w:spacing w:after="0" w:line="240" w:lineRule="auto"/>
        <w:rPr>
          <w:rFonts w:ascii="Times New Roman" w:hAnsi="Times New Roman" w:cs="Times New Roman"/>
          <w:sz w:val="24"/>
          <w:szCs w:val="24"/>
        </w:rPr>
      </w:pPr>
      <w:r w:rsidRPr="006A52D6">
        <w:rPr>
          <w:rFonts w:ascii="Times New Roman" w:hAnsi="Times New Roman" w:cs="Times New Roman"/>
          <w:sz w:val="24"/>
          <w:szCs w:val="24"/>
        </w:rPr>
        <w:t>As mentioned in-text, because of the challenges involved in analyzing diplomatic language, we do not expect existing sentiment dictionaries and prediction algorithms to perform well in our application. However, we do expect these features to be at least somewhat related to our sentiment conceptualization. As a result, these features offer a reasonable starting place in the feature extraction process.</w:t>
      </w:r>
    </w:p>
    <w:p w14:paraId="00FE9EB5" w14:textId="77777777" w:rsidR="003C036B" w:rsidRPr="006A52D6" w:rsidRDefault="003C036B" w:rsidP="003C036B">
      <w:pPr>
        <w:pBdr>
          <w:top w:val="nil"/>
          <w:left w:val="nil"/>
          <w:bottom w:val="nil"/>
          <w:right w:val="nil"/>
          <w:between w:val="nil"/>
        </w:pBdr>
        <w:spacing w:after="0" w:line="240" w:lineRule="auto"/>
        <w:ind w:firstLine="720"/>
        <w:rPr>
          <w:rFonts w:ascii="Times New Roman" w:hAnsi="Times New Roman" w:cs="Times New Roman"/>
          <w:sz w:val="24"/>
          <w:szCs w:val="24"/>
        </w:rPr>
      </w:pPr>
      <w:r w:rsidRPr="006A52D6">
        <w:rPr>
          <w:rFonts w:ascii="Times New Roman" w:hAnsi="Times New Roman" w:cs="Times New Roman"/>
          <w:sz w:val="24"/>
          <w:szCs w:val="24"/>
        </w:rPr>
        <w:t xml:space="preserve">Second, we created an aggregated word embedding vector for each document. As mentioned in-text, an embedding model is essentially an unsupervised dimensionality reduction tool, which converts a given word into a high-dimensional vector representation designed to represent the semantics of that word. For example, a </w:t>
      </w:r>
      <w:proofErr w:type="gramStart"/>
      <w:r w:rsidRPr="006A52D6">
        <w:rPr>
          <w:rFonts w:ascii="Times New Roman" w:hAnsi="Times New Roman" w:cs="Times New Roman"/>
          <w:sz w:val="24"/>
          <w:szCs w:val="24"/>
        </w:rPr>
        <w:t>particular element</w:t>
      </w:r>
      <w:proofErr w:type="gramEnd"/>
      <w:r w:rsidRPr="006A52D6">
        <w:rPr>
          <w:rFonts w:ascii="Times New Roman" w:hAnsi="Times New Roman" w:cs="Times New Roman"/>
          <w:sz w:val="24"/>
          <w:szCs w:val="24"/>
        </w:rPr>
        <w:t xml:space="preserve"> of an embedding vector might correspond to the “gender” of a word (e.g. “king” vs “queen”), or the “emotional” content of that word (e.g. “enraged” versus “concerned”). To capture a wide variety of semantic dimensions, embedding vectors are usually high-dimensional (50+ elements). However, when aggregated to the document level, high-dimensional word embedding methods are substantially </w:t>
      </w:r>
      <w:r w:rsidR="00024E08" w:rsidRPr="006A52D6">
        <w:rPr>
          <w:rFonts w:ascii="Times New Roman" w:hAnsi="Times New Roman" w:cs="Times New Roman"/>
          <w:sz w:val="24"/>
          <w:szCs w:val="24"/>
        </w:rPr>
        <w:t xml:space="preserve">lower-dimensional and denser </w:t>
      </w:r>
      <w:r w:rsidRPr="006A52D6">
        <w:rPr>
          <w:rFonts w:ascii="Times New Roman" w:hAnsi="Times New Roman" w:cs="Times New Roman"/>
          <w:sz w:val="24"/>
          <w:szCs w:val="24"/>
        </w:rPr>
        <w:t>than word-count matrices or</w:t>
      </w:r>
      <w:r w:rsidR="00024E08" w:rsidRPr="006A52D6">
        <w:rPr>
          <w:rFonts w:ascii="Times New Roman" w:hAnsi="Times New Roman" w:cs="Times New Roman"/>
          <w:sz w:val="24"/>
          <w:szCs w:val="24"/>
        </w:rPr>
        <w:t xml:space="preserve"> other feature engineering methods designed to represent document content. Since we have a relatively small training set (</w:t>
      </w:r>
      <w:r w:rsidR="00024E08" w:rsidRPr="006A52D6">
        <w:rPr>
          <w:rFonts w:ascii="Times New Roman" w:hAnsi="Times New Roman" w:cs="Times New Roman"/>
          <w:i/>
          <w:sz w:val="24"/>
          <w:szCs w:val="24"/>
        </w:rPr>
        <w:t>n</w:t>
      </w:r>
      <w:r w:rsidR="00024E08" w:rsidRPr="006A52D6">
        <w:rPr>
          <w:rFonts w:ascii="Times New Roman" w:hAnsi="Times New Roman" w:cs="Times New Roman"/>
          <w:sz w:val="24"/>
          <w:szCs w:val="24"/>
        </w:rPr>
        <w:t xml:space="preserve"> = 589), these latter two features are particularly attractive during model fitting.</w:t>
      </w:r>
    </w:p>
    <w:p w14:paraId="431B4478" w14:textId="77777777" w:rsidR="00024E08" w:rsidRPr="006A52D6" w:rsidRDefault="00024E08" w:rsidP="003C036B">
      <w:pPr>
        <w:pBdr>
          <w:top w:val="nil"/>
          <w:left w:val="nil"/>
          <w:bottom w:val="nil"/>
          <w:right w:val="nil"/>
          <w:between w:val="nil"/>
        </w:pBdr>
        <w:spacing w:after="0" w:line="240" w:lineRule="auto"/>
        <w:ind w:firstLine="720"/>
        <w:rPr>
          <w:rFonts w:ascii="Times New Roman" w:hAnsi="Times New Roman" w:cs="Times New Roman"/>
          <w:sz w:val="24"/>
          <w:szCs w:val="24"/>
        </w:rPr>
      </w:pPr>
      <w:r w:rsidRPr="006A52D6">
        <w:rPr>
          <w:rFonts w:ascii="Times New Roman" w:hAnsi="Times New Roman" w:cs="Times New Roman"/>
          <w:sz w:val="24"/>
          <w:szCs w:val="24"/>
        </w:rPr>
        <w:t>To generate an embedding vector fo</w:t>
      </w:r>
      <w:r w:rsidR="00D63F99" w:rsidRPr="006A52D6">
        <w:rPr>
          <w:rFonts w:ascii="Times New Roman" w:hAnsi="Times New Roman" w:cs="Times New Roman"/>
          <w:sz w:val="24"/>
          <w:szCs w:val="24"/>
        </w:rPr>
        <w:t xml:space="preserve">r each individual token, we draw on pre-trained 50-dimensional </w:t>
      </w:r>
      <w:hyperlink r:id="rId26" w:history="1">
        <w:proofErr w:type="spellStart"/>
        <w:r w:rsidR="00D63F99" w:rsidRPr="006A52D6">
          <w:rPr>
            <w:rStyle w:val="Hyperlink"/>
            <w:rFonts w:ascii="Times New Roman" w:hAnsi="Times New Roman" w:cs="Times New Roman"/>
            <w:sz w:val="24"/>
            <w:szCs w:val="24"/>
          </w:rPr>
          <w:t>GloVe</w:t>
        </w:r>
        <w:proofErr w:type="spellEnd"/>
        <w:r w:rsidR="00D63F99" w:rsidRPr="006A52D6">
          <w:rPr>
            <w:rStyle w:val="Hyperlink"/>
            <w:rFonts w:ascii="Times New Roman" w:hAnsi="Times New Roman" w:cs="Times New Roman"/>
            <w:sz w:val="24"/>
            <w:szCs w:val="24"/>
          </w:rPr>
          <w:t xml:space="preserve"> embeddings</w:t>
        </w:r>
      </w:hyperlink>
      <w:r w:rsidR="00D63F99" w:rsidRPr="006A52D6">
        <w:rPr>
          <w:rFonts w:ascii="Times New Roman" w:hAnsi="Times New Roman" w:cs="Times New Roman"/>
          <w:sz w:val="24"/>
          <w:szCs w:val="24"/>
        </w:rPr>
        <w:t xml:space="preserve">, trained using the Wikipedia 2014 and </w:t>
      </w:r>
      <w:proofErr w:type="spellStart"/>
      <w:r w:rsidR="00D63F99" w:rsidRPr="006A52D6">
        <w:rPr>
          <w:rFonts w:ascii="Times New Roman" w:hAnsi="Times New Roman" w:cs="Times New Roman"/>
          <w:sz w:val="24"/>
          <w:szCs w:val="24"/>
        </w:rPr>
        <w:t>Gigaword</w:t>
      </w:r>
      <w:proofErr w:type="spellEnd"/>
      <w:r w:rsidR="00D63F99" w:rsidRPr="006A52D6">
        <w:rPr>
          <w:rFonts w:ascii="Times New Roman" w:hAnsi="Times New Roman" w:cs="Times New Roman"/>
          <w:sz w:val="24"/>
          <w:szCs w:val="24"/>
        </w:rPr>
        <w:t xml:space="preserve"> 5 corpora. For each word in each document, we extracted an embedding vector, and averaged the vectors pre-trained for each individual word in a given document. This process provided us with a 50-dimensional embedding vector for each document, which we used as an additional set of features in our downstream prediction model.</w:t>
      </w:r>
      <w:r w:rsidR="002F35D0" w:rsidRPr="006A52D6">
        <w:rPr>
          <w:rFonts w:ascii="Times New Roman" w:hAnsi="Times New Roman" w:cs="Times New Roman"/>
          <w:sz w:val="24"/>
          <w:szCs w:val="24"/>
        </w:rPr>
        <w:t xml:space="preserve">  </w:t>
      </w:r>
    </w:p>
    <w:p w14:paraId="081E8AB6" w14:textId="77777777" w:rsidR="002F35D0" w:rsidRDefault="002F35D0" w:rsidP="002F35D0">
      <w:pPr>
        <w:pBdr>
          <w:top w:val="nil"/>
          <w:left w:val="nil"/>
          <w:bottom w:val="nil"/>
          <w:right w:val="nil"/>
          <w:between w:val="nil"/>
        </w:pBdr>
        <w:spacing w:after="0" w:line="240" w:lineRule="auto"/>
        <w:rPr>
          <w:rFonts w:ascii="Times New Roman" w:hAnsi="Times New Roman" w:cs="Times New Roman"/>
          <w:sz w:val="24"/>
          <w:szCs w:val="24"/>
        </w:rPr>
      </w:pPr>
    </w:p>
    <w:p w14:paraId="16BC2244" w14:textId="77777777" w:rsidR="009A45AF" w:rsidRDefault="009A45AF" w:rsidP="002F35D0">
      <w:pPr>
        <w:pBdr>
          <w:top w:val="nil"/>
          <w:left w:val="nil"/>
          <w:bottom w:val="nil"/>
          <w:right w:val="nil"/>
          <w:between w:val="nil"/>
        </w:pBdr>
        <w:spacing w:after="0" w:line="240" w:lineRule="auto"/>
        <w:rPr>
          <w:rFonts w:ascii="Times New Roman" w:hAnsi="Times New Roman" w:cs="Times New Roman"/>
          <w:sz w:val="24"/>
          <w:szCs w:val="24"/>
        </w:rPr>
      </w:pPr>
    </w:p>
    <w:p w14:paraId="4A7B3C61" w14:textId="77777777" w:rsidR="009A45AF" w:rsidRDefault="009A45AF" w:rsidP="002F35D0">
      <w:pPr>
        <w:pBdr>
          <w:top w:val="nil"/>
          <w:left w:val="nil"/>
          <w:bottom w:val="nil"/>
          <w:right w:val="nil"/>
          <w:between w:val="nil"/>
        </w:pBdr>
        <w:spacing w:after="0" w:line="240" w:lineRule="auto"/>
        <w:rPr>
          <w:rFonts w:ascii="Times New Roman" w:hAnsi="Times New Roman" w:cs="Times New Roman"/>
          <w:sz w:val="24"/>
          <w:szCs w:val="24"/>
        </w:rPr>
      </w:pPr>
    </w:p>
    <w:p w14:paraId="74C83F7C" w14:textId="77777777" w:rsidR="009A45AF" w:rsidRPr="006A52D6" w:rsidRDefault="009A45AF" w:rsidP="002F35D0">
      <w:pPr>
        <w:pBdr>
          <w:top w:val="nil"/>
          <w:left w:val="nil"/>
          <w:bottom w:val="nil"/>
          <w:right w:val="nil"/>
          <w:between w:val="nil"/>
        </w:pBdr>
        <w:spacing w:after="0" w:line="240" w:lineRule="auto"/>
        <w:rPr>
          <w:rFonts w:ascii="Times New Roman" w:hAnsi="Times New Roman" w:cs="Times New Roman"/>
          <w:sz w:val="24"/>
          <w:szCs w:val="24"/>
        </w:rPr>
      </w:pPr>
    </w:p>
    <w:p w14:paraId="4138679E" w14:textId="77777777" w:rsidR="002F35D0" w:rsidRPr="006A52D6" w:rsidRDefault="002F35D0" w:rsidP="002F35D0">
      <w:pPr>
        <w:pBdr>
          <w:top w:val="nil"/>
          <w:left w:val="nil"/>
          <w:bottom w:val="nil"/>
          <w:right w:val="nil"/>
          <w:between w:val="nil"/>
        </w:pBdr>
        <w:spacing w:after="0" w:line="240" w:lineRule="auto"/>
        <w:rPr>
          <w:rFonts w:ascii="Times New Roman" w:hAnsi="Times New Roman" w:cs="Times New Roman"/>
          <w:sz w:val="24"/>
          <w:szCs w:val="24"/>
        </w:rPr>
      </w:pPr>
      <w:r w:rsidRPr="006A52D6">
        <w:rPr>
          <w:rFonts w:ascii="Times New Roman" w:hAnsi="Times New Roman" w:cs="Times New Roman"/>
          <w:i/>
          <w:sz w:val="24"/>
          <w:szCs w:val="24"/>
        </w:rPr>
        <w:lastRenderedPageBreak/>
        <w:t>Model selection</w:t>
      </w:r>
    </w:p>
    <w:p w14:paraId="2BEBDDB5" w14:textId="77777777" w:rsidR="002F35D0" w:rsidRPr="006A52D6" w:rsidRDefault="002F35D0" w:rsidP="002F35D0">
      <w:pPr>
        <w:pBdr>
          <w:top w:val="nil"/>
          <w:left w:val="nil"/>
          <w:bottom w:val="nil"/>
          <w:right w:val="nil"/>
          <w:between w:val="nil"/>
        </w:pBdr>
        <w:spacing w:after="0" w:line="240" w:lineRule="auto"/>
        <w:rPr>
          <w:rFonts w:ascii="Times New Roman" w:hAnsi="Times New Roman" w:cs="Times New Roman"/>
          <w:sz w:val="24"/>
          <w:szCs w:val="24"/>
        </w:rPr>
      </w:pPr>
      <w:r w:rsidRPr="006A52D6">
        <w:rPr>
          <w:rFonts w:ascii="Times New Roman" w:hAnsi="Times New Roman" w:cs="Times New Roman"/>
          <w:sz w:val="24"/>
          <w:szCs w:val="24"/>
        </w:rPr>
        <w:tab/>
        <w:t>Using these feature sets, we experimented with five modeling approaches: namely, a simple linear regression, a lasso-, ridge-, and elastic net-penalized linear model,</w:t>
      </w:r>
      <w:r w:rsidRPr="006A52D6">
        <w:rPr>
          <w:rStyle w:val="FootnoteReference"/>
          <w:rFonts w:ascii="Times New Roman" w:hAnsi="Times New Roman" w:cs="Times New Roman"/>
          <w:sz w:val="24"/>
          <w:szCs w:val="24"/>
        </w:rPr>
        <w:footnoteReference w:id="21"/>
      </w:r>
      <w:r w:rsidRPr="006A52D6">
        <w:rPr>
          <w:rFonts w:ascii="Times New Roman" w:hAnsi="Times New Roman" w:cs="Times New Roman"/>
          <w:sz w:val="24"/>
          <w:szCs w:val="24"/>
        </w:rPr>
        <w:t xml:space="preserve"> and a random forest.</w:t>
      </w:r>
      <w:r w:rsidRPr="006A52D6">
        <w:rPr>
          <w:rStyle w:val="FootnoteReference"/>
          <w:rFonts w:ascii="Times New Roman" w:hAnsi="Times New Roman" w:cs="Times New Roman"/>
          <w:sz w:val="24"/>
          <w:szCs w:val="24"/>
        </w:rPr>
        <w:footnoteReference w:id="22"/>
      </w:r>
      <w:r w:rsidRPr="006A52D6">
        <w:rPr>
          <w:rFonts w:ascii="Times New Roman" w:hAnsi="Times New Roman" w:cs="Times New Roman"/>
          <w:sz w:val="24"/>
          <w:szCs w:val="24"/>
        </w:rPr>
        <w:t xml:space="preserve"> For each approach, we trained </w:t>
      </w:r>
      <w:r w:rsidR="00A31D04" w:rsidRPr="006A52D6">
        <w:rPr>
          <w:rFonts w:ascii="Times New Roman" w:hAnsi="Times New Roman" w:cs="Times New Roman"/>
          <w:sz w:val="24"/>
          <w:szCs w:val="24"/>
        </w:rPr>
        <w:t>model versions</w:t>
      </w:r>
      <w:r w:rsidRPr="006A52D6">
        <w:rPr>
          <w:rFonts w:ascii="Times New Roman" w:hAnsi="Times New Roman" w:cs="Times New Roman"/>
          <w:sz w:val="24"/>
          <w:szCs w:val="24"/>
        </w:rPr>
        <w:t xml:space="preserve"> with dictionary features only, and both dictionary and </w:t>
      </w:r>
      <w:r w:rsidR="00A31D04" w:rsidRPr="006A52D6">
        <w:rPr>
          <w:rFonts w:ascii="Times New Roman" w:hAnsi="Times New Roman" w:cs="Times New Roman"/>
          <w:sz w:val="24"/>
          <w:szCs w:val="24"/>
        </w:rPr>
        <w:t>embedding features, leaving us with a total of ten candidate models. For each modeling variant, we assessed out-of-sample RMSE and correlation via ten-fold cross-validation.</w:t>
      </w:r>
    </w:p>
    <w:p w14:paraId="12A54345" w14:textId="77777777" w:rsidR="00D109F7" w:rsidRPr="006A52D6" w:rsidRDefault="00A31D04" w:rsidP="002F35D0">
      <w:pPr>
        <w:pBdr>
          <w:top w:val="nil"/>
          <w:left w:val="nil"/>
          <w:bottom w:val="nil"/>
          <w:right w:val="nil"/>
          <w:between w:val="nil"/>
        </w:pBdr>
        <w:spacing w:after="0" w:line="240" w:lineRule="auto"/>
        <w:rPr>
          <w:rFonts w:ascii="Times New Roman" w:hAnsi="Times New Roman" w:cs="Times New Roman"/>
          <w:sz w:val="24"/>
          <w:szCs w:val="24"/>
        </w:rPr>
      </w:pPr>
      <w:r w:rsidRPr="006A52D6">
        <w:rPr>
          <w:rFonts w:ascii="Times New Roman" w:hAnsi="Times New Roman" w:cs="Times New Roman"/>
          <w:sz w:val="24"/>
          <w:szCs w:val="24"/>
        </w:rPr>
        <w:tab/>
        <w:t>The results of this process are given in Figure</w:t>
      </w:r>
      <w:r w:rsidR="00F15CBB" w:rsidRPr="006A52D6">
        <w:rPr>
          <w:rFonts w:ascii="Times New Roman" w:hAnsi="Times New Roman" w:cs="Times New Roman"/>
          <w:sz w:val="24"/>
          <w:szCs w:val="24"/>
        </w:rPr>
        <w:t xml:space="preserve"> A1. All approaches out-perform a baseline generated using the Google AI sentiment score, which was the best-performing of the unsupervised methods we examined. Models trained using both dictionary and embedding features performed best, suggesting that both feature sets indeed added to predictive performance. By contrast, choice of model mattered less, with the three penalized models slightly </w:t>
      </w:r>
      <w:proofErr w:type="gramStart"/>
      <w:r w:rsidR="00F15CBB" w:rsidRPr="006A52D6">
        <w:rPr>
          <w:rFonts w:ascii="Times New Roman" w:hAnsi="Times New Roman" w:cs="Times New Roman"/>
          <w:sz w:val="24"/>
          <w:szCs w:val="24"/>
        </w:rPr>
        <w:t>out-performing</w:t>
      </w:r>
      <w:proofErr w:type="gramEnd"/>
      <w:r w:rsidR="00F15CBB" w:rsidRPr="006A52D6">
        <w:rPr>
          <w:rFonts w:ascii="Times New Roman" w:hAnsi="Times New Roman" w:cs="Times New Roman"/>
          <w:sz w:val="24"/>
          <w:szCs w:val="24"/>
        </w:rPr>
        <w:t xml:space="preserve"> the linear model and random forest.  </w:t>
      </w:r>
    </w:p>
    <w:p w14:paraId="691271B9" w14:textId="77777777" w:rsidR="00A31D04" w:rsidRPr="006A52D6" w:rsidRDefault="00D109F7" w:rsidP="00D109F7">
      <w:pPr>
        <w:pBdr>
          <w:top w:val="nil"/>
          <w:left w:val="nil"/>
          <w:bottom w:val="nil"/>
          <w:right w:val="nil"/>
          <w:between w:val="nil"/>
        </w:pBdr>
        <w:spacing w:after="0" w:line="240" w:lineRule="auto"/>
        <w:ind w:firstLine="720"/>
        <w:rPr>
          <w:rFonts w:ascii="Times New Roman" w:hAnsi="Times New Roman" w:cs="Times New Roman"/>
          <w:sz w:val="24"/>
          <w:szCs w:val="24"/>
        </w:rPr>
      </w:pPr>
      <w:r w:rsidRPr="006A52D6">
        <w:rPr>
          <w:rFonts w:ascii="Times New Roman" w:hAnsi="Times New Roman" w:cs="Times New Roman"/>
          <w:sz w:val="24"/>
          <w:szCs w:val="24"/>
        </w:rPr>
        <w:t>Based on these findings, for our analyses in-text we opted to use scores generated using the ridge-penalized linear model, with both dictionary and embedding features included. This approach offers a noticeable – though modest - performance gain over the unsupervised baseline</w:t>
      </w:r>
      <w:r w:rsidR="00F15CBB" w:rsidRPr="006A52D6">
        <w:rPr>
          <w:rFonts w:ascii="Times New Roman" w:hAnsi="Times New Roman" w:cs="Times New Roman"/>
          <w:sz w:val="24"/>
          <w:szCs w:val="24"/>
        </w:rPr>
        <w:t xml:space="preserve">, with approximately a 10% reduction in out-of-sample RMSE and an increase from approximately 0.51 to 0.63 out-of-sample correlation moving from the unsupervised Google AI sentiment scores to </w:t>
      </w:r>
      <w:r w:rsidRPr="006A52D6">
        <w:rPr>
          <w:rFonts w:ascii="Times New Roman" w:hAnsi="Times New Roman" w:cs="Times New Roman"/>
          <w:sz w:val="24"/>
          <w:szCs w:val="24"/>
        </w:rPr>
        <w:t>ridge-penalized model.</w:t>
      </w:r>
    </w:p>
    <w:p w14:paraId="03A1C73D" w14:textId="77777777" w:rsidR="00A31D04" w:rsidRPr="006A52D6" w:rsidRDefault="00A31D04">
      <w:pPr>
        <w:rPr>
          <w:rFonts w:ascii="Times New Roman" w:hAnsi="Times New Roman" w:cs="Times New Roman"/>
          <w:sz w:val="24"/>
          <w:szCs w:val="24"/>
        </w:rPr>
      </w:pPr>
      <w:r w:rsidRPr="006A52D6">
        <w:rPr>
          <w:rFonts w:ascii="Times New Roman" w:hAnsi="Times New Roman" w:cs="Times New Roman"/>
          <w:sz w:val="24"/>
          <w:szCs w:val="24"/>
        </w:rPr>
        <w:br w:type="page"/>
      </w:r>
    </w:p>
    <w:p w14:paraId="70651A64" w14:textId="77777777" w:rsidR="006F3138" w:rsidRDefault="00A31D04" w:rsidP="002F35D0">
      <w:pPr>
        <w:pBdr>
          <w:top w:val="nil"/>
          <w:left w:val="nil"/>
          <w:bottom w:val="nil"/>
          <w:right w:val="nil"/>
          <w:between w:val="nil"/>
        </w:pBdr>
        <w:spacing w:after="0" w:line="240" w:lineRule="auto"/>
        <w:rPr>
          <w:rFonts w:ascii="Times New Roman" w:hAnsi="Times New Roman" w:cs="Times New Roman"/>
          <w:sz w:val="24"/>
          <w:szCs w:val="24"/>
        </w:rPr>
      </w:pPr>
      <w:r w:rsidRPr="006A52D6">
        <w:rPr>
          <w:rFonts w:ascii="Times New Roman" w:hAnsi="Times New Roman" w:cs="Times New Roman"/>
          <w:noProof/>
        </w:rPr>
        <w:lastRenderedPageBreak/>
        <mc:AlternateContent>
          <mc:Choice Requires="wps">
            <w:drawing>
              <wp:anchor distT="0" distB="0" distL="114300" distR="114300" simplePos="0" relativeHeight="251704320" behindDoc="0" locked="0" layoutInCell="1" allowOverlap="1" wp14:anchorId="22891BB7" wp14:editId="00F8EFC9">
                <wp:simplePos x="0" y="0"/>
                <wp:positionH relativeFrom="column">
                  <wp:posOffset>910590</wp:posOffset>
                </wp:positionH>
                <wp:positionV relativeFrom="paragraph">
                  <wp:posOffset>7658100</wp:posOffset>
                </wp:positionV>
                <wp:extent cx="450405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504055" cy="635"/>
                        </a:xfrm>
                        <a:prstGeom prst="rect">
                          <a:avLst/>
                        </a:prstGeom>
                        <a:solidFill>
                          <a:prstClr val="white"/>
                        </a:solidFill>
                        <a:ln>
                          <a:noFill/>
                        </a:ln>
                      </wps:spPr>
                      <wps:txbx>
                        <w:txbxContent>
                          <w:p w14:paraId="3622A840" w14:textId="77777777" w:rsidR="00F00812" w:rsidRPr="00F15CBB" w:rsidRDefault="00F00812" w:rsidP="00A31D04">
                            <w:pPr>
                              <w:pStyle w:val="Caption"/>
                              <w:rPr>
                                <w:rFonts w:ascii="Times New Roman" w:hAnsi="Times New Roman" w:cs="Times New Roman"/>
                                <w:noProof/>
                                <w:color w:val="auto"/>
                                <w:sz w:val="20"/>
                                <w:szCs w:val="20"/>
                              </w:rPr>
                            </w:pPr>
                            <w:r w:rsidRPr="00F15CBB">
                              <w:rPr>
                                <w:rFonts w:ascii="Times New Roman" w:hAnsi="Times New Roman" w:cs="Times New Roman"/>
                                <w:b/>
                                <w:color w:val="auto"/>
                                <w:sz w:val="20"/>
                                <w:szCs w:val="20"/>
                              </w:rPr>
                              <w:t>Figure A1: Cross-validated RMSE and correlation.</w:t>
                            </w:r>
                            <w:r w:rsidRPr="00F15CBB">
                              <w:rPr>
                                <w:rFonts w:ascii="Times New Roman" w:hAnsi="Times New Roman" w:cs="Times New Roman"/>
                                <w:color w:val="auto"/>
                                <w:sz w:val="20"/>
                                <w:szCs w:val="20"/>
                              </w:rPr>
                              <w:t xml:space="preserve"> Dots represent average cross-validated performance over 20 iterations, while lines represent 2.5</w:t>
                            </w:r>
                            <w:r w:rsidRPr="00F15CBB">
                              <w:rPr>
                                <w:rFonts w:ascii="Times New Roman" w:hAnsi="Times New Roman" w:cs="Times New Roman"/>
                                <w:color w:val="auto"/>
                                <w:sz w:val="20"/>
                                <w:szCs w:val="20"/>
                                <w:vertAlign w:val="superscript"/>
                              </w:rPr>
                              <w:t>th</w:t>
                            </w:r>
                            <w:r w:rsidRPr="00F15CBB">
                              <w:rPr>
                                <w:rFonts w:ascii="Times New Roman" w:hAnsi="Times New Roman" w:cs="Times New Roman"/>
                                <w:color w:val="auto"/>
                                <w:sz w:val="20"/>
                                <w:szCs w:val="20"/>
                              </w:rPr>
                              <w:t xml:space="preserve"> and 97.5</w:t>
                            </w:r>
                            <w:r w:rsidRPr="00F15CBB">
                              <w:rPr>
                                <w:rFonts w:ascii="Times New Roman" w:hAnsi="Times New Roman" w:cs="Times New Roman"/>
                                <w:color w:val="auto"/>
                                <w:sz w:val="20"/>
                                <w:szCs w:val="20"/>
                                <w:vertAlign w:val="superscript"/>
                              </w:rPr>
                              <w:t>th</w:t>
                            </w:r>
                            <w:r w:rsidRPr="00F15CBB">
                              <w:rPr>
                                <w:rFonts w:ascii="Times New Roman" w:hAnsi="Times New Roman" w:cs="Times New Roman"/>
                                <w:color w:val="auto"/>
                                <w:sz w:val="20"/>
                                <w:szCs w:val="20"/>
                              </w:rPr>
                              <w:t xml:space="preserve"> percentiles. Baseline is the Google AI sentiment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91BB7" id="Text Box 30" o:spid="_x0000_s1036" type="#_x0000_t202" style="position:absolute;margin-left:71.7pt;margin-top:603pt;width:354.6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" stroked="f">
                <v:textbox style="mso-fit-shape-to-text:t" inset="0,0,0,0">
                  <w:txbxContent>
                    <w:p w14:paraId="3622A840" w14:textId="77777777" w:rsidR="00F00812" w:rsidRPr="00F15CBB" w:rsidRDefault="00F00812" w:rsidP="00A31D04">
                      <w:pPr>
                        <w:pStyle w:val="Caption"/>
                        <w:rPr>
                          <w:rFonts w:ascii="Times New Roman" w:hAnsi="Times New Roman" w:cs="Times New Roman"/>
                          <w:noProof/>
                          <w:color w:val="auto"/>
                          <w:sz w:val="20"/>
                          <w:szCs w:val="20"/>
                        </w:rPr>
                      </w:pPr>
                      <w:r w:rsidRPr="00F15CBB">
                        <w:rPr>
                          <w:rFonts w:ascii="Times New Roman" w:hAnsi="Times New Roman" w:cs="Times New Roman"/>
                          <w:b/>
                          <w:color w:val="auto"/>
                          <w:sz w:val="20"/>
                          <w:szCs w:val="20"/>
                        </w:rPr>
                        <w:t>Figure A1: Cross-validated RMSE and correlation.</w:t>
                      </w:r>
                      <w:r w:rsidRPr="00F15CBB">
                        <w:rPr>
                          <w:rFonts w:ascii="Times New Roman" w:hAnsi="Times New Roman" w:cs="Times New Roman"/>
                          <w:color w:val="auto"/>
                          <w:sz w:val="20"/>
                          <w:szCs w:val="20"/>
                        </w:rPr>
                        <w:t xml:space="preserve"> Dots represent average cross-validated performance over 20 iterations, while lines represent 2.5</w:t>
                      </w:r>
                      <w:r w:rsidRPr="00F15CBB">
                        <w:rPr>
                          <w:rFonts w:ascii="Times New Roman" w:hAnsi="Times New Roman" w:cs="Times New Roman"/>
                          <w:color w:val="auto"/>
                          <w:sz w:val="20"/>
                          <w:szCs w:val="20"/>
                          <w:vertAlign w:val="superscript"/>
                        </w:rPr>
                        <w:t>th</w:t>
                      </w:r>
                      <w:r w:rsidRPr="00F15CBB">
                        <w:rPr>
                          <w:rFonts w:ascii="Times New Roman" w:hAnsi="Times New Roman" w:cs="Times New Roman"/>
                          <w:color w:val="auto"/>
                          <w:sz w:val="20"/>
                          <w:szCs w:val="20"/>
                        </w:rPr>
                        <w:t xml:space="preserve"> and 97.5</w:t>
                      </w:r>
                      <w:r w:rsidRPr="00F15CBB">
                        <w:rPr>
                          <w:rFonts w:ascii="Times New Roman" w:hAnsi="Times New Roman" w:cs="Times New Roman"/>
                          <w:color w:val="auto"/>
                          <w:sz w:val="20"/>
                          <w:szCs w:val="20"/>
                          <w:vertAlign w:val="superscript"/>
                        </w:rPr>
                        <w:t>th</w:t>
                      </w:r>
                      <w:r w:rsidRPr="00F15CBB">
                        <w:rPr>
                          <w:rFonts w:ascii="Times New Roman" w:hAnsi="Times New Roman" w:cs="Times New Roman"/>
                          <w:color w:val="auto"/>
                          <w:sz w:val="20"/>
                          <w:szCs w:val="20"/>
                        </w:rPr>
                        <w:t xml:space="preserve"> percentiles. Baseline is the Google AI sentiment algorithm.</w:t>
                      </w:r>
                    </w:p>
                  </w:txbxContent>
                </v:textbox>
                <w10:wrap type="topAndBottom"/>
              </v:shape>
            </w:pict>
          </mc:Fallback>
        </mc:AlternateContent>
      </w:r>
      <w:r w:rsidRPr="006A52D6">
        <w:rPr>
          <w:rFonts w:ascii="Times New Roman" w:hAnsi="Times New Roman" w:cs="Times New Roman"/>
          <w:noProof/>
          <w:sz w:val="24"/>
          <w:szCs w:val="24"/>
        </w:rPr>
        <w:drawing>
          <wp:anchor distT="0" distB="0" distL="114300" distR="114300" simplePos="0" relativeHeight="251702272" behindDoc="0" locked="0" layoutInCell="1" allowOverlap="1" wp14:anchorId="69139D40" wp14:editId="30849909">
            <wp:simplePos x="0" y="0"/>
            <wp:positionH relativeFrom="margin">
              <wp:align>center</wp:align>
            </wp:positionH>
            <wp:positionV relativeFrom="paragraph">
              <wp:posOffset>3876675</wp:posOffset>
            </wp:positionV>
            <wp:extent cx="4504055" cy="36195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r_sentiment.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04055" cy="3619500"/>
                    </a:xfrm>
                    <a:prstGeom prst="rect">
                      <a:avLst/>
                    </a:prstGeom>
                  </pic:spPr>
                </pic:pic>
              </a:graphicData>
            </a:graphic>
            <wp14:sizeRelH relativeFrom="margin">
              <wp14:pctWidth>0</wp14:pctWidth>
            </wp14:sizeRelH>
            <wp14:sizeRelV relativeFrom="margin">
              <wp14:pctHeight>0</wp14:pctHeight>
            </wp14:sizeRelV>
          </wp:anchor>
        </w:drawing>
      </w:r>
      <w:r w:rsidRPr="006A52D6">
        <w:rPr>
          <w:rFonts w:ascii="Times New Roman" w:hAnsi="Times New Roman" w:cs="Times New Roman"/>
          <w:noProof/>
          <w:sz w:val="24"/>
          <w:szCs w:val="24"/>
        </w:rPr>
        <w:drawing>
          <wp:anchor distT="0" distB="0" distL="114300" distR="114300" simplePos="0" relativeHeight="251701248" behindDoc="0" locked="0" layoutInCell="1" allowOverlap="1" wp14:anchorId="69EFCC14" wp14:editId="2F7504FE">
            <wp:simplePos x="0" y="0"/>
            <wp:positionH relativeFrom="margin">
              <wp:align>center</wp:align>
            </wp:positionH>
            <wp:positionV relativeFrom="paragraph">
              <wp:posOffset>0</wp:posOffset>
            </wp:positionV>
            <wp:extent cx="4592423" cy="3690620"/>
            <wp:effectExtent l="0" t="0" r="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mse_sentiment.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92423" cy="3690620"/>
                    </a:xfrm>
                    <a:prstGeom prst="rect">
                      <a:avLst/>
                    </a:prstGeom>
                  </pic:spPr>
                </pic:pic>
              </a:graphicData>
            </a:graphic>
          </wp:anchor>
        </w:drawing>
      </w:r>
    </w:p>
    <w:p w14:paraId="71B2671C" w14:textId="77777777" w:rsidR="006F3138" w:rsidRDefault="006F3138" w:rsidP="002F35D0">
      <w:pPr>
        <w:pBdr>
          <w:top w:val="nil"/>
          <w:left w:val="nil"/>
          <w:bottom w:val="nil"/>
          <w:right w:val="nil"/>
          <w:between w:val="nil"/>
        </w:pBdr>
        <w:spacing w:after="0" w:line="240" w:lineRule="auto"/>
        <w:rPr>
          <w:rFonts w:ascii="Times New Roman" w:hAnsi="Times New Roman" w:cs="Times New Roman"/>
          <w:sz w:val="24"/>
          <w:szCs w:val="24"/>
        </w:rPr>
      </w:pPr>
    </w:p>
    <w:p w14:paraId="4CC143D7" w14:textId="77777777" w:rsidR="00DC4C3B" w:rsidRPr="00DC4C3B" w:rsidRDefault="006F3138" w:rsidP="00DC4C3B">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DC4C3B" w:rsidRPr="00DC4C3B">
        <w:t xml:space="preserve">Burhanudeen, Hafriza.  2006.  "Diplomatic Language: An Insight from Speeches Used in International Diplomacy."  </w:t>
      </w:r>
      <w:r w:rsidR="00DC4C3B" w:rsidRPr="00DC4C3B">
        <w:rPr>
          <w:i/>
        </w:rPr>
        <w:t>Akademika</w:t>
      </w:r>
      <w:r w:rsidR="00DC4C3B" w:rsidRPr="00DC4C3B">
        <w:t xml:space="preserve"> 67:(1).</w:t>
      </w:r>
    </w:p>
    <w:p w14:paraId="2DB55A95" w14:textId="77777777" w:rsidR="00DC4C3B" w:rsidRPr="00DC4C3B" w:rsidRDefault="00DC4C3B" w:rsidP="00DC4C3B">
      <w:pPr>
        <w:pStyle w:val="EndNoteBibliography"/>
        <w:spacing w:after="0"/>
        <w:ind w:left="720" w:hanging="720"/>
      </w:pPr>
      <w:r w:rsidRPr="00DC4C3B">
        <w:t xml:space="preserve">De Boef, Suzanna, and Paul M Kellstedt.  2004.  "The Political (and Economic) Origins of Consumer Confidence."  </w:t>
      </w:r>
      <w:r w:rsidRPr="00DC4C3B">
        <w:rPr>
          <w:i/>
        </w:rPr>
        <w:t>American Journal of Political Science</w:t>
      </w:r>
      <w:r w:rsidRPr="00DC4C3B">
        <w:t xml:space="preserve"> 48:(4): 633-49.</w:t>
      </w:r>
    </w:p>
    <w:p w14:paraId="1A7D55CA" w14:textId="77777777" w:rsidR="00DC4C3B" w:rsidRPr="00DC4C3B" w:rsidRDefault="00DC4C3B" w:rsidP="00DC4C3B">
      <w:pPr>
        <w:pStyle w:val="EndNoteBibliography"/>
        <w:spacing w:after="0"/>
        <w:ind w:left="720" w:hanging="720"/>
      </w:pPr>
      <w:r w:rsidRPr="00DC4C3B">
        <w:t xml:space="preserve">Jönsson, Christer, and Karin Aggestam.  1999.  "Trends in Diplomatic Signalling."  In </w:t>
      </w:r>
      <w:r w:rsidRPr="00DC4C3B">
        <w:rPr>
          <w:i/>
        </w:rPr>
        <w:t>Innovation in Diplomatic Practice</w:t>
      </w:r>
      <w:r w:rsidRPr="00DC4C3B">
        <w:t>: Springer.  151-70.</w:t>
      </w:r>
    </w:p>
    <w:p w14:paraId="79B2307B" w14:textId="77777777" w:rsidR="00DC4C3B" w:rsidRPr="00DC4C3B" w:rsidRDefault="00DC4C3B" w:rsidP="00DC4C3B">
      <w:pPr>
        <w:pStyle w:val="EndNoteBibliography"/>
        <w:ind w:left="720" w:hanging="720"/>
      </w:pPr>
      <w:r w:rsidRPr="00DC4C3B">
        <w:t xml:space="preserve">Satow, Ernest Mason.  2009.  </w:t>
      </w:r>
      <w:r w:rsidRPr="00DC4C3B">
        <w:rPr>
          <w:i/>
        </w:rPr>
        <w:t>Satow's Diplomatic Practice</w:t>
      </w:r>
      <w:r w:rsidRPr="00DC4C3B">
        <w:t>: Oxford University Press, USA.</w:t>
      </w:r>
    </w:p>
    <w:p w14:paraId="708C6416" w14:textId="4227E494" w:rsidR="00A31D04" w:rsidRPr="006A52D6" w:rsidRDefault="006F3138" w:rsidP="002F35D0">
      <w:pPr>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A31D04" w:rsidRPr="006A52D6" w:rsidSect="00BD13B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21B21" w14:textId="77777777" w:rsidR="00E32A9F" w:rsidRDefault="00E32A9F" w:rsidP="00787B3A">
      <w:pPr>
        <w:spacing w:after="0" w:line="240" w:lineRule="auto"/>
      </w:pPr>
      <w:r>
        <w:separator/>
      </w:r>
    </w:p>
  </w:endnote>
  <w:endnote w:type="continuationSeparator" w:id="0">
    <w:p w14:paraId="4F88C9EC" w14:textId="77777777" w:rsidR="00E32A9F" w:rsidRDefault="00E32A9F" w:rsidP="0078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139652"/>
      <w:docPartObj>
        <w:docPartGallery w:val="Page Numbers (Bottom of Page)"/>
        <w:docPartUnique/>
      </w:docPartObj>
    </w:sdtPr>
    <w:sdtEndPr>
      <w:rPr>
        <w:noProof/>
      </w:rPr>
    </w:sdtEndPr>
    <w:sdtContent>
      <w:p w14:paraId="5D305FA5" w14:textId="77777777" w:rsidR="00F00812" w:rsidRDefault="00F00812">
        <w:pPr>
          <w:pStyle w:val="Footer"/>
          <w:jc w:val="center"/>
        </w:pPr>
        <w:r>
          <w:fldChar w:fldCharType="begin"/>
        </w:r>
        <w:r>
          <w:instrText xml:space="preserve"> PAGE   \* MERGEFORMAT </w:instrText>
        </w:r>
        <w:r>
          <w:fldChar w:fldCharType="separate"/>
        </w:r>
        <w:r w:rsidR="00703027">
          <w:rPr>
            <w:noProof/>
          </w:rPr>
          <w:t>5</w:t>
        </w:r>
        <w:r>
          <w:rPr>
            <w:noProof/>
          </w:rPr>
          <w:fldChar w:fldCharType="end"/>
        </w:r>
      </w:p>
    </w:sdtContent>
  </w:sdt>
  <w:p w14:paraId="23D22937" w14:textId="77777777" w:rsidR="00F00812" w:rsidRDefault="00F0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877A3" w14:textId="77777777" w:rsidR="00E32A9F" w:rsidRDefault="00E32A9F" w:rsidP="00787B3A">
      <w:pPr>
        <w:spacing w:after="0" w:line="240" w:lineRule="auto"/>
      </w:pPr>
      <w:r>
        <w:separator/>
      </w:r>
    </w:p>
  </w:footnote>
  <w:footnote w:type="continuationSeparator" w:id="0">
    <w:p w14:paraId="7CABCB9C" w14:textId="77777777" w:rsidR="00E32A9F" w:rsidRDefault="00E32A9F" w:rsidP="00787B3A">
      <w:pPr>
        <w:spacing w:after="0" w:line="240" w:lineRule="auto"/>
      </w:pPr>
      <w:r>
        <w:continuationSeparator/>
      </w:r>
    </w:p>
  </w:footnote>
  <w:footnote w:id="1">
    <w:p w14:paraId="7D40FF62" w14:textId="77777777" w:rsidR="00F00812" w:rsidRPr="006A52D6" w:rsidRDefault="00F00812" w:rsidP="00BD13BD">
      <w:pPr>
        <w:pBdr>
          <w:top w:val="nil"/>
          <w:left w:val="nil"/>
          <w:bottom w:val="nil"/>
          <w:right w:val="nil"/>
          <w:between w:val="nil"/>
        </w:pBdr>
        <w:spacing w:after="0"/>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Montevideo Convention on the Rights and Duties of States. Entered into force December 26, 1934. Article 1(b): “</w:t>
      </w:r>
      <w:r w:rsidRPr="006A52D6">
        <w:rPr>
          <w:rFonts w:ascii="Times New Roman" w:eastAsia="Times New Roman" w:hAnsi="Times New Roman" w:cs="Times New Roman"/>
          <w:color w:val="000000"/>
          <w:sz w:val="20"/>
          <w:szCs w:val="20"/>
          <w:highlight w:val="white"/>
        </w:rPr>
        <w:t xml:space="preserve">The state as a person of international law should possess the following qualifications: a) a permanent population; b) a defined territory; c) government; and d) capacity to enter into relations with the other states.” </w:t>
      </w:r>
      <w:r w:rsidRPr="006A52D6">
        <w:rPr>
          <w:rFonts w:ascii="Times New Roman" w:eastAsia="Times New Roman" w:hAnsi="Times New Roman" w:cs="Times New Roman"/>
          <w:sz w:val="20"/>
          <w:szCs w:val="20"/>
        </w:rPr>
        <w:t xml:space="preserve">Available at: </w:t>
      </w:r>
      <w:hyperlink r:id="rId1">
        <w:r w:rsidRPr="006A52D6">
          <w:rPr>
            <w:rFonts w:ascii="Times New Roman" w:eastAsia="Times New Roman" w:hAnsi="Times New Roman" w:cs="Times New Roman"/>
            <w:color w:val="0000FF"/>
            <w:sz w:val="20"/>
            <w:szCs w:val="20"/>
            <w:u w:val="single"/>
          </w:rPr>
          <w:t>https://www.ilsa.org/jessup/jessup15/Montevideo%20Convention.pdf</w:t>
        </w:r>
      </w:hyperlink>
      <w:r w:rsidRPr="006A52D6">
        <w:rPr>
          <w:rFonts w:ascii="Times New Roman" w:eastAsia="Times New Roman" w:hAnsi="Times New Roman" w:cs="Times New Roman"/>
          <w:sz w:val="20"/>
          <w:szCs w:val="20"/>
        </w:rPr>
        <w:t>.</w:t>
      </w:r>
    </w:p>
  </w:footnote>
  <w:footnote w:id="2">
    <w:p w14:paraId="419254E7" w14:textId="77777777" w:rsidR="00F00812" w:rsidRPr="006A52D6" w:rsidRDefault="00F00812" w:rsidP="00BD13BD">
      <w:pPr>
        <w:pBdr>
          <w:top w:val="nil"/>
          <w:left w:val="nil"/>
          <w:bottom w:val="nil"/>
          <w:right w:val="nil"/>
          <w:between w:val="nil"/>
        </w:pBdr>
        <w:spacing w:after="0"/>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Covenant of the League of Nations, Article 10: “</w:t>
      </w:r>
      <w:r w:rsidRPr="006A52D6">
        <w:rPr>
          <w:rFonts w:ascii="Times New Roman" w:eastAsia="Times New Roman" w:hAnsi="Times New Roman" w:cs="Times New Roman"/>
          <w:color w:val="000000"/>
          <w:sz w:val="20"/>
          <w:szCs w:val="20"/>
          <w:highlight w:val="white"/>
        </w:rPr>
        <w:t xml:space="preserve">The Members of the League undertake to respect and preserve as against external aggression the territorial integrity and existing political independence of all Members of the League. In case of any such aggression or in case of any threat or danger of such aggression the Council shall advise upon the means by which this obligation shall be fulfilled.” Available at </w:t>
      </w:r>
      <w:hyperlink r:id="rId2">
        <w:r w:rsidRPr="006A52D6">
          <w:rPr>
            <w:rFonts w:ascii="Times New Roman" w:eastAsia="Times New Roman" w:hAnsi="Times New Roman" w:cs="Times New Roman"/>
            <w:color w:val="0000FF"/>
            <w:sz w:val="20"/>
            <w:szCs w:val="20"/>
            <w:highlight w:val="white"/>
            <w:u w:val="single"/>
          </w:rPr>
          <w:t>http://avalon.law.yale.edu/20th_century/leagcov.asp</w:t>
        </w:r>
      </w:hyperlink>
      <w:r w:rsidRPr="006A52D6">
        <w:rPr>
          <w:rFonts w:ascii="Times New Roman" w:eastAsia="Times New Roman" w:hAnsi="Times New Roman" w:cs="Times New Roman"/>
          <w:color w:val="000000"/>
          <w:sz w:val="20"/>
          <w:szCs w:val="20"/>
          <w:highlight w:val="white"/>
        </w:rPr>
        <w:t xml:space="preserve">. </w:t>
      </w:r>
    </w:p>
  </w:footnote>
  <w:footnote w:id="3">
    <w:p w14:paraId="25CFF6F7" w14:textId="77777777" w:rsidR="00F00812" w:rsidRPr="006A52D6" w:rsidRDefault="00F00812">
      <w:pPr>
        <w:pBdr>
          <w:top w:val="nil"/>
          <w:left w:val="nil"/>
          <w:bottom w:val="nil"/>
          <w:right w:val="nil"/>
          <w:between w:val="nil"/>
        </w:pBdr>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Charter of the United Nations, Article 2(4): “</w:t>
      </w:r>
      <w:r w:rsidRPr="006A52D6">
        <w:rPr>
          <w:rFonts w:ascii="Times New Roman" w:eastAsia="Times New Roman" w:hAnsi="Times New Roman" w:cs="Times New Roman"/>
          <w:color w:val="000000"/>
          <w:sz w:val="20"/>
          <w:szCs w:val="20"/>
          <w:highlight w:val="white"/>
        </w:rPr>
        <w:t xml:space="preserve">All Members shall refrain in their international relations from the threat or use of force against the territorial integrity or political independence of any state, or in any other manner inconsistent with the Purposes of the United Nations.” Available at </w:t>
      </w:r>
      <w:hyperlink r:id="rId3">
        <w:r w:rsidRPr="006A52D6">
          <w:rPr>
            <w:rFonts w:ascii="Times New Roman" w:eastAsia="Times New Roman" w:hAnsi="Times New Roman" w:cs="Times New Roman"/>
            <w:color w:val="0000FF"/>
            <w:sz w:val="20"/>
            <w:szCs w:val="20"/>
            <w:highlight w:val="white"/>
            <w:u w:val="single"/>
          </w:rPr>
          <w:t>http://avalon.law.yale.edu/20th_century/unchart.asp</w:t>
        </w:r>
      </w:hyperlink>
      <w:r w:rsidRPr="006A52D6">
        <w:rPr>
          <w:rFonts w:ascii="Times New Roman" w:eastAsia="Times New Roman" w:hAnsi="Times New Roman" w:cs="Times New Roman"/>
          <w:color w:val="000000"/>
          <w:sz w:val="20"/>
          <w:szCs w:val="20"/>
          <w:highlight w:val="white"/>
        </w:rPr>
        <w:t xml:space="preserve">. </w:t>
      </w:r>
    </w:p>
  </w:footnote>
  <w:footnote w:id="4">
    <w:p w14:paraId="36421B6D" w14:textId="77777777" w:rsidR="00F00812" w:rsidRPr="006A52D6" w:rsidRDefault="00F00812" w:rsidP="00BC6C5F">
      <w:pPr>
        <w:pBdr>
          <w:top w:val="nil"/>
          <w:left w:val="nil"/>
          <w:bottom w:val="nil"/>
          <w:right w:val="nil"/>
          <w:between w:val="nil"/>
        </w:pBdr>
        <w:spacing w:after="0"/>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Global Challenge 12, The Millennium Project, Global futures Studies and Research. Available at </w:t>
      </w:r>
      <w:hyperlink r:id="rId4">
        <w:r w:rsidRPr="006A52D6">
          <w:rPr>
            <w:rFonts w:ascii="Times New Roman" w:eastAsia="Times New Roman" w:hAnsi="Times New Roman" w:cs="Times New Roman"/>
            <w:color w:val="0000FF"/>
            <w:sz w:val="20"/>
            <w:szCs w:val="20"/>
            <w:u w:val="single"/>
          </w:rPr>
          <w:t>http://www.millennium-project.org/challenge-12/</w:t>
        </w:r>
      </w:hyperlink>
      <w:r w:rsidRPr="006A52D6">
        <w:rPr>
          <w:rFonts w:ascii="Times New Roman" w:eastAsia="Times New Roman" w:hAnsi="Times New Roman" w:cs="Times New Roman"/>
          <w:sz w:val="20"/>
          <w:szCs w:val="20"/>
        </w:rPr>
        <w:t>. [Accessed March 31, 2019.]</w:t>
      </w:r>
    </w:p>
  </w:footnote>
  <w:footnote w:id="5">
    <w:p w14:paraId="2122F932" w14:textId="77777777" w:rsidR="00F00812" w:rsidRPr="006A52D6" w:rsidRDefault="00F00812" w:rsidP="00BD13BD">
      <w:pPr>
        <w:pBdr>
          <w:top w:val="nil"/>
          <w:left w:val="nil"/>
          <w:bottom w:val="nil"/>
          <w:right w:val="nil"/>
          <w:between w:val="nil"/>
        </w:pBdr>
        <w:spacing w:after="0"/>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The 2000 Palermo Convention’s smuggling and human trafficking protocols require states to “strengthen border controls as may be necessary to prevent trafficking and detect smuggling, including…denial or revocation of visas for protocol violators…” and to “consider strengthening cooperation among border control agencies by, inter alia, establishing and maintaining direct channels of communication.” These provisions are basically identical for both protocols. See Protocol Against the Smuggling of Migrants by Land, Sea and Air, supplementing the United Nations Convention Against Transnational Organized Crime1 Adopted 15 November 2000 Entered into force 28 January 2004; available at </w:t>
      </w:r>
      <w:hyperlink r:id="rId5">
        <w:r w:rsidRPr="006A52D6">
          <w:rPr>
            <w:rFonts w:ascii="Times New Roman" w:eastAsia="Times New Roman" w:hAnsi="Times New Roman" w:cs="Times New Roman"/>
            <w:color w:val="0000FF"/>
            <w:sz w:val="20"/>
            <w:szCs w:val="20"/>
            <w:u w:val="single"/>
          </w:rPr>
          <w:t>http://www.unhcr.org/en-us/protection/migration/496323791b/protocol-against-smuggling-migrants-land-sea-air-supplementing-united-nations.html</w:t>
        </w:r>
      </w:hyperlink>
      <w:r w:rsidRPr="006A52D6">
        <w:rPr>
          <w:rFonts w:ascii="Times New Roman" w:eastAsia="Times New Roman" w:hAnsi="Times New Roman" w:cs="Times New Roman"/>
          <w:sz w:val="20"/>
          <w:szCs w:val="20"/>
        </w:rPr>
        <w:t xml:space="preserve">. </w:t>
      </w:r>
      <w:r w:rsidRPr="006A52D6">
        <w:rPr>
          <w:rFonts w:ascii="Times New Roman" w:eastAsia="Times New Roman" w:hAnsi="Times New Roman" w:cs="Times New Roman"/>
          <w:color w:val="000000"/>
          <w:sz w:val="20"/>
          <w:szCs w:val="20"/>
          <w:highlight w:val="white"/>
        </w:rPr>
        <w:t>(Accessed 5 August 2018.)</w:t>
      </w:r>
    </w:p>
  </w:footnote>
  <w:footnote w:id="6">
    <w:p w14:paraId="55BEA969" w14:textId="77777777" w:rsidR="00F00812" w:rsidRPr="006A52D6" w:rsidRDefault="00F00812" w:rsidP="00BD13BD">
      <w:pPr>
        <w:pBdr>
          <w:top w:val="nil"/>
          <w:left w:val="nil"/>
          <w:bottom w:val="nil"/>
          <w:right w:val="nil"/>
          <w:between w:val="nil"/>
        </w:pBdr>
        <w:spacing w:after="0"/>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Resolution 1540 obligated member states to “Develop and maintain appropriate effective border controls and law enforcement efforts to detect, deter, prevent and combat, including through international cooperation when necessary, the illicit trafficking and brokering in such items [WMD: nuclear, chemical and biological weapons] in accordance with their national legal authorities and legislation and consistent with international law.” Available at </w:t>
      </w:r>
      <w:hyperlink r:id="rId6">
        <w:r w:rsidRPr="006A52D6">
          <w:rPr>
            <w:rFonts w:ascii="Times New Roman" w:eastAsia="Times New Roman" w:hAnsi="Times New Roman" w:cs="Times New Roman"/>
            <w:color w:val="0000FF"/>
            <w:sz w:val="20"/>
            <w:szCs w:val="20"/>
            <w:u w:val="single"/>
          </w:rPr>
          <w:t>https://www.un.org/disarmament/wmd/sc1540/</w:t>
        </w:r>
      </w:hyperlink>
      <w:r w:rsidRPr="006A52D6">
        <w:rPr>
          <w:rFonts w:ascii="Times New Roman" w:eastAsia="Times New Roman" w:hAnsi="Times New Roman" w:cs="Times New Roman"/>
          <w:sz w:val="20"/>
          <w:szCs w:val="20"/>
        </w:rPr>
        <w:t xml:space="preserve">. </w:t>
      </w:r>
    </w:p>
  </w:footnote>
  <w:footnote w:id="7">
    <w:p w14:paraId="0E760E78" w14:textId="77777777" w:rsidR="00F00812" w:rsidRPr="006A52D6" w:rsidRDefault="00F00812" w:rsidP="00BD13BD">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color w:val="000000"/>
          <w:sz w:val="20"/>
          <w:szCs w:val="20"/>
        </w:rPr>
        <w:t xml:space="preserve"> UNSC resolution 2178 para. 2 provided “all States shall prevent the movement of terrorists or terrorist groups by effective border controls and controls on issuance of identity papers and travel documents, and through measures for preventing counterfeiting, forgery or fraudulent use of identity papers and travel documents…” See also articles 4 and 14.  See also UNSCR 2195 (2014). </w:t>
      </w:r>
    </w:p>
  </w:footnote>
  <w:footnote w:id="8">
    <w:p w14:paraId="6215C598" w14:textId="77777777" w:rsidR="00F00812" w:rsidRPr="006A52D6" w:rsidRDefault="00F00812" w:rsidP="00BD13BD">
      <w:pPr>
        <w:pBdr>
          <w:top w:val="nil"/>
          <w:left w:val="nil"/>
          <w:bottom w:val="nil"/>
          <w:right w:val="nil"/>
          <w:between w:val="nil"/>
        </w:pBdr>
        <w:spacing w:after="0"/>
        <w:rPr>
          <w:rFonts w:ascii="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hAnsi="Times New Roman" w:cs="Times New Roman"/>
          <w:sz w:val="20"/>
          <w:szCs w:val="20"/>
        </w:rPr>
        <w:t xml:space="preserve"> </w:t>
      </w:r>
      <w:r w:rsidRPr="006A52D6">
        <w:rPr>
          <w:rFonts w:ascii="Times New Roman" w:eastAsia="Times New Roman" w:hAnsi="Times New Roman" w:cs="Times New Roman"/>
          <w:sz w:val="20"/>
          <w:szCs w:val="20"/>
        </w:rPr>
        <w:t>UNSCR 2396 mandates all UN Member States to step up implementation of Resolution 2178 (2014) and to adopt measures on border control, criminal justice, information sharing and prevent and counter violent extremism that leads to terrorism.</w:t>
      </w:r>
    </w:p>
  </w:footnote>
  <w:footnote w:id="9">
    <w:p w14:paraId="784A344D" w14:textId="77777777" w:rsidR="00F00812" w:rsidRPr="006A52D6" w:rsidRDefault="00F00812" w:rsidP="009E7F27">
      <w:pPr>
        <w:pBdr>
          <w:top w:val="nil"/>
          <w:left w:val="nil"/>
          <w:bottom w:val="nil"/>
          <w:right w:val="nil"/>
          <w:between w:val="nil"/>
        </w:pBdr>
        <w:spacing w:after="0"/>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Scholars now describe borders as sites of social struggle that have been converted into the paradigms of law enforcement (Andreas 2003) and “management” (</w:t>
      </w:r>
      <w:proofErr w:type="spellStart"/>
      <w:r w:rsidRPr="006A52D6">
        <w:rPr>
          <w:rFonts w:ascii="Times New Roman" w:eastAsia="Times New Roman" w:hAnsi="Times New Roman" w:cs="Times New Roman"/>
          <w:sz w:val="20"/>
          <w:szCs w:val="20"/>
        </w:rPr>
        <w:t>Andrijasevic</w:t>
      </w:r>
      <w:proofErr w:type="spellEnd"/>
      <w:r w:rsidRPr="006A52D6">
        <w:rPr>
          <w:rFonts w:ascii="Times New Roman" w:eastAsia="Times New Roman" w:hAnsi="Times New Roman" w:cs="Times New Roman"/>
          <w:sz w:val="20"/>
          <w:szCs w:val="20"/>
        </w:rPr>
        <w:t xml:space="preserve"> and Walters 2010).</w:t>
      </w:r>
    </w:p>
  </w:footnote>
  <w:footnote w:id="10">
    <w:p w14:paraId="51C5773E" w14:textId="77777777" w:rsidR="00F00812" w:rsidRPr="006A52D6" w:rsidRDefault="00F00812" w:rsidP="00BD13BD">
      <w:pPr>
        <w:pBdr>
          <w:top w:val="nil"/>
          <w:left w:val="nil"/>
          <w:bottom w:val="nil"/>
          <w:right w:val="nil"/>
          <w:between w:val="nil"/>
        </w:pBdr>
        <w:spacing w:after="0"/>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w:t>
      </w:r>
      <w:r w:rsidRPr="006A52D6">
        <w:rPr>
          <w:rFonts w:ascii="Times New Roman" w:eastAsia="Times New Roman" w:hAnsi="Times New Roman" w:cs="Times New Roman"/>
          <w:color w:val="000000"/>
          <w:sz w:val="20"/>
          <w:szCs w:val="20"/>
        </w:rPr>
        <w:t xml:space="preserve">For example, any military dispute involving one or more states will necessarily involve one state’s troops or military assets penetrating an international border, or both state’s troops </w:t>
      </w:r>
      <w:proofErr w:type="gramStart"/>
      <w:r w:rsidRPr="006A52D6">
        <w:rPr>
          <w:rFonts w:ascii="Times New Roman" w:eastAsia="Times New Roman" w:hAnsi="Times New Roman" w:cs="Times New Roman"/>
          <w:color w:val="000000"/>
          <w:sz w:val="20"/>
          <w:szCs w:val="20"/>
        </w:rPr>
        <w:t>or</w:t>
      </w:r>
      <w:proofErr w:type="gramEnd"/>
      <w:r w:rsidRPr="006A52D6">
        <w:rPr>
          <w:rFonts w:ascii="Times New Roman" w:eastAsia="Times New Roman" w:hAnsi="Times New Roman" w:cs="Times New Roman"/>
          <w:color w:val="000000"/>
          <w:sz w:val="20"/>
          <w:szCs w:val="20"/>
        </w:rPr>
        <w:t xml:space="preserve"> assets entering territory whose borders are disputed. A “stretched” (Sartori 1970; 1984) definition of border relevance might therefore encompass </w:t>
      </w:r>
      <w:proofErr w:type="gramStart"/>
      <w:r w:rsidRPr="006A52D6">
        <w:rPr>
          <w:rFonts w:ascii="Times New Roman" w:eastAsia="Times New Roman" w:hAnsi="Times New Roman" w:cs="Times New Roman"/>
          <w:color w:val="000000"/>
          <w:sz w:val="20"/>
          <w:szCs w:val="20"/>
        </w:rPr>
        <w:t>all of</w:t>
      </w:r>
      <w:proofErr w:type="gramEnd"/>
      <w:r w:rsidRPr="006A52D6">
        <w:rPr>
          <w:rFonts w:ascii="Times New Roman" w:eastAsia="Times New Roman" w:hAnsi="Times New Roman" w:cs="Times New Roman"/>
          <w:color w:val="000000"/>
          <w:sz w:val="20"/>
          <w:szCs w:val="20"/>
        </w:rPr>
        <w:t xml:space="preserve"> these disputes, though few actually involve border security or border policy decisions. Any discussion of international trade, international finance, or even international communication and cultural exchange could be categorized as “border-related” using a similarly imprecise definition. </w:t>
      </w:r>
    </w:p>
  </w:footnote>
  <w:footnote w:id="11">
    <w:p w14:paraId="1F7C5660" w14:textId="77777777" w:rsidR="00F00812" w:rsidRPr="006A52D6" w:rsidRDefault="00F00812">
      <w:pPr>
        <w:spacing w:after="0" w:line="240" w:lineRule="auto"/>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Using NLTK’s </w:t>
      </w:r>
      <w:hyperlink r:id="rId7">
        <w:r w:rsidRPr="006A52D6">
          <w:rPr>
            <w:rFonts w:ascii="Times New Roman" w:eastAsia="Times New Roman" w:hAnsi="Times New Roman" w:cs="Times New Roman"/>
            <w:color w:val="1155CC"/>
            <w:sz w:val="20"/>
            <w:szCs w:val="20"/>
            <w:u w:val="single"/>
          </w:rPr>
          <w:t>sentence tokenizer</w:t>
        </w:r>
      </w:hyperlink>
      <w:r w:rsidRPr="006A52D6">
        <w:rPr>
          <w:rFonts w:ascii="Times New Roman" w:eastAsia="Times New Roman" w:hAnsi="Times New Roman" w:cs="Times New Roman"/>
          <w:sz w:val="20"/>
          <w:szCs w:val="20"/>
        </w:rPr>
        <w:t>.</w:t>
      </w:r>
    </w:p>
  </w:footnote>
  <w:footnote w:id="12">
    <w:p w14:paraId="000A53FB" w14:textId="77777777" w:rsidR="00F00812" w:rsidRPr="006A52D6" w:rsidRDefault="00F00812">
      <w:pPr>
        <w:spacing w:after="0" w:line="240" w:lineRule="auto"/>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rPr>
        <w:t xml:space="preserve"> The </w:t>
      </w:r>
      <w:proofErr w:type="spellStart"/>
      <w:r w:rsidRPr="006A52D6">
        <w:rPr>
          <w:rFonts w:ascii="Times New Roman" w:eastAsia="Times New Roman" w:hAnsi="Times New Roman" w:cs="Times New Roman"/>
          <w:sz w:val="20"/>
          <w:szCs w:val="20"/>
        </w:rPr>
        <w:t>TextTiling</w:t>
      </w:r>
      <w:proofErr w:type="spellEnd"/>
      <w:r w:rsidRPr="006A52D6">
        <w:rPr>
          <w:rFonts w:ascii="Times New Roman" w:eastAsia="Times New Roman" w:hAnsi="Times New Roman" w:cs="Times New Roman"/>
          <w:sz w:val="20"/>
          <w:szCs w:val="20"/>
        </w:rPr>
        <w:t xml:space="preserve"> algorithm requires two researcher parameters, which roughly correspond to the average number of sentences in a paragraph and the average number of tokens in a sentence. Here, we use the empirical per-speech averages for both parameters, rounded to the nearest integer. </w:t>
      </w:r>
    </w:p>
  </w:footnote>
  <w:footnote w:id="13">
    <w:p w14:paraId="27447304" w14:textId="77777777" w:rsidR="00F00812" w:rsidRPr="006A52D6" w:rsidRDefault="00F00812" w:rsidP="00BD13BD">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Using the GPE entity type as identified in </w:t>
      </w:r>
      <w:hyperlink r:id="rId8">
        <w:proofErr w:type="spellStart"/>
        <w:r w:rsidRPr="006A52D6">
          <w:rPr>
            <w:rFonts w:ascii="Times New Roman" w:eastAsia="Times New Roman" w:hAnsi="Times New Roman" w:cs="Times New Roman"/>
            <w:color w:val="1155CC"/>
            <w:u w:val="single"/>
          </w:rPr>
          <w:t>spaCy</w:t>
        </w:r>
        <w:proofErr w:type="spellEnd"/>
      </w:hyperlink>
      <w:r w:rsidRPr="006A52D6">
        <w:rPr>
          <w:rFonts w:ascii="Times New Roman" w:hAnsi="Times New Roman" w:cs="Times New Roman"/>
        </w:rPr>
        <w:t>.</w:t>
      </w:r>
    </w:p>
  </w:footnote>
  <w:footnote w:id="14">
    <w:p w14:paraId="07FD2817" w14:textId="77777777" w:rsidR="00F00812" w:rsidRPr="006A52D6" w:rsidRDefault="00F00812">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For instances in which the named entity was a country, we use the location of the country’s capital as the point location. Otherwise, we used the centroid of the identified place name as the point location.</w:t>
      </w:r>
    </w:p>
  </w:footnote>
  <w:footnote w:id="15">
    <w:p w14:paraId="15F7ADFC" w14:textId="77777777" w:rsidR="00F00812" w:rsidRPr="006A52D6" w:rsidRDefault="00F00812">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For example, Israel is a </w:t>
      </w:r>
      <w:proofErr w:type="gramStart"/>
      <w:r w:rsidRPr="006A52D6">
        <w:rPr>
          <w:rFonts w:ascii="Times New Roman" w:hAnsi="Times New Roman" w:cs="Times New Roman"/>
        </w:rPr>
        <w:t>frequently-mentioned</w:t>
      </w:r>
      <w:proofErr w:type="gramEnd"/>
      <w:r w:rsidRPr="006A52D6">
        <w:rPr>
          <w:rFonts w:ascii="Times New Roman" w:hAnsi="Times New Roman" w:cs="Times New Roman"/>
        </w:rPr>
        <w:t xml:space="preserve"> country throughout the dataset because of the ongoing salience of the Israel-Palestine conflict. Effects like these should be captured by target-country fixed effects.</w:t>
      </w:r>
    </w:p>
  </w:footnote>
  <w:footnote w:id="16">
    <w:p w14:paraId="59DA55CA" w14:textId="77777777" w:rsidR="00F00812" w:rsidRPr="006A52D6" w:rsidRDefault="00F00812" w:rsidP="005B2C11">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Using the Polity IV data (Marshall et al. 2004</w:t>
      </w:r>
      <w:proofErr w:type="gramStart"/>
      <w:r w:rsidRPr="006A52D6">
        <w:rPr>
          <w:rFonts w:ascii="Times New Roman" w:hAnsi="Times New Roman" w:cs="Times New Roman"/>
        </w:rPr>
        <w:t>), and</w:t>
      </w:r>
      <w:proofErr w:type="gramEnd"/>
      <w:r w:rsidRPr="006A52D6">
        <w:rPr>
          <w:rFonts w:ascii="Times New Roman" w:hAnsi="Times New Roman" w:cs="Times New Roman"/>
        </w:rPr>
        <w:t xml:space="preserve"> defining a “democracy” as a country with a score of 6 or higher on the standard Polity IV scale. </w:t>
      </w:r>
    </w:p>
  </w:footnote>
  <w:footnote w:id="17">
    <w:p w14:paraId="281A1DE5" w14:textId="77777777" w:rsidR="00F00812" w:rsidRPr="006A52D6" w:rsidRDefault="00F00812" w:rsidP="000D231D">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As identified using the ATOP data (Leeds 2003). </w:t>
      </w:r>
    </w:p>
  </w:footnote>
  <w:footnote w:id="18">
    <w:p w14:paraId="0CF9A92B" w14:textId="77777777" w:rsidR="00F00812" w:rsidRPr="006A52D6" w:rsidRDefault="00F00812" w:rsidP="00F91547">
      <w:pPr>
        <w:spacing w:after="0" w:line="240" w:lineRule="auto"/>
        <w:rPr>
          <w:rFonts w:ascii="Times New Roman" w:eastAsia="Times New Roman" w:hAnsi="Times New Roman" w:cs="Times New Roman"/>
          <w:sz w:val="20"/>
          <w:szCs w:val="20"/>
        </w:rPr>
      </w:pPr>
      <w:r w:rsidRPr="006A52D6">
        <w:rPr>
          <w:rFonts w:ascii="Times New Roman" w:hAnsi="Times New Roman" w:cs="Times New Roman"/>
          <w:sz w:val="20"/>
          <w:szCs w:val="20"/>
          <w:vertAlign w:val="superscript"/>
        </w:rPr>
        <w:footnoteRef/>
      </w:r>
      <w:r w:rsidRPr="006A52D6">
        <w:rPr>
          <w:rFonts w:ascii="Times New Roman" w:eastAsia="Times New Roman" w:hAnsi="Times New Roman" w:cs="Times New Roman"/>
          <w:sz w:val="20"/>
          <w:szCs w:val="20"/>
          <w:vertAlign w:val="superscript"/>
        </w:rPr>
        <w:t xml:space="preserve"> </w:t>
      </w:r>
      <w:r w:rsidRPr="006A52D6">
        <w:rPr>
          <w:rFonts w:ascii="Times New Roman" w:eastAsia="Times New Roman" w:hAnsi="Times New Roman" w:cs="Times New Roman"/>
          <w:sz w:val="20"/>
          <w:szCs w:val="20"/>
        </w:rPr>
        <w:t xml:space="preserve">For example, the Google Sentiment tool available through the </w:t>
      </w:r>
      <w:hyperlink r:id="rId9">
        <w:r w:rsidRPr="006A52D6">
          <w:rPr>
            <w:rFonts w:ascii="Times New Roman" w:eastAsia="Times New Roman" w:hAnsi="Times New Roman" w:cs="Times New Roman"/>
            <w:color w:val="1155CC"/>
            <w:sz w:val="20"/>
            <w:szCs w:val="20"/>
            <w:u w:val="single"/>
          </w:rPr>
          <w:t>Google AI API</w:t>
        </w:r>
      </w:hyperlink>
      <w:r w:rsidRPr="006A52D6">
        <w:rPr>
          <w:rFonts w:ascii="Times New Roman" w:eastAsia="Times New Roman" w:hAnsi="Times New Roman" w:cs="Times New Roman"/>
          <w:sz w:val="20"/>
          <w:szCs w:val="20"/>
        </w:rPr>
        <w:t>.</w:t>
      </w:r>
    </w:p>
  </w:footnote>
  <w:footnote w:id="19">
    <w:p w14:paraId="60DB9B54" w14:textId="77777777" w:rsidR="00F00812" w:rsidRPr="006A52D6" w:rsidRDefault="00F00812">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Before participating, we required all workers to pass a </w:t>
      </w:r>
      <w:proofErr w:type="gramStart"/>
      <w:r w:rsidRPr="006A52D6">
        <w:rPr>
          <w:rFonts w:ascii="Times New Roman" w:hAnsi="Times New Roman" w:cs="Times New Roman"/>
        </w:rPr>
        <w:t>10-15 minute</w:t>
      </w:r>
      <w:proofErr w:type="gramEnd"/>
      <w:r w:rsidRPr="006A52D6">
        <w:rPr>
          <w:rFonts w:ascii="Times New Roman" w:hAnsi="Times New Roman" w:cs="Times New Roman"/>
        </w:rPr>
        <w:t xml:space="preserve"> training and testing. Our testing module was designed to ban workers that answered one or more testing questions incorrectly; however, all participating workers passed the testing module. A total of 61 workers participated in the task, of which 4 were banned for low inter-coder reliability. </w:t>
      </w:r>
    </w:p>
  </w:footnote>
  <w:footnote w:id="20">
    <w:p w14:paraId="63E2D502" w14:textId="77777777" w:rsidR="00F00812" w:rsidRPr="006A52D6" w:rsidRDefault="00F00812">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We paid workers $0.07 per comparison. For a simple ranking task of paragraph-length excerpts, this rate is a relatively high one. However, because of the challenges inherent in identifying intent in diplomatic language, we felt it was important to incentivize workers to read each document carefully.</w:t>
      </w:r>
    </w:p>
  </w:footnote>
  <w:footnote w:id="21">
    <w:p w14:paraId="1012925C" w14:textId="77777777" w:rsidR="00F00812" w:rsidRPr="006A52D6" w:rsidRDefault="00F00812">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With mixing parameter equal to 0.5 and lambda selected by cross-validation.</w:t>
      </w:r>
    </w:p>
  </w:footnote>
  <w:footnote w:id="22">
    <w:p w14:paraId="338584BA" w14:textId="77777777" w:rsidR="00F00812" w:rsidRPr="006A52D6" w:rsidRDefault="00F00812">
      <w:pPr>
        <w:pStyle w:val="FootnoteText"/>
        <w:rPr>
          <w:rFonts w:ascii="Times New Roman" w:hAnsi="Times New Roman" w:cs="Times New Roman"/>
        </w:rPr>
      </w:pPr>
      <w:r w:rsidRPr="006A52D6">
        <w:rPr>
          <w:rStyle w:val="FootnoteReference"/>
          <w:rFonts w:ascii="Times New Roman" w:hAnsi="Times New Roman" w:cs="Times New Roman"/>
        </w:rPr>
        <w:footnoteRef/>
      </w:r>
      <w:r w:rsidRPr="006A52D6">
        <w:rPr>
          <w:rFonts w:ascii="Times New Roman" w:hAnsi="Times New Roman" w:cs="Times New Roman"/>
        </w:rPr>
        <w:t xml:space="preserve"> With 500 trees and the number of candidate variables at each split selected by cross-validation</w:t>
      </w:r>
      <w:r>
        <w:rPr>
          <w:rFonts w:ascii="Times New Roman" w:hAnsi="Times New Roman" w:cs="Times New Roman"/>
        </w:rPr>
        <w:t xml:space="preserve"> within the training set</w:t>
      </w:r>
      <w:r w:rsidRPr="006A52D6">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ECD"/>
    <w:multiLevelType w:val="multilevel"/>
    <w:tmpl w:val="B10CCBD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9B31E2"/>
    <w:multiLevelType w:val="multilevel"/>
    <w:tmpl w:val="AEAED69E"/>
    <w:lvl w:ilvl="0">
      <w:start w:val="1"/>
      <w:numFmt w:val="decimal"/>
      <w:lvlText w:val="%1."/>
      <w:lvlJc w:val="left"/>
      <w:pPr>
        <w:ind w:left="1440" w:hanging="360"/>
      </w:pPr>
      <w:rPr>
        <w:rFonts w:ascii="Times New Roman" w:eastAsia="Times New Roman" w:hAnsi="Times New Roman" w:cs="Times New Roman"/>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7517CEB"/>
    <w:multiLevelType w:val="hybridMultilevel"/>
    <w:tmpl w:val="36BA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756AFE"/>
    <w:multiLevelType w:val="multilevel"/>
    <w:tmpl w:val="A240ED14"/>
    <w:lvl w:ilvl="0">
      <w:start w:val="1"/>
      <w:numFmt w:val="upperLetter"/>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75450C"/>
    <w:multiLevelType w:val="multilevel"/>
    <w:tmpl w:val="54C698FA"/>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876E4B"/>
    <w:multiLevelType w:val="multilevel"/>
    <w:tmpl w:val="2A7E7F22"/>
    <w:lvl w:ilvl="0">
      <w:start w:val="1"/>
      <w:numFmt w:val="upperLetter"/>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F6503F"/>
    <w:multiLevelType w:val="multilevel"/>
    <w:tmpl w:val="A4861692"/>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5635EF"/>
    <w:multiLevelType w:val="multilevel"/>
    <w:tmpl w:val="AEB6280A"/>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B04E15"/>
    <w:multiLevelType w:val="multilevel"/>
    <w:tmpl w:val="5E2A0FAC"/>
    <w:lvl w:ilvl="0">
      <w:start w:val="1"/>
      <w:numFmt w:val="upperLetter"/>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5211C7"/>
    <w:multiLevelType w:val="multilevel"/>
    <w:tmpl w:val="66EA896E"/>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4D3EBA"/>
    <w:multiLevelType w:val="multilevel"/>
    <w:tmpl w:val="2FB6C67E"/>
    <w:lvl w:ilvl="0">
      <w:start w:val="1"/>
      <w:numFmt w:val="upperLetter"/>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9"/>
  </w:num>
  <w:num w:numId="3">
    <w:abstractNumId w:val="6"/>
  </w:num>
  <w:num w:numId="4">
    <w:abstractNumId w:val="4"/>
  </w:num>
  <w:num w:numId="5">
    <w:abstractNumId w:val="1"/>
  </w:num>
  <w:num w:numId="6">
    <w:abstractNumId w:val="0"/>
  </w:num>
  <w:num w:numId="7">
    <w:abstractNumId w:val="8"/>
  </w:num>
  <w:num w:numId="8">
    <w:abstractNumId w:val="7"/>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Political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ffw2s2r5eddvexwvlvrazld0trxpardset&quot;&gt;Complete_library&lt;record-ids&gt;&lt;item&gt;10771&lt;/item&gt;&lt;item&gt;10772&lt;/item&gt;&lt;item&gt;10773&lt;/item&gt;&lt;item&gt;10894&lt;/item&gt;&lt;/record-ids&gt;&lt;/item&gt;&lt;/Libraries&gt;"/>
  </w:docVars>
  <w:rsids>
    <w:rsidRoot w:val="00787B3A"/>
    <w:rsid w:val="0000121A"/>
    <w:rsid w:val="00001B18"/>
    <w:rsid w:val="00015A6E"/>
    <w:rsid w:val="00024E08"/>
    <w:rsid w:val="00030730"/>
    <w:rsid w:val="00031A73"/>
    <w:rsid w:val="00066E89"/>
    <w:rsid w:val="00071A85"/>
    <w:rsid w:val="000A420E"/>
    <w:rsid w:val="000D231D"/>
    <w:rsid w:val="000D4BD3"/>
    <w:rsid w:val="000D5936"/>
    <w:rsid w:val="000E2E34"/>
    <w:rsid w:val="000E36C5"/>
    <w:rsid w:val="000F6CC6"/>
    <w:rsid w:val="001043A3"/>
    <w:rsid w:val="00146228"/>
    <w:rsid w:val="00147143"/>
    <w:rsid w:val="00164A2E"/>
    <w:rsid w:val="00170E5B"/>
    <w:rsid w:val="001A1C63"/>
    <w:rsid w:val="001B3809"/>
    <w:rsid w:val="001C1B74"/>
    <w:rsid w:val="00204C62"/>
    <w:rsid w:val="002318B7"/>
    <w:rsid w:val="00260A24"/>
    <w:rsid w:val="00261E14"/>
    <w:rsid w:val="002B1F53"/>
    <w:rsid w:val="002C2E16"/>
    <w:rsid w:val="002E43D0"/>
    <w:rsid w:val="002F23C0"/>
    <w:rsid w:val="002F35D0"/>
    <w:rsid w:val="0031074D"/>
    <w:rsid w:val="00316850"/>
    <w:rsid w:val="00355A86"/>
    <w:rsid w:val="00366C3C"/>
    <w:rsid w:val="00371997"/>
    <w:rsid w:val="003A6283"/>
    <w:rsid w:val="003B0FBD"/>
    <w:rsid w:val="003B7DDE"/>
    <w:rsid w:val="003C036B"/>
    <w:rsid w:val="003E0D13"/>
    <w:rsid w:val="003E26AB"/>
    <w:rsid w:val="003E52E6"/>
    <w:rsid w:val="003E7C89"/>
    <w:rsid w:val="003F4AFE"/>
    <w:rsid w:val="003F5D0D"/>
    <w:rsid w:val="00402DAC"/>
    <w:rsid w:val="0041552A"/>
    <w:rsid w:val="00423A61"/>
    <w:rsid w:val="004501DB"/>
    <w:rsid w:val="00453057"/>
    <w:rsid w:val="00454C3E"/>
    <w:rsid w:val="00471C76"/>
    <w:rsid w:val="0049421F"/>
    <w:rsid w:val="004A3640"/>
    <w:rsid w:val="004A3E7E"/>
    <w:rsid w:val="004F0D9D"/>
    <w:rsid w:val="0050434E"/>
    <w:rsid w:val="005046A1"/>
    <w:rsid w:val="00511AF5"/>
    <w:rsid w:val="00531236"/>
    <w:rsid w:val="00534F46"/>
    <w:rsid w:val="00537653"/>
    <w:rsid w:val="0056188C"/>
    <w:rsid w:val="00565441"/>
    <w:rsid w:val="0057677E"/>
    <w:rsid w:val="00595F2F"/>
    <w:rsid w:val="005B2C11"/>
    <w:rsid w:val="005B5010"/>
    <w:rsid w:val="005B7B61"/>
    <w:rsid w:val="005E4D5C"/>
    <w:rsid w:val="00603769"/>
    <w:rsid w:val="00627D56"/>
    <w:rsid w:val="0064004F"/>
    <w:rsid w:val="0064605A"/>
    <w:rsid w:val="00662C90"/>
    <w:rsid w:val="00667176"/>
    <w:rsid w:val="006A52D6"/>
    <w:rsid w:val="006B4535"/>
    <w:rsid w:val="006B6743"/>
    <w:rsid w:val="006F3138"/>
    <w:rsid w:val="00703027"/>
    <w:rsid w:val="00764801"/>
    <w:rsid w:val="00787B3A"/>
    <w:rsid w:val="007C17A8"/>
    <w:rsid w:val="007E6BFF"/>
    <w:rsid w:val="008212AC"/>
    <w:rsid w:val="008222F2"/>
    <w:rsid w:val="008233DC"/>
    <w:rsid w:val="00840328"/>
    <w:rsid w:val="00844CC4"/>
    <w:rsid w:val="00852AD5"/>
    <w:rsid w:val="00853E96"/>
    <w:rsid w:val="008762CA"/>
    <w:rsid w:val="00876677"/>
    <w:rsid w:val="008D15F7"/>
    <w:rsid w:val="008F3DE3"/>
    <w:rsid w:val="00987B6C"/>
    <w:rsid w:val="009A45AF"/>
    <w:rsid w:val="009B1984"/>
    <w:rsid w:val="009B6B8A"/>
    <w:rsid w:val="009D23B5"/>
    <w:rsid w:val="009D7F28"/>
    <w:rsid w:val="009E7F27"/>
    <w:rsid w:val="009F420E"/>
    <w:rsid w:val="009F6F7C"/>
    <w:rsid w:val="00A0721C"/>
    <w:rsid w:val="00A31D04"/>
    <w:rsid w:val="00A375CF"/>
    <w:rsid w:val="00A51568"/>
    <w:rsid w:val="00A76EC0"/>
    <w:rsid w:val="00AA7502"/>
    <w:rsid w:val="00B647FC"/>
    <w:rsid w:val="00B87678"/>
    <w:rsid w:val="00BB3526"/>
    <w:rsid w:val="00BC6C5F"/>
    <w:rsid w:val="00BD072F"/>
    <w:rsid w:val="00BD13BD"/>
    <w:rsid w:val="00BF1DE6"/>
    <w:rsid w:val="00C12501"/>
    <w:rsid w:val="00C51A66"/>
    <w:rsid w:val="00CA2DAB"/>
    <w:rsid w:val="00CA35BA"/>
    <w:rsid w:val="00CA494B"/>
    <w:rsid w:val="00CB41AB"/>
    <w:rsid w:val="00CB523B"/>
    <w:rsid w:val="00CB6F15"/>
    <w:rsid w:val="00CD6662"/>
    <w:rsid w:val="00CE264D"/>
    <w:rsid w:val="00CF6022"/>
    <w:rsid w:val="00D109F7"/>
    <w:rsid w:val="00D15698"/>
    <w:rsid w:val="00D379A6"/>
    <w:rsid w:val="00D47A13"/>
    <w:rsid w:val="00D63F99"/>
    <w:rsid w:val="00D878AC"/>
    <w:rsid w:val="00DA4FEF"/>
    <w:rsid w:val="00DC4C3B"/>
    <w:rsid w:val="00DC6C70"/>
    <w:rsid w:val="00DE1EAF"/>
    <w:rsid w:val="00DF455E"/>
    <w:rsid w:val="00DF5B2E"/>
    <w:rsid w:val="00E20A17"/>
    <w:rsid w:val="00E23B0D"/>
    <w:rsid w:val="00E23EC2"/>
    <w:rsid w:val="00E26813"/>
    <w:rsid w:val="00E32A9F"/>
    <w:rsid w:val="00E421B2"/>
    <w:rsid w:val="00E47D9C"/>
    <w:rsid w:val="00E5554B"/>
    <w:rsid w:val="00E632C6"/>
    <w:rsid w:val="00EC47BA"/>
    <w:rsid w:val="00EC59E8"/>
    <w:rsid w:val="00EF171A"/>
    <w:rsid w:val="00F00812"/>
    <w:rsid w:val="00F04A6C"/>
    <w:rsid w:val="00F15CBB"/>
    <w:rsid w:val="00F35C56"/>
    <w:rsid w:val="00F44221"/>
    <w:rsid w:val="00F53ED2"/>
    <w:rsid w:val="00F62C1D"/>
    <w:rsid w:val="00F91547"/>
    <w:rsid w:val="00FD1B12"/>
    <w:rsid w:val="00FF2AED"/>
    <w:rsid w:val="00FF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E202"/>
  <w15:chartTrackingRefBased/>
  <w15:docId w15:val="{ED5CFEFA-F3A5-4CEC-BEF2-1A2CFB1A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B3A"/>
    <w:rPr>
      <w:rFonts w:ascii="Calibri" w:eastAsia="Calibri" w:hAnsi="Calibri" w:cs="Calibri"/>
      <w:color w:val="00000A"/>
    </w:rPr>
  </w:style>
  <w:style w:type="paragraph" w:styleId="Heading1">
    <w:name w:val="heading 1"/>
    <w:basedOn w:val="Normal"/>
    <w:next w:val="Normal"/>
    <w:link w:val="Heading1Char"/>
    <w:uiPriority w:val="9"/>
    <w:qFormat/>
    <w:rsid w:val="00787B3A"/>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87B3A"/>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87B3A"/>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87B3A"/>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87B3A"/>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87B3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B3A"/>
    <w:rPr>
      <w:rFonts w:ascii="Calibri" w:eastAsia="Calibri" w:hAnsi="Calibri" w:cs="Calibri"/>
      <w:b/>
      <w:color w:val="00000A"/>
      <w:sz w:val="48"/>
      <w:szCs w:val="48"/>
    </w:rPr>
  </w:style>
  <w:style w:type="character" w:customStyle="1" w:styleId="Heading2Char">
    <w:name w:val="Heading 2 Char"/>
    <w:basedOn w:val="DefaultParagraphFont"/>
    <w:link w:val="Heading2"/>
    <w:uiPriority w:val="9"/>
    <w:semiHidden/>
    <w:rsid w:val="00787B3A"/>
    <w:rPr>
      <w:rFonts w:ascii="Calibri" w:eastAsia="Calibri" w:hAnsi="Calibri" w:cs="Calibri"/>
      <w:b/>
      <w:color w:val="00000A"/>
      <w:sz w:val="36"/>
      <w:szCs w:val="36"/>
    </w:rPr>
  </w:style>
  <w:style w:type="character" w:customStyle="1" w:styleId="Heading3Char">
    <w:name w:val="Heading 3 Char"/>
    <w:basedOn w:val="DefaultParagraphFont"/>
    <w:link w:val="Heading3"/>
    <w:uiPriority w:val="9"/>
    <w:semiHidden/>
    <w:rsid w:val="00787B3A"/>
    <w:rPr>
      <w:rFonts w:ascii="Calibri" w:eastAsia="Calibri" w:hAnsi="Calibri" w:cs="Calibri"/>
      <w:b/>
      <w:color w:val="00000A"/>
      <w:sz w:val="28"/>
      <w:szCs w:val="28"/>
    </w:rPr>
  </w:style>
  <w:style w:type="character" w:customStyle="1" w:styleId="Heading4Char">
    <w:name w:val="Heading 4 Char"/>
    <w:basedOn w:val="DefaultParagraphFont"/>
    <w:link w:val="Heading4"/>
    <w:uiPriority w:val="9"/>
    <w:semiHidden/>
    <w:rsid w:val="00787B3A"/>
    <w:rPr>
      <w:rFonts w:ascii="Calibri" w:eastAsia="Calibri" w:hAnsi="Calibri" w:cs="Calibri"/>
      <w:b/>
      <w:color w:val="00000A"/>
      <w:sz w:val="24"/>
      <w:szCs w:val="24"/>
    </w:rPr>
  </w:style>
  <w:style w:type="character" w:customStyle="1" w:styleId="Heading5Char">
    <w:name w:val="Heading 5 Char"/>
    <w:basedOn w:val="DefaultParagraphFont"/>
    <w:link w:val="Heading5"/>
    <w:uiPriority w:val="9"/>
    <w:semiHidden/>
    <w:rsid w:val="00787B3A"/>
    <w:rPr>
      <w:rFonts w:ascii="Calibri" w:eastAsia="Calibri" w:hAnsi="Calibri" w:cs="Calibri"/>
      <w:b/>
      <w:color w:val="00000A"/>
    </w:rPr>
  </w:style>
  <w:style w:type="character" w:customStyle="1" w:styleId="Heading6Char">
    <w:name w:val="Heading 6 Char"/>
    <w:basedOn w:val="DefaultParagraphFont"/>
    <w:link w:val="Heading6"/>
    <w:uiPriority w:val="9"/>
    <w:semiHidden/>
    <w:rsid w:val="00787B3A"/>
    <w:rPr>
      <w:rFonts w:ascii="Calibri" w:eastAsia="Calibri" w:hAnsi="Calibri" w:cs="Calibri"/>
      <w:b/>
      <w:color w:val="00000A"/>
      <w:sz w:val="20"/>
      <w:szCs w:val="20"/>
    </w:rPr>
  </w:style>
  <w:style w:type="paragraph" w:styleId="Title">
    <w:name w:val="Title"/>
    <w:basedOn w:val="Normal"/>
    <w:next w:val="Normal"/>
    <w:link w:val="TitleChar"/>
    <w:uiPriority w:val="10"/>
    <w:qFormat/>
    <w:rsid w:val="00787B3A"/>
    <w:pPr>
      <w:keepNext/>
      <w:keepLines/>
      <w:spacing w:before="480" w:after="120"/>
    </w:pPr>
    <w:rPr>
      <w:b/>
      <w:sz w:val="72"/>
      <w:szCs w:val="72"/>
    </w:rPr>
  </w:style>
  <w:style w:type="character" w:customStyle="1" w:styleId="TitleChar">
    <w:name w:val="Title Char"/>
    <w:basedOn w:val="DefaultParagraphFont"/>
    <w:link w:val="Title"/>
    <w:uiPriority w:val="10"/>
    <w:rsid w:val="00787B3A"/>
    <w:rPr>
      <w:rFonts w:ascii="Calibri" w:eastAsia="Calibri" w:hAnsi="Calibri" w:cs="Calibri"/>
      <w:b/>
      <w:color w:val="00000A"/>
      <w:sz w:val="72"/>
      <w:szCs w:val="72"/>
    </w:rPr>
  </w:style>
  <w:style w:type="paragraph" w:styleId="Subtitle">
    <w:name w:val="Subtitle"/>
    <w:basedOn w:val="Normal"/>
    <w:next w:val="Normal"/>
    <w:link w:val="SubtitleChar"/>
    <w:uiPriority w:val="11"/>
    <w:qFormat/>
    <w:rsid w:val="00787B3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87B3A"/>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87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B3A"/>
    <w:rPr>
      <w:rFonts w:ascii="Segoe UI" w:eastAsia="Calibri" w:hAnsi="Segoe UI" w:cs="Segoe UI"/>
      <w:color w:val="00000A"/>
      <w:sz w:val="18"/>
      <w:szCs w:val="18"/>
    </w:rPr>
  </w:style>
  <w:style w:type="paragraph" w:customStyle="1" w:styleId="EndNoteBibliographyTitle">
    <w:name w:val="EndNote Bibliography Title"/>
    <w:basedOn w:val="Normal"/>
    <w:link w:val="EndNoteBibliographyTitleChar"/>
    <w:rsid w:val="00787B3A"/>
    <w:pPr>
      <w:spacing w:after="0"/>
      <w:jc w:val="center"/>
    </w:pPr>
    <w:rPr>
      <w:noProof/>
    </w:rPr>
  </w:style>
  <w:style w:type="character" w:customStyle="1" w:styleId="EndNoteBibliographyTitleChar">
    <w:name w:val="EndNote Bibliography Title Char"/>
    <w:basedOn w:val="DefaultParagraphFont"/>
    <w:link w:val="EndNoteBibliographyTitle"/>
    <w:rsid w:val="00787B3A"/>
    <w:rPr>
      <w:rFonts w:ascii="Calibri" w:eastAsia="Calibri" w:hAnsi="Calibri" w:cs="Calibri"/>
      <w:noProof/>
      <w:color w:val="00000A"/>
    </w:rPr>
  </w:style>
  <w:style w:type="paragraph" w:customStyle="1" w:styleId="EndNoteBibliography">
    <w:name w:val="EndNote Bibliography"/>
    <w:basedOn w:val="Normal"/>
    <w:link w:val="EndNoteBibliographyChar"/>
    <w:rsid w:val="00787B3A"/>
    <w:pPr>
      <w:spacing w:line="240" w:lineRule="auto"/>
    </w:pPr>
    <w:rPr>
      <w:noProof/>
    </w:rPr>
  </w:style>
  <w:style w:type="character" w:customStyle="1" w:styleId="EndNoteBibliographyChar">
    <w:name w:val="EndNote Bibliography Char"/>
    <w:basedOn w:val="DefaultParagraphFont"/>
    <w:link w:val="EndNoteBibliography"/>
    <w:rsid w:val="00787B3A"/>
    <w:rPr>
      <w:rFonts w:ascii="Calibri" w:eastAsia="Calibri" w:hAnsi="Calibri" w:cs="Calibri"/>
      <w:noProof/>
      <w:color w:val="00000A"/>
    </w:rPr>
  </w:style>
  <w:style w:type="character" w:styleId="Hyperlink">
    <w:name w:val="Hyperlink"/>
    <w:basedOn w:val="DefaultParagraphFont"/>
    <w:uiPriority w:val="99"/>
    <w:unhideWhenUsed/>
    <w:rsid w:val="00787B3A"/>
    <w:rPr>
      <w:color w:val="0563C1" w:themeColor="hyperlink"/>
      <w:u w:val="single"/>
    </w:rPr>
  </w:style>
  <w:style w:type="character" w:customStyle="1" w:styleId="UnresolvedMention1">
    <w:name w:val="Unresolved Mention1"/>
    <w:basedOn w:val="DefaultParagraphFont"/>
    <w:uiPriority w:val="99"/>
    <w:semiHidden/>
    <w:unhideWhenUsed/>
    <w:rsid w:val="00787B3A"/>
    <w:rPr>
      <w:color w:val="605E5C"/>
      <w:shd w:val="clear" w:color="auto" w:fill="E1DFDD"/>
    </w:rPr>
  </w:style>
  <w:style w:type="paragraph" w:styleId="Header">
    <w:name w:val="header"/>
    <w:basedOn w:val="Normal"/>
    <w:link w:val="HeaderChar"/>
    <w:uiPriority w:val="99"/>
    <w:unhideWhenUsed/>
    <w:rsid w:val="00787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3A"/>
    <w:rPr>
      <w:rFonts w:ascii="Calibri" w:eastAsia="Calibri" w:hAnsi="Calibri" w:cs="Calibri"/>
      <w:color w:val="00000A"/>
    </w:rPr>
  </w:style>
  <w:style w:type="paragraph" w:styleId="Footer">
    <w:name w:val="footer"/>
    <w:basedOn w:val="Normal"/>
    <w:link w:val="FooterChar"/>
    <w:uiPriority w:val="99"/>
    <w:unhideWhenUsed/>
    <w:rsid w:val="00787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B3A"/>
    <w:rPr>
      <w:rFonts w:ascii="Calibri" w:eastAsia="Calibri" w:hAnsi="Calibri" w:cs="Calibri"/>
      <w:color w:val="00000A"/>
    </w:rPr>
  </w:style>
  <w:style w:type="character" w:styleId="CommentReference">
    <w:name w:val="annotation reference"/>
    <w:basedOn w:val="DefaultParagraphFont"/>
    <w:uiPriority w:val="99"/>
    <w:semiHidden/>
    <w:unhideWhenUsed/>
    <w:rsid w:val="00787B3A"/>
    <w:rPr>
      <w:sz w:val="16"/>
      <w:szCs w:val="16"/>
    </w:rPr>
  </w:style>
  <w:style w:type="paragraph" w:styleId="CommentText">
    <w:name w:val="annotation text"/>
    <w:basedOn w:val="Normal"/>
    <w:link w:val="CommentTextChar"/>
    <w:uiPriority w:val="99"/>
    <w:semiHidden/>
    <w:unhideWhenUsed/>
    <w:rsid w:val="00787B3A"/>
    <w:pPr>
      <w:spacing w:line="240" w:lineRule="auto"/>
    </w:pPr>
    <w:rPr>
      <w:sz w:val="20"/>
      <w:szCs w:val="20"/>
    </w:rPr>
  </w:style>
  <w:style w:type="character" w:customStyle="1" w:styleId="CommentTextChar">
    <w:name w:val="Comment Text Char"/>
    <w:basedOn w:val="DefaultParagraphFont"/>
    <w:link w:val="CommentText"/>
    <w:uiPriority w:val="99"/>
    <w:semiHidden/>
    <w:rsid w:val="00787B3A"/>
    <w:rPr>
      <w:rFonts w:ascii="Calibri" w:eastAsia="Calibri" w:hAnsi="Calibri" w:cs="Calibri"/>
      <w:color w:val="00000A"/>
      <w:sz w:val="20"/>
      <w:szCs w:val="20"/>
    </w:rPr>
  </w:style>
  <w:style w:type="paragraph" w:styleId="CommentSubject">
    <w:name w:val="annotation subject"/>
    <w:basedOn w:val="CommentText"/>
    <w:next w:val="CommentText"/>
    <w:link w:val="CommentSubjectChar"/>
    <w:uiPriority w:val="99"/>
    <w:semiHidden/>
    <w:unhideWhenUsed/>
    <w:rsid w:val="00787B3A"/>
    <w:rPr>
      <w:b/>
      <w:bCs/>
    </w:rPr>
  </w:style>
  <w:style w:type="character" w:customStyle="1" w:styleId="CommentSubjectChar">
    <w:name w:val="Comment Subject Char"/>
    <w:basedOn w:val="CommentTextChar"/>
    <w:link w:val="CommentSubject"/>
    <w:uiPriority w:val="99"/>
    <w:semiHidden/>
    <w:rsid w:val="00787B3A"/>
    <w:rPr>
      <w:rFonts w:ascii="Calibri" w:eastAsia="Calibri" w:hAnsi="Calibri" w:cs="Calibri"/>
      <w:b/>
      <w:bCs/>
      <w:color w:val="00000A"/>
      <w:sz w:val="20"/>
      <w:szCs w:val="20"/>
    </w:rPr>
  </w:style>
  <w:style w:type="paragraph" w:styleId="FootnoteText">
    <w:name w:val="footnote text"/>
    <w:basedOn w:val="Normal"/>
    <w:link w:val="FootnoteTextChar"/>
    <w:uiPriority w:val="99"/>
    <w:semiHidden/>
    <w:unhideWhenUsed/>
    <w:rsid w:val="00787B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7B3A"/>
    <w:rPr>
      <w:rFonts w:ascii="Calibri" w:eastAsia="Calibri" w:hAnsi="Calibri" w:cs="Calibri"/>
      <w:color w:val="00000A"/>
      <w:sz w:val="20"/>
      <w:szCs w:val="20"/>
    </w:rPr>
  </w:style>
  <w:style w:type="character" w:styleId="FootnoteReference">
    <w:name w:val="footnote reference"/>
    <w:basedOn w:val="DefaultParagraphFont"/>
    <w:uiPriority w:val="99"/>
    <w:semiHidden/>
    <w:unhideWhenUsed/>
    <w:rsid w:val="00787B3A"/>
    <w:rPr>
      <w:vertAlign w:val="superscript"/>
    </w:rPr>
  </w:style>
  <w:style w:type="paragraph" w:styleId="Caption">
    <w:name w:val="caption"/>
    <w:basedOn w:val="Normal"/>
    <w:next w:val="Normal"/>
    <w:uiPriority w:val="35"/>
    <w:unhideWhenUsed/>
    <w:qFormat/>
    <w:rsid w:val="00787B3A"/>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654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5441"/>
    <w:rPr>
      <w:rFonts w:ascii="Calibri" w:eastAsia="Calibri" w:hAnsi="Calibri" w:cs="Calibri"/>
      <w:color w:val="00000A"/>
      <w:sz w:val="20"/>
      <w:szCs w:val="20"/>
    </w:rPr>
  </w:style>
  <w:style w:type="character" w:styleId="EndnoteReference">
    <w:name w:val="endnote reference"/>
    <w:basedOn w:val="DefaultParagraphFont"/>
    <w:uiPriority w:val="99"/>
    <w:semiHidden/>
    <w:unhideWhenUsed/>
    <w:rsid w:val="00565441"/>
    <w:rPr>
      <w:vertAlign w:val="superscript"/>
    </w:rPr>
  </w:style>
  <w:style w:type="paragraph" w:styleId="ListParagraph">
    <w:name w:val="List Paragraph"/>
    <w:basedOn w:val="Normal"/>
    <w:uiPriority w:val="34"/>
    <w:qFormat/>
    <w:rsid w:val="00F44221"/>
    <w:pPr>
      <w:ind w:left="720"/>
      <w:contextualSpacing/>
    </w:pPr>
  </w:style>
  <w:style w:type="character" w:styleId="PlaceholderText">
    <w:name w:val="Placeholder Text"/>
    <w:basedOn w:val="DefaultParagraphFont"/>
    <w:uiPriority w:val="99"/>
    <w:semiHidden/>
    <w:rsid w:val="003C0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80079">
      <w:bodyDiv w:val="1"/>
      <w:marLeft w:val="0"/>
      <w:marRight w:val="0"/>
      <w:marTop w:val="0"/>
      <w:marBottom w:val="0"/>
      <w:divBdr>
        <w:top w:val="none" w:sz="0" w:space="0" w:color="auto"/>
        <w:left w:val="none" w:sz="0" w:space="0" w:color="auto"/>
        <w:bottom w:val="none" w:sz="0" w:space="0" w:color="auto"/>
        <w:right w:val="none" w:sz="0" w:space="0" w:color="auto"/>
      </w:divBdr>
    </w:div>
    <w:div w:id="670376128">
      <w:bodyDiv w:val="1"/>
      <w:marLeft w:val="0"/>
      <w:marRight w:val="0"/>
      <w:marTop w:val="0"/>
      <w:marBottom w:val="0"/>
      <w:divBdr>
        <w:top w:val="none" w:sz="0" w:space="0" w:color="auto"/>
        <w:left w:val="none" w:sz="0" w:space="0" w:color="auto"/>
        <w:bottom w:val="none" w:sz="0" w:space="0" w:color="auto"/>
        <w:right w:val="none" w:sz="0" w:space="0" w:color="auto"/>
      </w:divBdr>
    </w:div>
    <w:div w:id="14463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mons3@law.upenn.edu" TargetMode="External"/><Relationship Id="rId13" Type="http://schemas.openxmlformats.org/officeDocument/2006/relationships/hyperlink" Target="http://www.un.org/en/sc/documents/volumes/" TargetMode="External"/><Relationship Id="rId18" Type="http://schemas.openxmlformats.org/officeDocument/2006/relationships/image" Target="media/image5.emf"/><Relationship Id="rId26" Type="http://schemas.openxmlformats.org/officeDocument/2006/relationships/hyperlink" Target="https://nlp.stanford.edu/projects/glove/"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hyperlink" Target="https://www.rdocumentation.org/packages/tidytext/versions/0.2.0/topics/get_sentiments"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relatesofwar.org/data-sets" TargetMode="External"/><Relationship Id="rId24" Type="http://schemas.openxmlformats.org/officeDocument/2006/relationships/hyperlink" Target="https://cloud.google.com/natural-languag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2.emf"/><Relationship Id="rId10" Type="http://schemas.openxmlformats.org/officeDocument/2006/relationships/hyperlink" Target="http://www.correlatesofwar.org/data-sets" TargetMode="Externa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afferr@upenn.edu" TargetMode="External"/><Relationship Id="rId14" Type="http://schemas.openxmlformats.org/officeDocument/2006/relationships/hyperlink" Target="http://www.un.org/en/sc/documents/volumes/" TargetMode="External"/><Relationship Id="rId22" Type="http://schemas.openxmlformats.org/officeDocument/2006/relationships/image" Target="media/image9.emf"/><Relationship Id="rId27" Type="http://schemas.openxmlformats.org/officeDocument/2006/relationships/image" Target="media/image11.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pacy.io/" TargetMode="External"/><Relationship Id="rId3" Type="http://schemas.openxmlformats.org/officeDocument/2006/relationships/hyperlink" Target="http://avalon.law.yale.edu/20th_century/unchart.asp" TargetMode="External"/><Relationship Id="rId7" Type="http://schemas.openxmlformats.org/officeDocument/2006/relationships/hyperlink" Target="https://www.nltk.org/api/nltk.tokenize.html" TargetMode="External"/><Relationship Id="rId2" Type="http://schemas.openxmlformats.org/officeDocument/2006/relationships/hyperlink" Target="http://avalon.law.yale.edu/20th_century/leagcov.asp" TargetMode="External"/><Relationship Id="rId1" Type="http://schemas.openxmlformats.org/officeDocument/2006/relationships/hyperlink" Target="https://www.ilsa.org/jessup/jessup15/Montevideo%20Convention.pdf" TargetMode="External"/><Relationship Id="rId6" Type="http://schemas.openxmlformats.org/officeDocument/2006/relationships/hyperlink" Target="https://www.un.org/disarmament/wmd/sc1540/" TargetMode="External"/><Relationship Id="rId5" Type="http://schemas.openxmlformats.org/officeDocument/2006/relationships/hyperlink" Target="http://www.unhcr.org/en-us/protection/migration/496323791b/protocol-against-smuggling-migrants-land-sea-air-supplementing-united-nations.html" TargetMode="External"/><Relationship Id="rId4" Type="http://schemas.openxmlformats.org/officeDocument/2006/relationships/hyperlink" Target="http://www.millennium-project.org/challenge-12/" TargetMode="External"/><Relationship Id="rId9" Type="http://schemas.openxmlformats.org/officeDocument/2006/relationships/hyperlink" Target="https://cloud.google.com/natural-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610DF-49F0-454D-8EE4-E33D0BA8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8191</Words>
  <Characters>46694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Simmons</dc:creator>
  <cp:keywords/>
  <dc:description/>
  <cp:lastModifiedBy>Beth Simmons</cp:lastModifiedBy>
  <cp:revision>4</cp:revision>
  <dcterms:created xsi:type="dcterms:W3CDTF">2019-07-09T20:50:00Z</dcterms:created>
  <dcterms:modified xsi:type="dcterms:W3CDTF">2019-07-10T20:58:00Z</dcterms:modified>
</cp:coreProperties>
</file>