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F3F8060" w:rsidP="7D9201E6" w:rsidRDefault="3F3F8060" w14:paraId="18D14796" w14:textId="2854B26D">
      <w:pPr>
        <w:pStyle w:val="Normal"/>
        <w:spacing w:before="0" w:beforeAutospacing="off" w:after="160" w:afterAutospacing="off" w:line="257" w:lineRule="auto"/>
        <w:jc w:val="right"/>
        <w:rPr>
          <w:rFonts w:ascii="Bahnschrift" w:hAnsi="Bahnschrift" w:eastAsia="Bahnschrift" w:cs="Bahnschrift"/>
        </w:rPr>
      </w:pPr>
    </w:p>
    <w:p w:rsidR="7D9201E6" w:rsidP="7D9201E6" w:rsidRDefault="7D9201E6" w14:paraId="688D29BF" w14:textId="057D6224">
      <w:pPr>
        <w:spacing w:before="0" w:beforeAutospacing="off" w:after="160" w:afterAutospacing="off" w:line="257" w:lineRule="auto"/>
        <w:jc w:val="center"/>
        <w:rPr>
          <w:rFonts w:ascii="Bahnschrift" w:hAnsi="Bahnschrift" w:eastAsia="Bahnschrift" w:cs="Bahnschrift"/>
          <w:noProof w:val="0"/>
          <w:sz w:val="48"/>
          <w:szCs w:val="48"/>
          <w:lang w:val="en-US"/>
        </w:rPr>
      </w:pPr>
    </w:p>
    <w:p w:rsidR="7D9201E6" w:rsidP="7D9201E6" w:rsidRDefault="7D9201E6" w14:paraId="4DC82DE2" w14:textId="5DE2B42A">
      <w:pPr>
        <w:spacing w:before="0" w:beforeAutospacing="off" w:after="160" w:afterAutospacing="off" w:line="257" w:lineRule="auto"/>
        <w:jc w:val="center"/>
        <w:rPr>
          <w:rFonts w:ascii="Bahnschrift" w:hAnsi="Bahnschrift" w:eastAsia="Bahnschrift" w:cs="Bahnschrift"/>
          <w:noProof w:val="0"/>
          <w:sz w:val="48"/>
          <w:szCs w:val="48"/>
          <w:lang w:val="en-US"/>
        </w:rPr>
      </w:pPr>
    </w:p>
    <w:p w:rsidR="3F3F8060" w:rsidP="7D9201E6" w:rsidRDefault="3F3F8060" w14:paraId="2F0B5EE5" w14:textId="63846177">
      <w:pPr>
        <w:spacing w:before="0" w:beforeAutospacing="off" w:after="160" w:afterAutospacing="off" w:line="257" w:lineRule="auto"/>
        <w:jc w:val="center"/>
        <w:rPr>
          <w:rFonts w:ascii="Bahnschrift" w:hAnsi="Bahnschrift" w:eastAsia="Bahnschrift" w:cs="Bahnschrift"/>
          <w:noProof w:val="0"/>
          <w:sz w:val="48"/>
          <w:szCs w:val="48"/>
          <w:lang w:val="en-US"/>
        </w:rPr>
      </w:pPr>
      <w:r w:rsidRPr="7D9201E6" w:rsidR="3F3F8060">
        <w:rPr>
          <w:rFonts w:ascii="Bahnschrift" w:hAnsi="Bahnschrift" w:eastAsia="Bahnschrift" w:cs="Bahnschrift"/>
          <w:noProof w:val="0"/>
          <w:sz w:val="48"/>
          <w:szCs w:val="48"/>
          <w:lang w:val="en-US"/>
        </w:rPr>
        <w:t>Machine Learning Team Project</w:t>
      </w:r>
    </w:p>
    <w:p w:rsidR="3F3F8060" w:rsidP="7D9201E6" w:rsidRDefault="3F3F8060" w14:paraId="2EC64FC1" w14:textId="4A14EA19">
      <w:pPr>
        <w:pStyle w:val="Normal"/>
        <w:suppressLineNumbers w:val="0"/>
        <w:bidi w:val="0"/>
        <w:spacing w:before="0" w:beforeAutospacing="off" w:after="160" w:afterAutospacing="off" w:line="257" w:lineRule="auto"/>
        <w:ind w:left="0" w:right="0"/>
        <w:jc w:val="center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  <w:r w:rsidRPr="7D9201E6" w:rsidR="3F3F8060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Group 5</w:t>
      </w:r>
    </w:p>
    <w:p w:rsidR="3F3F8060" w:rsidP="7D9201E6" w:rsidRDefault="3F3F8060" w14:paraId="33AF9396" w14:textId="73085A6A">
      <w:pPr>
        <w:spacing w:before="0" w:beforeAutospacing="off" w:after="160" w:afterAutospacing="off" w:line="257" w:lineRule="auto"/>
        <w:jc w:val="center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  <w:r w:rsidRPr="7D9201E6" w:rsidR="3F3F8060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Professor Ram Gopalan</w:t>
      </w:r>
    </w:p>
    <w:p w:rsidR="3F3F8060" w:rsidP="7D9201E6" w:rsidRDefault="3F3F8060" w14:paraId="26B084D1" w14:textId="7172C9DD">
      <w:pPr>
        <w:spacing w:before="0" w:beforeAutospacing="off" w:after="0" w:afterAutospacing="off"/>
        <w:jc w:val="center"/>
        <w:rPr>
          <w:rFonts w:ascii="Bahnschrift" w:hAnsi="Bahnschrift" w:eastAsia="Bahnschrift" w:cs="Bahnschrift"/>
        </w:rPr>
      </w:pPr>
      <w:hyperlink r:id="R90d59a29cad4404d">
        <w:r w:rsidRPr="7D9201E6" w:rsidR="3F3F8060">
          <w:rPr>
            <w:rFonts w:ascii="Bahnschrift" w:hAnsi="Bahnschrift" w:eastAsia="Bahnschrift" w:cs="Bahnschrift"/>
            <w:noProof w:val="0"/>
            <w:color w:val="auto"/>
            <w:sz w:val="40"/>
            <w:szCs w:val="40"/>
            <w:lang w:val="en-US" w:eastAsia="ja-JP" w:bidi="ar-SA"/>
          </w:rPr>
          <w:t>53:716:545:90 MSBA_MACHINE LRNG APPLIC</w:t>
        </w:r>
      </w:hyperlink>
    </w:p>
    <w:p w:rsidR="3F3F8060" w:rsidP="7D9201E6" w:rsidRDefault="3F3F8060" w14:paraId="5A9C1AF6" w14:textId="3E2008CF">
      <w:pPr>
        <w:spacing w:before="0" w:beforeAutospacing="off" w:after="0" w:afterAutospacing="off"/>
        <w:jc w:val="center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  <w:r w:rsidRPr="7D9201E6" w:rsidR="3F3F8060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October 114, 2024</w:t>
      </w:r>
    </w:p>
    <w:p w:rsidR="7D9201E6" w:rsidP="7D9201E6" w:rsidRDefault="7D9201E6" w14:paraId="615CDF0B" w14:textId="2FFCE67B">
      <w:pPr>
        <w:pStyle w:val="Normal"/>
        <w:rPr>
          <w:rFonts w:ascii="Bahnschrift" w:hAnsi="Bahnschrift" w:eastAsia="Bahnschrift" w:cs="Bahnschrift"/>
        </w:rPr>
      </w:pPr>
    </w:p>
    <w:p w:rsidR="7D9201E6" w:rsidP="7D9201E6" w:rsidRDefault="7D9201E6" w14:paraId="122D94DD" w14:textId="4A3617C3">
      <w:pPr>
        <w:jc w:val="both"/>
        <w:rPr>
          <w:rFonts w:ascii="Bahnschrift" w:hAnsi="Bahnschrift" w:eastAsia="Bahnschrift" w:cs="Bahnschrift"/>
        </w:rPr>
      </w:pPr>
    </w:p>
    <w:p w:rsidR="3F3F8060" w:rsidP="7D9201E6" w:rsidRDefault="3F3F8060" w14:paraId="4990B426" w14:textId="0E349447">
      <w:pPr>
        <w:pStyle w:val="Normal"/>
        <w:spacing w:before="0" w:beforeAutospacing="off" w:after="160" w:afterAutospacing="off" w:line="257" w:lineRule="auto"/>
        <w:jc w:val="both"/>
        <w:rPr>
          <w:rFonts w:ascii="Bahnschrift" w:hAnsi="Bahnschrift" w:eastAsia="Bahnschrift" w:cs="Bahnschrift"/>
          <w:noProof w:val="0"/>
          <w:sz w:val="20"/>
          <w:szCs w:val="20"/>
          <w:lang w:val="en-US"/>
        </w:rPr>
      </w:pPr>
      <w:r w:rsidRPr="7D9201E6" w:rsidR="3F3F8060">
        <w:rPr>
          <w:rFonts w:ascii="Bahnschrift" w:hAnsi="Bahnschrift" w:eastAsia="Bahnschrift" w:cs="Bahnschrift"/>
          <w:noProof w:val="0"/>
          <w:color w:val="auto"/>
          <w:sz w:val="20"/>
          <w:szCs w:val="20"/>
          <w:lang w:val="en-US" w:eastAsia="ja-JP" w:bidi="ar-SA"/>
        </w:rPr>
        <w:t xml:space="preserve">  ROBERT GORMAN</w:t>
      </w:r>
    </w:p>
    <w:p w:rsidR="3F3F8060" w:rsidP="7D9201E6" w:rsidRDefault="3F3F8060" w14:paraId="3DB18F0B" w14:textId="5C521C5E">
      <w:pPr>
        <w:pStyle w:val="Normal"/>
        <w:spacing w:before="0" w:beforeAutospacing="off" w:after="160" w:afterAutospacing="off" w:line="257" w:lineRule="auto"/>
        <w:ind w:left="0" w:firstLine="0"/>
        <w:jc w:val="both"/>
        <w:rPr>
          <w:rFonts w:ascii="Bahnschrift" w:hAnsi="Bahnschrift" w:eastAsia="Bahnschrift" w:cs="Bahnschrift"/>
          <w:noProof w:val="0"/>
          <w:sz w:val="20"/>
          <w:szCs w:val="20"/>
          <w:lang w:val="en-US"/>
        </w:rPr>
      </w:pPr>
      <w:r w:rsidRPr="7D9201E6" w:rsidR="3F3F8060">
        <w:rPr>
          <w:rFonts w:ascii="Bahnschrift" w:hAnsi="Bahnschrift" w:eastAsia="Bahnschrift" w:cs="Bahnschrift"/>
          <w:noProof w:val="0"/>
          <w:color w:val="auto"/>
          <w:sz w:val="20"/>
          <w:szCs w:val="20"/>
          <w:lang w:val="en-US" w:eastAsia="ja-JP" w:bidi="ar-S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7D9201E6" w:rsidR="3F3F8060">
        <w:rPr>
          <w:rFonts w:ascii="Bahnschrift" w:hAnsi="Bahnschrift" w:eastAsia="Bahnschrift" w:cs="Bahnschrift"/>
          <w:noProof w:val="0"/>
          <w:color w:val="auto"/>
          <w:sz w:val="20"/>
          <w:szCs w:val="20"/>
          <w:lang w:val="en-US" w:eastAsia="ja-JP" w:bidi="ar-SA"/>
        </w:rPr>
        <w:t xml:space="preserve">   DOMINICK FILAR</w:t>
      </w:r>
    </w:p>
    <w:p w:rsidR="3F3F8060" w:rsidP="7D9201E6" w:rsidRDefault="3F3F8060" w14:paraId="5B8C16E2" w14:textId="6098DB40">
      <w:pPr>
        <w:pStyle w:val="Normal"/>
        <w:spacing w:before="0" w:beforeAutospacing="off" w:after="160" w:afterAutospacing="off" w:line="257" w:lineRule="auto"/>
        <w:ind w:left="2880" w:firstLine="0"/>
        <w:jc w:val="both"/>
        <w:rPr>
          <w:rFonts w:ascii="Bahnschrift" w:hAnsi="Bahnschrift" w:eastAsia="Bahnschrift" w:cs="Bahnschrift"/>
          <w:noProof w:val="0"/>
          <w:sz w:val="20"/>
          <w:szCs w:val="20"/>
          <w:lang w:val="en-US"/>
        </w:rPr>
      </w:pPr>
      <w:r w:rsidRPr="7D9201E6" w:rsidR="3F3F8060">
        <w:rPr>
          <w:rFonts w:ascii="Bahnschrift" w:hAnsi="Bahnschrift" w:eastAsia="Bahnschrift" w:cs="Bahnschrift"/>
          <w:noProof w:val="0"/>
          <w:color w:val="auto"/>
          <w:sz w:val="20"/>
          <w:szCs w:val="20"/>
          <w:lang w:val="en-US" w:eastAsia="ja-JP" w:bidi="ar-SA"/>
        </w:rPr>
        <w:t xml:space="preserve">           CATHARINE TARQUINIO</w:t>
      </w:r>
    </w:p>
    <w:p w:rsidR="7D9201E6" w:rsidP="7D9201E6" w:rsidRDefault="7D9201E6" w14:paraId="50D8C742" w14:textId="6247FC26">
      <w:pPr>
        <w:rPr>
          <w:rFonts w:ascii="Bahnschrift" w:hAnsi="Bahnschrift" w:eastAsia="Bahnschrift" w:cs="Bahnschrift"/>
        </w:rPr>
      </w:pPr>
    </w:p>
    <w:p w:rsidR="7D9201E6" w:rsidP="7D9201E6" w:rsidRDefault="7D9201E6" w14:paraId="1C482F66" w14:textId="5A3CE592">
      <w:pPr>
        <w:rPr>
          <w:rFonts w:ascii="Bahnschrift" w:hAnsi="Bahnschrift" w:eastAsia="Bahnschrift" w:cs="Bahnschrift"/>
        </w:rPr>
      </w:pPr>
    </w:p>
    <w:p w:rsidR="7D9201E6" w:rsidP="7D9201E6" w:rsidRDefault="7D9201E6" w14:paraId="04BC0787" w14:textId="31A76530">
      <w:pPr>
        <w:rPr>
          <w:rFonts w:ascii="Bahnschrift" w:hAnsi="Bahnschrift" w:eastAsia="Bahnschrift" w:cs="Bahnschrift"/>
        </w:rPr>
      </w:pPr>
    </w:p>
    <w:p w:rsidR="7D9201E6" w:rsidP="7D9201E6" w:rsidRDefault="7D9201E6" w14:paraId="07960239" w14:textId="68D32543">
      <w:pPr>
        <w:rPr>
          <w:rFonts w:ascii="Bahnschrift" w:hAnsi="Bahnschrift" w:eastAsia="Bahnschrift" w:cs="Bahnschrift"/>
        </w:rPr>
      </w:pPr>
    </w:p>
    <w:p w:rsidR="7D9201E6" w:rsidP="7D9201E6" w:rsidRDefault="7D9201E6" w14:paraId="42103871" w14:textId="1261D5BE">
      <w:pPr>
        <w:rPr>
          <w:rFonts w:ascii="Bahnschrift" w:hAnsi="Bahnschrift" w:eastAsia="Bahnschrift" w:cs="Bahnschrift"/>
        </w:rPr>
      </w:pPr>
    </w:p>
    <w:p w:rsidR="7D9201E6" w:rsidP="7D9201E6" w:rsidRDefault="7D9201E6" w14:paraId="37C8757C" w14:textId="5CF9B27E">
      <w:pPr>
        <w:rPr>
          <w:rFonts w:ascii="Bahnschrift" w:hAnsi="Bahnschrift" w:eastAsia="Bahnschrift" w:cs="Bahnschrift"/>
        </w:rPr>
      </w:pPr>
    </w:p>
    <w:p w:rsidR="7D9201E6" w:rsidP="7D9201E6" w:rsidRDefault="7D9201E6" w14:paraId="1237EC7C" w14:textId="09DE4CF5">
      <w:pPr>
        <w:rPr>
          <w:rFonts w:ascii="Bahnschrift" w:hAnsi="Bahnschrift" w:eastAsia="Bahnschrift" w:cs="Bahnschrift"/>
        </w:rPr>
      </w:pPr>
    </w:p>
    <w:p w:rsidR="7D9201E6" w:rsidP="7D9201E6" w:rsidRDefault="7D9201E6" w14:paraId="047B00F4" w14:textId="33424D96">
      <w:pPr>
        <w:rPr>
          <w:rFonts w:ascii="Bahnschrift" w:hAnsi="Bahnschrift" w:eastAsia="Bahnschrift" w:cs="Bahnschrift"/>
        </w:rPr>
      </w:pPr>
    </w:p>
    <w:p w:rsidR="7D9201E6" w:rsidP="7D9201E6" w:rsidRDefault="7D9201E6" w14:paraId="7E85FDFA" w14:textId="71B3D508">
      <w:pPr>
        <w:rPr>
          <w:rFonts w:ascii="Bahnschrift" w:hAnsi="Bahnschrift" w:eastAsia="Bahnschrift" w:cs="Bahnschrift"/>
        </w:rPr>
      </w:pPr>
    </w:p>
    <w:p w:rsidR="7D9201E6" w:rsidP="7D9201E6" w:rsidRDefault="7D9201E6" w14:paraId="46A119F8" w14:textId="45921725">
      <w:pPr>
        <w:rPr>
          <w:rFonts w:ascii="Bahnschrift" w:hAnsi="Bahnschrift" w:eastAsia="Bahnschrift" w:cs="Bahnschrift"/>
        </w:rPr>
      </w:pPr>
    </w:p>
    <w:p w:rsidR="7D9201E6" w:rsidP="7D9201E6" w:rsidRDefault="7D9201E6" w14:paraId="4873E18A" w14:textId="09E57445">
      <w:pPr>
        <w:rPr>
          <w:rFonts w:ascii="Bahnschrift" w:hAnsi="Bahnschrift" w:eastAsia="Bahnschrift" w:cs="Bahnschrift"/>
        </w:rPr>
      </w:pPr>
    </w:p>
    <w:p w:rsidR="7D9201E6" w:rsidP="7D9201E6" w:rsidRDefault="7D9201E6" w14:paraId="20FFEC7D" w14:textId="1ADF2306">
      <w:pPr>
        <w:rPr>
          <w:rFonts w:ascii="Bahnschrift" w:hAnsi="Bahnschrift" w:eastAsia="Bahnschrift" w:cs="Bahnschrift"/>
        </w:rPr>
      </w:pPr>
    </w:p>
    <w:p w:rsidR="3541F85B" w:rsidP="7D9201E6" w:rsidRDefault="3541F85B" w14:paraId="6A30EF46" w14:textId="516F6AC4">
      <w:pPr>
        <w:spacing w:before="0" w:beforeAutospacing="off" w:after="160" w:afterAutospacing="off" w:line="257" w:lineRule="auto"/>
        <w:jc w:val="left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  <w:r w:rsidRPr="7D9201E6" w:rsidR="3541F85B">
        <w:rPr>
          <w:rFonts w:ascii="Bahnschrift" w:hAnsi="Bahnschrift" w:eastAsia="Bahnschrift" w:cs="Bahnschrift"/>
          <w:b w:val="1"/>
          <w:bCs w:val="1"/>
          <w:noProof w:val="0"/>
          <w:sz w:val="40"/>
          <w:szCs w:val="40"/>
          <w:lang w:val="en-US"/>
        </w:rPr>
        <w:t>Part A: Telco Churn Analysis</w:t>
      </w:r>
      <w:r w:rsidRPr="7D9201E6" w:rsidR="3541F85B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 xml:space="preserve"> </w:t>
      </w:r>
    </w:p>
    <w:p w:rsidR="3541F85B" w:rsidP="7D9201E6" w:rsidRDefault="3541F85B" w14:paraId="6CF06860" w14:textId="0CF05942">
      <w:pPr>
        <w:spacing w:before="0" w:beforeAutospacing="off" w:after="160" w:afterAutospacing="off" w:line="257" w:lineRule="auto"/>
        <w:jc w:val="left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  <w:r w:rsidRPr="7D9201E6" w:rsidR="3541F85B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Part A</w:t>
      </w:r>
      <w:r w:rsidRPr="7D9201E6" w:rsidR="0F5DB901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-</w:t>
      </w:r>
      <w:r w:rsidRPr="7D9201E6" w:rsidR="3541F85B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1: Accuracy</w:t>
      </w:r>
    </w:p>
    <w:p w:rsidR="7A46A7A1" w:rsidP="7D9201E6" w:rsidRDefault="7A46A7A1" w14:paraId="4BE8264D" w14:textId="3921D8C5">
      <w:pPr>
        <w:pStyle w:val="ListParagraph"/>
        <w:numPr>
          <w:ilvl w:val="0"/>
          <w:numId w:val="5"/>
        </w:numPr>
        <w:spacing w:before="0" w:beforeAutospacing="off" w:after="160" w:afterAutospacing="off" w:line="257" w:lineRule="auto"/>
        <w:jc w:val="left"/>
        <w:rPr>
          <w:rFonts w:ascii="Bahnschrift" w:hAnsi="Bahnschrift" w:eastAsia="Bahnschrift" w:cs="Bahnschrift"/>
          <w:i w:val="1"/>
          <w:iCs w:val="1"/>
          <w:noProof w:val="0"/>
          <w:sz w:val="40"/>
          <w:szCs w:val="40"/>
          <w:u w:val="single"/>
          <w:lang w:val="en-US"/>
        </w:rPr>
      </w:pPr>
      <w:r w:rsidRPr="7D9201E6" w:rsidR="7A46A7A1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For both Decision Trees and Logistic Regression, report the accuracy for</w:t>
      </w:r>
      <w:r>
        <w:br/>
      </w:r>
      <w:r w:rsidRPr="7D9201E6" w:rsidR="7A46A7A1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the 10 folds. Also, compute the AVERAGE accuracy across the 10 folds as</w:t>
      </w:r>
      <w:r>
        <w:br/>
      </w:r>
      <w:r w:rsidRPr="7D9201E6" w:rsidR="7A46A7A1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well as the STANDARD DEVIATION of accuracy across the 10 folds. Which</w:t>
      </w:r>
      <w:r>
        <w:br/>
      </w:r>
      <w:r w:rsidRPr="7D9201E6" w:rsidR="7A46A7A1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technique (LR or Trees) has a higher average accuracy? (2 points)</w:t>
      </w:r>
    </w:p>
    <w:p w:rsidR="7D9201E6" w:rsidP="7D9201E6" w:rsidRDefault="7D9201E6" w14:paraId="30A6743A" w14:textId="753C5CB5">
      <w:pPr>
        <w:spacing w:before="0" w:beforeAutospacing="off" w:after="160" w:afterAutospacing="off" w:line="257" w:lineRule="auto"/>
        <w:jc w:val="left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</w:p>
    <w:tbl>
      <w:tblPr>
        <w:tblStyle w:val="TableNormal"/>
        <w:tblW w:w="0" w:type="auto"/>
        <w:tblInd w:w="810" w:type="dxa"/>
        <w:tblLayout w:type="fixed"/>
        <w:tblLook w:val="04A0" w:firstRow="1" w:lastRow="0" w:firstColumn="1" w:lastColumn="0" w:noHBand="0" w:noVBand="1"/>
      </w:tblPr>
      <w:tblGrid>
        <w:gridCol w:w="3165"/>
        <w:gridCol w:w="2535"/>
        <w:gridCol w:w="2980"/>
      </w:tblGrid>
      <w:tr w:rsidR="7D9201E6" w:rsidTr="7D9201E6" w14:paraId="1BDB2F65">
        <w:trPr>
          <w:trHeight w:val="285"/>
        </w:trPr>
        <w:tc>
          <w:tcPr>
            <w:tcW w:w="3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0C079D96" w14:textId="05014737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D9201E6" w:rsidR="7D9201E6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Cross-validation Fold</w:t>
            </w:r>
          </w:p>
        </w:tc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47A57D1A" w14:textId="0DEA8228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D9201E6" w:rsidR="7D9201E6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Decision Tree</w:t>
            </w:r>
          </w:p>
        </w:tc>
        <w:tc>
          <w:tcPr>
            <w:tcW w:w="2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164B8855" w14:textId="4303B33C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D9201E6" w:rsidR="7D9201E6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Logistic Regression</w:t>
            </w:r>
          </w:p>
        </w:tc>
      </w:tr>
      <w:tr w:rsidR="7D9201E6" w:rsidTr="7D9201E6" w14:paraId="49307705">
        <w:trPr>
          <w:trHeight w:val="285"/>
        </w:trPr>
        <w:tc>
          <w:tcPr>
            <w:tcW w:w="3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5007A012" w14:textId="66E3B9E5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D9201E6" w:rsidR="7D9201E6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Fold 1</w:t>
            </w:r>
          </w:p>
        </w:tc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325080A2" w14:textId="7B0A4FC1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51390338" w14:textId="7BAB13D7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D9201E6" w:rsidTr="7D9201E6" w14:paraId="487D7235">
        <w:trPr>
          <w:trHeight w:val="285"/>
        </w:trPr>
        <w:tc>
          <w:tcPr>
            <w:tcW w:w="3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51E6D7A7" w14:textId="6CED1766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D9201E6" w:rsidR="7D9201E6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Fold 2</w:t>
            </w:r>
          </w:p>
        </w:tc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6716A495" w14:textId="19617F34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5473D6DD" w14:textId="3D48DDBF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D9201E6" w:rsidTr="7D9201E6" w14:paraId="3923B871">
        <w:trPr>
          <w:trHeight w:val="285"/>
        </w:trPr>
        <w:tc>
          <w:tcPr>
            <w:tcW w:w="3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11838D09" w14:textId="08565C5E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D9201E6" w:rsidR="7D9201E6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Fold 3</w:t>
            </w:r>
          </w:p>
        </w:tc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6FAC83E9" w14:textId="7C16CDB0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1C93CA9E" w14:textId="2699BBD0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D9201E6" w:rsidTr="7D9201E6" w14:paraId="7F7B421C">
        <w:trPr>
          <w:trHeight w:val="285"/>
        </w:trPr>
        <w:tc>
          <w:tcPr>
            <w:tcW w:w="3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444618BB" w14:textId="2959460B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D9201E6" w:rsidR="7D9201E6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Fold 4</w:t>
            </w:r>
          </w:p>
        </w:tc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623BA20E" w14:textId="6A059661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2DFC4855" w14:textId="04438192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D9201E6" w:rsidTr="7D9201E6" w14:paraId="2AD84BD9">
        <w:trPr>
          <w:trHeight w:val="285"/>
        </w:trPr>
        <w:tc>
          <w:tcPr>
            <w:tcW w:w="3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18DA3B9C" w14:textId="63412394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D9201E6" w:rsidR="7D9201E6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Fold 5</w:t>
            </w:r>
          </w:p>
        </w:tc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47412AE8" w14:textId="56EF6371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7BEA64DB" w14:textId="367FA6CA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D9201E6" w:rsidTr="7D9201E6" w14:paraId="15E98F81">
        <w:trPr>
          <w:trHeight w:val="285"/>
        </w:trPr>
        <w:tc>
          <w:tcPr>
            <w:tcW w:w="3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02EF550C" w14:textId="7C5B9946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D9201E6" w:rsidR="7D9201E6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Fold 6</w:t>
            </w:r>
          </w:p>
        </w:tc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4C61DF3B" w14:textId="341D90A9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7AB5EC2C" w14:textId="2DF7DA5F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D9201E6" w:rsidTr="7D9201E6" w14:paraId="2928252C">
        <w:trPr>
          <w:trHeight w:val="285"/>
        </w:trPr>
        <w:tc>
          <w:tcPr>
            <w:tcW w:w="3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42FBE1F9" w14:textId="4868F257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D9201E6" w:rsidR="7D9201E6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Fold 7</w:t>
            </w:r>
          </w:p>
        </w:tc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2F4230F6" w14:textId="1E131710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5A30BA5B" w14:textId="3576C30D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D9201E6" w:rsidTr="7D9201E6" w14:paraId="70A47398">
        <w:trPr>
          <w:trHeight w:val="285"/>
        </w:trPr>
        <w:tc>
          <w:tcPr>
            <w:tcW w:w="3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24FE86EC" w14:textId="01B03B2C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D9201E6" w:rsidR="7D9201E6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Fold 8</w:t>
            </w:r>
          </w:p>
        </w:tc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1A9083F3" w14:textId="3FB9502A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0E56652B" w14:textId="2767695C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D9201E6" w:rsidTr="7D9201E6" w14:paraId="519B5610">
        <w:trPr>
          <w:trHeight w:val="285"/>
        </w:trPr>
        <w:tc>
          <w:tcPr>
            <w:tcW w:w="3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61246584" w14:textId="4231D04B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D9201E6" w:rsidR="7D9201E6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Fold 9</w:t>
            </w:r>
          </w:p>
        </w:tc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7F688D88" w14:textId="3D24CE48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76027509" w14:textId="30421AE1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D9201E6" w:rsidTr="7D9201E6" w14:paraId="329EF427">
        <w:trPr>
          <w:trHeight w:val="285"/>
        </w:trPr>
        <w:tc>
          <w:tcPr>
            <w:tcW w:w="3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2B63E539" w14:textId="36B4CE61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D9201E6" w:rsidR="7D9201E6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Fold 10</w:t>
            </w:r>
          </w:p>
        </w:tc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3C842217" w14:textId="25427250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5F43814B" w14:textId="35D63242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D9201E6" w:rsidTr="7D9201E6" w14:paraId="70CB0E27">
        <w:trPr>
          <w:trHeight w:val="285"/>
        </w:trPr>
        <w:tc>
          <w:tcPr>
            <w:tcW w:w="3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7303D266" w14:textId="35A1E530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D9201E6" w:rsidR="7D9201E6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Average Error %</w:t>
            </w:r>
          </w:p>
        </w:tc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50CC7B1A" w14:textId="5686CB8C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0BB7189B" w14:textId="3BA29EB2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D9201E6" w:rsidTr="7D9201E6" w14:paraId="26728BC9">
        <w:trPr>
          <w:trHeight w:val="285"/>
        </w:trPr>
        <w:tc>
          <w:tcPr>
            <w:tcW w:w="3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5D97EFD4" w14:textId="1241E752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D9201E6" w:rsidR="7D9201E6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Std</w:t>
            </w:r>
            <w:r w:rsidRPr="7D9201E6" w:rsidR="0157086C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-</w:t>
            </w:r>
            <w:r w:rsidRPr="7D9201E6" w:rsidR="7D9201E6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Dev</w:t>
            </w:r>
            <w:r w:rsidRPr="7D9201E6" w:rsidR="08EA4E64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.</w:t>
            </w:r>
            <w:r w:rsidRPr="7D9201E6" w:rsidR="7D9201E6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Error %</w:t>
            </w:r>
          </w:p>
        </w:tc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232B38A9" w14:textId="78310D2A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6F158D1B" w14:textId="111378A5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7D9201E6" w:rsidRDefault="7D9201E6" w14:paraId="081466B1" w14:textId="2767FE3D"/>
    <w:p w:rsidR="3541F85B" w:rsidP="7D9201E6" w:rsidRDefault="3541F85B" w14:paraId="6C48F870" w14:textId="4D6E3C11">
      <w:pPr>
        <w:spacing w:before="0" w:beforeAutospacing="off" w:after="160" w:afterAutospacing="off" w:line="257" w:lineRule="auto"/>
        <w:jc w:val="center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  <w:r w:rsidRPr="7D9201E6" w:rsidR="3541F85B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 xml:space="preserve"> </w:t>
      </w:r>
    </w:p>
    <w:p w:rsidR="3541F85B" w:rsidP="7D9201E6" w:rsidRDefault="3541F85B" w14:paraId="59CB6388" w14:textId="503486B8">
      <w:pPr>
        <w:spacing w:before="0" w:beforeAutospacing="off" w:after="160" w:afterAutospacing="off" w:line="257" w:lineRule="auto"/>
        <w:jc w:val="left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  <w:r w:rsidRPr="7D9201E6" w:rsidR="3541F85B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Part A</w:t>
      </w:r>
      <w:r w:rsidRPr="7D9201E6" w:rsidR="70D646A9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-</w:t>
      </w:r>
      <w:r w:rsidRPr="7D9201E6" w:rsidR="3541F85B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2 Decision Tree Cross-validation</w:t>
      </w:r>
    </w:p>
    <w:p w:rsidR="4BF33D35" w:rsidP="7D9201E6" w:rsidRDefault="4BF33D35" w14:paraId="13CA752D" w14:textId="6B151AF2">
      <w:pPr>
        <w:pStyle w:val="Normal"/>
        <w:spacing w:before="0" w:beforeAutospacing="off" w:after="160" w:afterAutospacing="off" w:line="257" w:lineRule="auto"/>
        <w:jc w:val="left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  <w:r w:rsidRPr="7D9201E6" w:rsidR="4BF33D35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 xml:space="preserve">Accurate </w:t>
      </w:r>
      <w:r w:rsidRPr="7D9201E6" w:rsidR="4BF33D35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Jupyter</w:t>
      </w:r>
      <w:r w:rsidRPr="7D9201E6" w:rsidR="4BF33D35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 xml:space="preserve"> notebook pdf in Appendix A.2 of your Decision Tree</w:t>
      </w:r>
      <w:r>
        <w:br/>
      </w:r>
      <w:r w:rsidRPr="7D9201E6" w:rsidR="4BF33D35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cross validation code (2 points)</w:t>
      </w:r>
    </w:p>
    <w:p w:rsidR="3541F85B" w:rsidP="7D9201E6" w:rsidRDefault="3541F85B" w14:paraId="4B28CF01" w14:textId="12F73322">
      <w:pPr>
        <w:spacing w:before="0" w:beforeAutospacing="off" w:after="160" w:afterAutospacing="off" w:line="257" w:lineRule="auto"/>
        <w:jc w:val="left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  <w:r w:rsidRPr="7D9201E6" w:rsidR="3541F85B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Part A</w:t>
      </w:r>
      <w:r w:rsidRPr="7D9201E6" w:rsidR="31A7D877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-</w:t>
      </w:r>
      <w:r w:rsidRPr="7D9201E6" w:rsidR="3541F85B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3 Logistic Regression Cross-validation</w:t>
      </w:r>
      <w:r w:rsidRPr="7D9201E6" w:rsidR="3541F85B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 xml:space="preserve"> </w:t>
      </w:r>
    </w:p>
    <w:p w:rsidR="0CD25B56" w:rsidP="7D9201E6" w:rsidRDefault="0CD25B56" w14:paraId="09A80C83" w14:textId="6B4AF1A2">
      <w:pPr>
        <w:pStyle w:val="Normal"/>
        <w:spacing w:before="0" w:beforeAutospacing="off" w:after="160" w:afterAutospacing="off" w:line="257" w:lineRule="auto"/>
        <w:jc w:val="left"/>
        <w:rPr>
          <w:rFonts w:ascii="Bahnschrift" w:hAnsi="Bahnschrift" w:eastAsia="Bahnschrift" w:cs="Bahnschrift"/>
          <w:i w:val="1"/>
          <w:iCs w:val="1"/>
          <w:noProof w:val="0"/>
          <w:sz w:val="40"/>
          <w:szCs w:val="40"/>
          <w:u w:val="single"/>
          <w:lang w:val="en-US"/>
        </w:rPr>
      </w:pPr>
      <w:r w:rsidRPr="7D9201E6" w:rsidR="0CD25B56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 xml:space="preserve">Accurate </w:t>
      </w:r>
      <w:r w:rsidRPr="7D9201E6" w:rsidR="0CD25B56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Jupyter</w:t>
      </w:r>
      <w:r w:rsidRPr="7D9201E6" w:rsidR="0CD25B56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 xml:space="preserve"> notebook pdf in Appendix A.3 of your Logistic</w:t>
      </w:r>
      <w:r>
        <w:br/>
      </w:r>
      <w:r w:rsidRPr="7D9201E6" w:rsidR="0CD25B56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Regression cross validation code (2 points)</w:t>
      </w:r>
    </w:p>
    <w:p w:rsidR="3541F85B" w:rsidP="7D9201E6" w:rsidRDefault="3541F85B" w14:paraId="4AB6FA6F" w14:textId="2C663BCE">
      <w:pPr>
        <w:spacing w:before="0" w:beforeAutospacing="off" w:after="160" w:afterAutospacing="off" w:line="257" w:lineRule="auto"/>
        <w:jc w:val="left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  <w:r w:rsidRPr="7D9201E6" w:rsidR="3541F85B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Part A</w:t>
      </w:r>
      <w:r w:rsidRPr="7D9201E6" w:rsidR="31A7D877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-</w:t>
      </w:r>
      <w:r w:rsidRPr="7D9201E6" w:rsidR="3541F85B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4 Cost-Benefit Matrix</w:t>
      </w:r>
    </w:p>
    <w:p w:rsidR="6AE5F4A8" w:rsidP="7D9201E6" w:rsidRDefault="6AE5F4A8" w14:paraId="3EB1863D" w14:textId="457AF35D">
      <w:pPr>
        <w:pStyle w:val="Normal"/>
        <w:spacing w:before="0" w:beforeAutospacing="off" w:after="160" w:afterAutospacing="off" w:line="257" w:lineRule="auto"/>
        <w:jc w:val="left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  <w:r w:rsidRPr="7D9201E6" w:rsidR="6AE5F4A8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C</w:t>
      </w:r>
      <w:r w:rsidRPr="7D9201E6" w:rsidR="6AE5F4A8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on</w:t>
      </w:r>
      <w:r w:rsidRPr="7D9201E6" w:rsidR="6AE5F4A8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sider the 4 cells (p, Y), (p, N), (n, Y) and (n, N) (see chapter on</w:t>
      </w:r>
      <w:r>
        <w:br/>
      </w:r>
      <w:r w:rsidRPr="7D9201E6" w:rsidR="6AE5F4A8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 xml:space="preserve">confusion matrix from Provost book). For each of these cells </w:t>
      </w:r>
      <w:r w:rsidRPr="7D9201E6" w:rsidR="6AE5F4A8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come up with</w:t>
      </w:r>
      <w:r w:rsidRPr="7D9201E6" w:rsidR="6AE5F4A8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 xml:space="preserve"> a</w:t>
      </w:r>
      <w:r>
        <w:br/>
      </w:r>
      <w:r w:rsidRPr="7D9201E6" w:rsidR="6AE5F4A8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BENEFIT/COST for every customer that falls into the cell. There is no right or</w:t>
      </w:r>
      <w:r>
        <w:br/>
      </w:r>
      <w:r w:rsidRPr="7D9201E6" w:rsidR="6AE5F4A8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 xml:space="preserve">wrong answer here, but this has NOTHING to do with parts </w:t>
      </w:r>
      <w:r w:rsidRPr="7D9201E6" w:rsidR="6AE5F4A8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A.1,A.</w:t>
      </w:r>
      <w:r w:rsidRPr="7D9201E6" w:rsidR="6AE5F4A8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2,A.</w:t>
      </w:r>
      <w:r w:rsidRPr="7D9201E6" w:rsidR="6AE5F4A8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3 above.</w:t>
      </w:r>
      <w:r>
        <w:br/>
      </w:r>
      <w:r w:rsidRPr="7D9201E6" w:rsidR="6AE5F4A8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This is based upon a BUSINESS understanding of the costs/benefits of</w:t>
      </w:r>
      <w:r>
        <w:br/>
      </w:r>
      <w:r w:rsidRPr="7D9201E6" w:rsidR="6AE5F4A8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misclassification. State your rationale for the numbers you provide (2</w:t>
      </w:r>
      <w:r>
        <w:br/>
      </w:r>
      <w:r w:rsidRPr="7D9201E6" w:rsidR="6AE5F4A8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points)</w:t>
      </w:r>
    </w:p>
    <w:p w:rsidR="3541F85B" w:rsidP="7D9201E6" w:rsidRDefault="3541F85B" w14:paraId="15FB28C6" w14:textId="478A13DF">
      <w:pPr>
        <w:spacing w:before="0" w:beforeAutospacing="off" w:after="160" w:afterAutospacing="off" w:line="257" w:lineRule="auto"/>
        <w:jc w:val="left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  <w:r w:rsidRPr="7D9201E6" w:rsidR="3541F85B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Part A</w:t>
      </w:r>
      <w:r w:rsidRPr="7D9201E6" w:rsidR="026639CE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-</w:t>
      </w:r>
      <w:r w:rsidRPr="7D9201E6" w:rsidR="3541F85B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5 Churning Segments</w:t>
      </w:r>
    </w:p>
    <w:p w:rsidR="11D300F2" w:rsidP="7D9201E6" w:rsidRDefault="11D300F2" w14:paraId="29A29DF7" w14:textId="440EDEC4">
      <w:pPr>
        <w:pStyle w:val="Normal"/>
        <w:spacing w:before="0" w:beforeAutospacing="off" w:after="160" w:afterAutospacing="off" w:line="257" w:lineRule="auto"/>
        <w:jc w:val="left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  <w:r w:rsidRPr="7D9201E6" w:rsidR="11D300F2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Look carefully at ALL the predicted “CHURN/LEAVE” node-</w:t>
      </w:r>
      <w:r w:rsidRPr="7D9201E6" w:rsidR="11D300F2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leafs</w:t>
      </w:r>
      <w:r w:rsidRPr="7D9201E6" w:rsidR="11D300F2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 xml:space="preserve"> of your</w:t>
      </w:r>
      <w:r>
        <w:br/>
      </w:r>
      <w:r w:rsidRPr="7D9201E6" w:rsidR="11D300F2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decision tree. As a business manager, describe each churning segment in</w:t>
      </w:r>
      <w:r>
        <w:br/>
      </w:r>
      <w:r w:rsidRPr="7D9201E6" w:rsidR="11D300F2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words. Recommend ONE choice of CHURN segment where you will focus</w:t>
      </w:r>
      <w:r>
        <w:br/>
      </w:r>
      <w:r w:rsidRPr="7D9201E6" w:rsidR="11D300F2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your resources to reduce churn. Why did you pick this one segment from all</w:t>
      </w:r>
      <w:r>
        <w:br/>
      </w:r>
      <w:r w:rsidRPr="7D9201E6" w:rsidR="11D300F2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en-US"/>
        </w:rPr>
        <w:t>the available alternatives?</w:t>
      </w:r>
      <w:r>
        <w:br/>
      </w:r>
    </w:p>
    <w:p w:rsidR="7D9201E6" w:rsidP="7D9201E6" w:rsidRDefault="7D9201E6" w14:paraId="286304B5" w14:textId="6D7164BF">
      <w:pPr>
        <w:pStyle w:val="Normal"/>
        <w:spacing w:before="0" w:beforeAutospacing="off" w:after="160" w:afterAutospacing="off" w:line="257" w:lineRule="auto"/>
        <w:jc w:val="center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</w:p>
    <w:p w:rsidR="7D9201E6" w:rsidP="7D9201E6" w:rsidRDefault="7D9201E6" w14:paraId="767DBF7E" w14:textId="559ECB1C">
      <w:pPr>
        <w:pStyle w:val="Normal"/>
        <w:spacing w:before="0" w:beforeAutospacing="off" w:after="160" w:afterAutospacing="off" w:line="257" w:lineRule="auto"/>
        <w:jc w:val="center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</w:p>
    <w:p w:rsidR="0DD4E460" w:rsidP="7D9201E6" w:rsidRDefault="0DD4E460" w14:paraId="742FB7B6" w14:textId="69117A67">
      <w:pPr>
        <w:spacing w:before="0" w:beforeAutospacing="off" w:after="160" w:afterAutospacing="off" w:line="257" w:lineRule="auto"/>
        <w:jc w:val="left"/>
        <w:rPr>
          <w:rFonts w:ascii="Bahnschrift" w:hAnsi="Bahnschrift" w:eastAsia="Bahnschrift" w:cs="Bahnschrift"/>
          <w:b w:val="1"/>
          <w:bCs w:val="1"/>
          <w:noProof w:val="0"/>
          <w:sz w:val="40"/>
          <w:szCs w:val="40"/>
          <w:lang w:val="en-US"/>
        </w:rPr>
      </w:pPr>
      <w:r w:rsidRPr="7D9201E6" w:rsidR="0DD4E460">
        <w:rPr>
          <w:rFonts w:ascii="Bahnschrift" w:hAnsi="Bahnschrift" w:eastAsia="Bahnschrift" w:cs="Bahnschrift"/>
          <w:b w:val="1"/>
          <w:bCs w:val="1"/>
          <w:noProof w:val="0"/>
          <w:sz w:val="40"/>
          <w:szCs w:val="40"/>
          <w:lang w:val="en-US"/>
        </w:rPr>
        <w:t xml:space="preserve">Part B: Simmons </w:t>
      </w:r>
      <w:r w:rsidRPr="7D9201E6" w:rsidR="2A4E9754">
        <w:rPr>
          <w:rFonts w:ascii="Bahnschrift" w:hAnsi="Bahnschrift" w:eastAsia="Bahnschrift" w:cs="Bahnschrift"/>
          <w:b w:val="1"/>
          <w:bCs w:val="1"/>
          <w:noProof w:val="0"/>
          <w:sz w:val="40"/>
          <w:szCs w:val="40"/>
          <w:lang w:val="en-US"/>
        </w:rPr>
        <w:t>Dataset</w:t>
      </w:r>
    </w:p>
    <w:p w:rsidR="15811569" w:rsidP="7D9201E6" w:rsidRDefault="15811569" w14:paraId="547B565C" w14:textId="59973BF5">
      <w:pPr>
        <w:pStyle w:val="ListParagraph"/>
        <w:numPr>
          <w:ilvl w:val="0"/>
          <w:numId w:val="4"/>
        </w:numPr>
        <w:spacing w:before="0" w:beforeAutospacing="off" w:after="160" w:afterAutospacing="off" w:line="257" w:lineRule="auto"/>
        <w:jc w:val="left"/>
        <w:rPr>
          <w:rFonts w:ascii="Bahnschrift" w:hAnsi="Bahnschrift" w:eastAsia="Bahnschrift" w:cs="Bahnschrift"/>
          <w:i w:val="1"/>
          <w:iCs w:val="1"/>
          <w:noProof w:val="0"/>
          <w:sz w:val="40"/>
          <w:szCs w:val="40"/>
          <w:u w:val="single"/>
          <w:lang w:val="en-US"/>
        </w:rPr>
      </w:pPr>
      <w:r w:rsidRPr="7D9201E6" w:rsidR="15811569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Use the Simmons data set in module 10. See the Excel file</w:t>
      </w:r>
      <w:r>
        <w:br/>
      </w:r>
      <w:r w:rsidRPr="7D9201E6" w:rsidR="15811569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titled Simmons-data-raw in Module 10. Watch the video that explains</w:t>
      </w:r>
      <w:r>
        <w:br/>
      </w:r>
      <w:r w:rsidRPr="7D9201E6" w:rsidR="15811569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the contents of the file. The data set uses two predictors X1 = Annual</w:t>
      </w:r>
      <w:r>
        <w:br/>
      </w:r>
      <w:r w:rsidRPr="7D9201E6" w:rsidR="15811569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spend on a similar credit card and X2 = Presence/Absence of the</w:t>
      </w:r>
      <w:r>
        <w:br/>
      </w:r>
      <w:r w:rsidRPr="7D9201E6" w:rsidR="15811569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Simmons loyalty card to PREDICT Y = Will customer use coupon or</w:t>
      </w:r>
      <w:r>
        <w:br/>
      </w:r>
      <w:r w:rsidRPr="7D9201E6" w:rsidR="15811569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not? For Part 2, build a logistic regression model to predict Y =</w:t>
      </w:r>
      <w:r>
        <w:br/>
      </w:r>
      <w:r w:rsidRPr="7D9201E6" w:rsidR="15811569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coupon usage from X1 and X2 and then answer the following</w:t>
      </w:r>
      <w:r>
        <w:br/>
      </w:r>
      <w:r w:rsidRPr="7D9201E6" w:rsidR="15811569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questions.</w:t>
      </w:r>
    </w:p>
    <w:p w:rsidR="0DD4E460" w:rsidP="7D9201E6" w:rsidRDefault="0DD4E460" w14:paraId="49D36B35" w14:textId="0E48B896">
      <w:pPr>
        <w:spacing w:before="0" w:beforeAutospacing="off" w:after="160" w:afterAutospacing="off" w:line="257" w:lineRule="auto"/>
        <w:jc w:val="left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  <w:r w:rsidRPr="7D9201E6" w:rsidR="0DD4E460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Part B</w:t>
      </w:r>
      <w:r w:rsidRPr="7D9201E6" w:rsidR="4DF71057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-</w:t>
      </w:r>
      <w:r w:rsidRPr="7D9201E6" w:rsidR="0DD4E460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1 Regression Coefficients</w:t>
      </w:r>
      <w:r w:rsidRPr="7D9201E6" w:rsidR="0DD4E460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 xml:space="preserve"> </w:t>
      </w:r>
    </w:p>
    <w:p w:rsidR="5C37C31A" w:rsidP="7D9201E6" w:rsidRDefault="5C37C31A" w14:paraId="32FA3418" w14:textId="01A9ECF4">
      <w:pPr>
        <w:pStyle w:val="ListParagraph"/>
        <w:numPr>
          <w:ilvl w:val="0"/>
          <w:numId w:val="1"/>
        </w:numPr>
        <w:spacing w:before="0" w:beforeAutospacing="off" w:after="160" w:afterAutospacing="off" w:line="257" w:lineRule="auto"/>
        <w:jc w:val="left"/>
        <w:rPr>
          <w:rFonts w:ascii="Bahnschrift" w:hAnsi="Bahnschrift" w:eastAsia="Bahnschrift" w:cs="Bahnschrift"/>
          <w:b w:val="0"/>
          <w:bCs w:val="0"/>
          <w:i w:val="1"/>
          <w:iCs w:val="1"/>
          <w:noProof w:val="0"/>
          <w:sz w:val="40"/>
          <w:szCs w:val="40"/>
          <w:u w:val="single"/>
          <w:lang w:val="en-US"/>
        </w:rPr>
      </w:pPr>
      <w:r w:rsidRPr="7D9201E6" w:rsidR="5C37C31A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 xml:space="preserve">What are the </w:t>
      </w:r>
      <w:r w:rsidRPr="7D9201E6" w:rsidR="5C37C31A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coefficents</w:t>
      </w:r>
      <w:r w:rsidRPr="7D9201E6" w:rsidR="5C37C31A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 xml:space="preserve"> (BETAs) for the logistic</w:t>
      </w:r>
      <w:r>
        <w:br/>
      </w:r>
      <w:r w:rsidRPr="7D9201E6" w:rsidR="5C37C31A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regression model? Answer as below: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1320"/>
      </w:tblGrid>
      <w:tr w:rsidR="7D9201E6" w:rsidTr="7D9201E6" w14:paraId="7D14F4B7">
        <w:trPr>
          <w:trHeight w:val="285"/>
        </w:trPr>
        <w:tc>
          <w:tcPr>
            <w:tcW w:w="3240" w:type="dxa"/>
            <w:tcMar>
              <w:left w:w="108" w:type="dxa"/>
              <w:right w:w="108" w:type="dxa"/>
            </w:tcMar>
            <w:vAlign w:val="center"/>
          </w:tcPr>
          <w:p w:rsidR="7D9201E6" w:rsidP="7D9201E6" w:rsidRDefault="7D9201E6" w14:paraId="6B7B1082" w14:textId="710A5D47">
            <w:pPr>
              <w:spacing w:before="0" w:beforeAutospacing="off" w:after="0" w:afterAutospacing="off"/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7D9201E6" w:rsidR="7D9201E6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LR coefficients</w:t>
            </w:r>
          </w:p>
        </w:tc>
        <w:tc>
          <w:tcPr>
            <w:tcW w:w="1320" w:type="dxa"/>
            <w:tcMar>
              <w:left w:w="108" w:type="dxa"/>
              <w:right w:w="108" w:type="dxa"/>
            </w:tcMar>
            <w:vAlign w:val="bottom"/>
          </w:tcPr>
          <w:p w:rsidR="621FCC28" w:rsidP="7D9201E6" w:rsidRDefault="621FCC28" w14:paraId="5AE8CA98" w14:textId="612399A0">
            <w:pPr>
              <w:rPr>
                <w:rFonts w:ascii="Bahnschrift" w:hAnsi="Bahnschrift" w:eastAsia="Bahnschrift" w:cs="Bahnschrift"/>
              </w:rPr>
            </w:pPr>
            <w:r w:rsidRPr="7D9201E6" w:rsidR="621FCC28">
              <w:rPr>
                <w:rFonts w:ascii="Bahnschrift" w:hAnsi="Bahnschrift" w:eastAsia="Bahnschrift" w:cs="Bahnschrift"/>
              </w:rPr>
              <w:t>Value</w:t>
            </w:r>
          </w:p>
        </w:tc>
      </w:tr>
      <w:tr w:rsidR="7D9201E6" w:rsidTr="7D9201E6" w14:paraId="7C40AC08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7D9201E6" w:rsidP="7D9201E6" w:rsidRDefault="7D9201E6" w14:paraId="2D6D588A" w14:textId="43C25D8B">
            <w:pPr>
              <w:spacing w:before="0" w:beforeAutospacing="off" w:after="0" w:afterAutospacing="off"/>
              <w:rPr>
                <w:rFonts w:ascii="Bahnschrift" w:hAnsi="Bahnschrift" w:eastAsia="Bahnschrift" w:cs="Bahnschrift"/>
                <w:color w:val="000000" w:themeColor="text1" w:themeTint="FF" w:themeShade="FF"/>
                <w:sz w:val="20"/>
                <w:szCs w:val="20"/>
              </w:rPr>
            </w:pPr>
            <w:r w:rsidRPr="7D9201E6" w:rsidR="7D9201E6">
              <w:rPr>
                <w:rFonts w:ascii="Bahnschrift" w:hAnsi="Bahnschrift" w:eastAsia="Bahnschrift" w:cs="Bahnschrift"/>
                <w:color w:val="000000" w:themeColor="text1" w:themeTint="FF" w:themeShade="FF"/>
                <w:sz w:val="20"/>
                <w:szCs w:val="20"/>
              </w:rPr>
              <w:t>BETA0 (or constant term)</w:t>
            </w:r>
          </w:p>
        </w:tc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6FE8C223" w14:textId="0915E311">
            <w:pPr>
              <w:spacing w:before="0" w:beforeAutospacing="off" w:after="0" w:afterAutospacing="off"/>
              <w:jc w:val="right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D9201E6" w:rsidTr="7D9201E6" w14:paraId="6079ADC2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7D9201E6" w:rsidP="7D9201E6" w:rsidRDefault="7D9201E6" w14:paraId="3D29146C" w14:textId="3BDB802E">
            <w:pPr>
              <w:spacing w:before="0" w:beforeAutospacing="off" w:after="0" w:afterAutospacing="off"/>
              <w:rPr>
                <w:rFonts w:ascii="Bahnschrift" w:hAnsi="Bahnschrift" w:eastAsia="Bahnschrift" w:cs="Bahnschrift"/>
                <w:color w:val="000000" w:themeColor="text1" w:themeTint="FF" w:themeShade="FF"/>
                <w:sz w:val="20"/>
                <w:szCs w:val="20"/>
              </w:rPr>
            </w:pPr>
            <w:r w:rsidRPr="7D9201E6" w:rsidR="7D9201E6">
              <w:rPr>
                <w:rFonts w:ascii="Bahnschrift" w:hAnsi="Bahnschrift" w:eastAsia="Bahnschrift" w:cs="Bahnschrift"/>
                <w:color w:val="000000" w:themeColor="text1" w:themeTint="FF" w:themeShade="FF"/>
                <w:sz w:val="20"/>
                <w:szCs w:val="20"/>
              </w:rPr>
              <w:t>BETA1 (coeff</w:t>
            </w:r>
            <w:r w:rsidRPr="7D9201E6" w:rsidR="7FF85DB8">
              <w:rPr>
                <w:rFonts w:ascii="Bahnschrift" w:hAnsi="Bahnschrift" w:eastAsia="Bahnschrift" w:cs="Bahnschrift"/>
                <w:color w:val="000000" w:themeColor="text1" w:themeTint="FF" w:themeShade="FF"/>
                <w:sz w:val="20"/>
                <w:szCs w:val="20"/>
              </w:rPr>
              <w:t xml:space="preserve">. </w:t>
            </w:r>
            <w:r w:rsidRPr="7D9201E6" w:rsidR="7D9201E6">
              <w:rPr>
                <w:rFonts w:ascii="Bahnschrift" w:hAnsi="Bahnschrift" w:eastAsia="Bahnschrift" w:cs="Bahnschrift"/>
                <w:color w:val="000000" w:themeColor="text1" w:themeTint="FF" w:themeShade="FF"/>
                <w:sz w:val="20"/>
                <w:szCs w:val="20"/>
              </w:rPr>
              <w:t>For X</w:t>
            </w:r>
            <w:r w:rsidRPr="7D9201E6" w:rsidR="7D9201E6">
              <w:rPr>
                <w:rFonts w:ascii="Bahnschrift" w:hAnsi="Bahnschrift" w:eastAsia="Bahnschrift" w:cs="Bahnschrift"/>
                <w:color w:val="000000" w:themeColor="text1" w:themeTint="FF" w:themeShade="FF"/>
                <w:sz w:val="20"/>
                <w:szCs w:val="20"/>
              </w:rPr>
              <w:t>1 )</w:t>
            </w:r>
          </w:p>
        </w:tc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095A7CEC" w14:textId="2A2E328F">
            <w:pPr>
              <w:spacing w:before="0" w:beforeAutospacing="off" w:after="0" w:afterAutospacing="off"/>
              <w:jc w:val="right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D9201E6" w:rsidTr="7D9201E6" w14:paraId="4AE19AAE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7D9201E6" w:rsidP="7D9201E6" w:rsidRDefault="7D9201E6" w14:paraId="44C5BE35" w14:textId="0CBD91D2">
            <w:pPr>
              <w:spacing w:before="0" w:beforeAutospacing="off" w:after="0" w:afterAutospacing="off"/>
              <w:rPr>
                <w:rFonts w:ascii="Bahnschrift" w:hAnsi="Bahnschrift" w:eastAsia="Bahnschrift" w:cs="Bahnschrift"/>
                <w:color w:val="000000" w:themeColor="text1" w:themeTint="FF" w:themeShade="FF"/>
                <w:sz w:val="20"/>
                <w:szCs w:val="20"/>
              </w:rPr>
            </w:pPr>
            <w:r w:rsidRPr="7D9201E6" w:rsidR="7D9201E6">
              <w:rPr>
                <w:rFonts w:ascii="Bahnschrift" w:hAnsi="Bahnschrift" w:eastAsia="Bahnschrift" w:cs="Bahnschrift"/>
                <w:color w:val="000000" w:themeColor="text1" w:themeTint="FF" w:themeShade="FF"/>
                <w:sz w:val="20"/>
                <w:szCs w:val="20"/>
              </w:rPr>
              <w:t>BETA2 (</w:t>
            </w:r>
            <w:r w:rsidRPr="7D9201E6" w:rsidR="7D9201E6">
              <w:rPr>
                <w:rFonts w:ascii="Bahnschrift" w:hAnsi="Bahnschrift" w:eastAsia="Bahnschrift" w:cs="Bahnschrift"/>
                <w:color w:val="000000" w:themeColor="text1" w:themeTint="FF" w:themeShade="FF"/>
                <w:sz w:val="20"/>
                <w:szCs w:val="20"/>
              </w:rPr>
              <w:t>coeff</w:t>
            </w:r>
            <w:r w:rsidRPr="7D9201E6" w:rsidR="7D9201E6">
              <w:rPr>
                <w:rFonts w:ascii="Bahnschrift" w:hAnsi="Bahnschrift" w:eastAsia="Bahnschrift" w:cs="Bahnschrift"/>
                <w:color w:val="000000" w:themeColor="text1" w:themeTint="FF" w:themeShade="FF"/>
                <w:sz w:val="20"/>
                <w:szCs w:val="20"/>
              </w:rPr>
              <w:t>. For X2)</w:t>
            </w:r>
          </w:p>
        </w:tc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09DB6EB7" w14:textId="74D770AF">
            <w:pPr>
              <w:spacing w:before="0" w:beforeAutospacing="off" w:after="0" w:afterAutospacing="off"/>
              <w:jc w:val="right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D9201E6" w:rsidTr="7D9201E6" w14:paraId="655AFD9F">
        <w:trPr>
          <w:trHeight w:val="285"/>
        </w:trPr>
        <w:tc>
          <w:tcPr>
            <w:tcW w:w="3240" w:type="dxa"/>
            <w:tcMar>
              <w:left w:w="108" w:type="dxa"/>
              <w:right w:w="108" w:type="dxa"/>
            </w:tcMar>
            <w:vAlign w:val="center"/>
          </w:tcPr>
          <w:p w:rsidR="7D9201E6" w:rsidP="7D9201E6" w:rsidRDefault="7D9201E6" w14:paraId="51CE3D2D" w14:textId="283627F8">
            <w:pPr>
              <w:rPr>
                <w:rFonts w:ascii="Bahnschrift" w:hAnsi="Bahnschrift" w:eastAsia="Bahnschrift" w:cs="Bahnschrift"/>
              </w:rPr>
            </w:pPr>
          </w:p>
        </w:tc>
        <w:tc>
          <w:tcPr>
            <w:tcW w:w="1320" w:type="dxa"/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212C16BA" w14:textId="4FF0195F">
            <w:pPr>
              <w:rPr>
                <w:rFonts w:ascii="Bahnschrift" w:hAnsi="Bahnschrift" w:eastAsia="Bahnschrift" w:cs="Bahnschrift"/>
              </w:rPr>
            </w:pPr>
          </w:p>
        </w:tc>
      </w:tr>
      <w:tr w:rsidR="7D9201E6" w:rsidTr="7D9201E6" w14:paraId="30D2D83F">
        <w:trPr>
          <w:trHeight w:val="285"/>
        </w:trPr>
        <w:tc>
          <w:tcPr>
            <w:tcW w:w="3240" w:type="dxa"/>
            <w:tcMar>
              <w:left w:w="108" w:type="dxa"/>
              <w:right w:w="108" w:type="dxa"/>
            </w:tcMar>
            <w:vAlign w:val="center"/>
          </w:tcPr>
          <w:p w:rsidR="7D9201E6" w:rsidP="7D9201E6" w:rsidRDefault="7D9201E6" w14:paraId="2033DF17" w14:textId="2921A3DB">
            <w:pPr>
              <w:rPr>
                <w:rFonts w:ascii="Bahnschrift" w:hAnsi="Bahnschrift" w:eastAsia="Bahnschrift" w:cs="Bahnschrift"/>
              </w:rPr>
            </w:pPr>
          </w:p>
        </w:tc>
        <w:tc>
          <w:tcPr>
            <w:tcW w:w="1320" w:type="dxa"/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368992D9" w14:textId="526F1E2F">
            <w:pPr>
              <w:rPr>
                <w:rFonts w:ascii="Bahnschrift" w:hAnsi="Bahnschrift" w:eastAsia="Bahnschrift" w:cs="Bahnschrift"/>
              </w:rPr>
            </w:pPr>
          </w:p>
        </w:tc>
      </w:tr>
    </w:tbl>
    <w:p w:rsidR="378B209C" w:rsidP="7D9201E6" w:rsidRDefault="378B209C" w14:paraId="3C8CB7BA" w14:textId="6884FB1C">
      <w:pPr>
        <w:spacing w:before="0" w:beforeAutospacing="off" w:after="160" w:afterAutospacing="off" w:line="257" w:lineRule="auto"/>
        <w:jc w:val="center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  <w:r w:rsidRPr="7D9201E6" w:rsidR="378B209C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 xml:space="preserve"> </w:t>
      </w:r>
      <w:r w:rsidRPr="7D9201E6" w:rsidR="0DD4E460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Part B</w:t>
      </w:r>
      <w:r w:rsidRPr="7D9201E6" w:rsidR="5A6015E8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-</w:t>
      </w:r>
      <w:r w:rsidRPr="7D9201E6" w:rsidR="0DD4E460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2 Predictions</w:t>
      </w:r>
    </w:p>
    <w:p w:rsidR="52C0A833" w:rsidP="7D9201E6" w:rsidRDefault="52C0A833" w14:paraId="07335EDE" w14:textId="4EC9CDFB">
      <w:pPr>
        <w:pStyle w:val="ListParagraph"/>
        <w:numPr>
          <w:ilvl w:val="0"/>
          <w:numId w:val="2"/>
        </w:numPr>
        <w:spacing w:before="0" w:beforeAutospacing="off" w:after="160" w:afterAutospacing="off" w:line="257" w:lineRule="auto"/>
        <w:jc w:val="left"/>
        <w:rPr>
          <w:i w:val="1"/>
          <w:iCs w:val="1"/>
          <w:noProof w:val="0"/>
          <w:u w:val="single"/>
          <w:lang w:val="en-US"/>
        </w:rPr>
      </w:pPr>
      <w:r w:rsidRPr="7D9201E6" w:rsidR="52C0A833">
        <w:rPr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Use the model above to compare TWO customers</w:t>
      </w:r>
      <w:r>
        <w:br/>
      </w:r>
      <w:r w:rsidRPr="7D9201E6" w:rsidR="52C0A833">
        <w:rPr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Jack and Jill. Jack spends $2000 annually (note: X1 for Jack = 2) and</w:t>
      </w:r>
      <w:r>
        <w:br/>
      </w:r>
      <w:r w:rsidRPr="7D9201E6" w:rsidR="52C0A833">
        <w:rPr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HAS the Simmons card (X2 = 1). Jill spends $4000 annually (X1 = 4)</w:t>
      </w:r>
      <w:r>
        <w:br/>
      </w:r>
      <w:r w:rsidRPr="7D9201E6" w:rsidR="52C0A833">
        <w:rPr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and does NOT have the Simmons card (X2 = 0). Who is more likely to</w:t>
      </w:r>
      <w:r>
        <w:br/>
      </w:r>
      <w:r w:rsidRPr="7D9201E6" w:rsidR="52C0A833">
        <w:rPr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use the coupon? (Hint: A complete answer must evaluate their</w:t>
      </w:r>
      <w:r>
        <w:br/>
      </w:r>
      <w:r w:rsidRPr="7D9201E6" w:rsidR="52C0A833">
        <w:rPr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probabilities for response)</w:t>
      </w:r>
    </w:p>
    <w:p w:rsidR="0DD4E460" w:rsidP="7D9201E6" w:rsidRDefault="0DD4E460" w14:paraId="737226B1" w14:textId="1D789C45">
      <w:pPr>
        <w:spacing w:before="0" w:beforeAutospacing="off" w:after="0" w:afterAutospacing="off" w:line="480" w:lineRule="auto"/>
        <w:ind w:left="720" w:right="0" w:hanging="720"/>
        <w:jc w:val="left"/>
        <w:rPr>
          <w:rFonts w:ascii="Bahnschrift" w:hAnsi="Bahnschrift" w:eastAsia="Bahnschrift" w:cs="Bahnschrift"/>
          <w:noProof w:val="0"/>
          <w:sz w:val="24"/>
          <w:szCs w:val="24"/>
          <w:lang w:val="en-US"/>
        </w:rPr>
      </w:pPr>
      <w:r w:rsidRPr="7D9201E6" w:rsidR="0DD4E460">
        <w:rPr>
          <w:rFonts w:ascii="Bahnschrift" w:hAnsi="Bahnschrift" w:eastAsia="Bahnschrift" w:cs="Bahnschrift"/>
          <w:noProof w:val="0"/>
          <w:sz w:val="24"/>
          <w:szCs w:val="24"/>
          <w:lang w:val="en-US"/>
        </w:rPr>
        <w:t>Jack: Spends $2000 annually (X1 = 2) and has a Simmons card (X2 = 1)</w:t>
      </w:r>
      <w:r w:rsidRPr="7D9201E6" w:rsidR="66AEE437">
        <w:rPr>
          <w:rFonts w:ascii="Bahnschrift" w:hAnsi="Bahnschrift" w:eastAsia="Bahnschrift" w:cs="Bahnschrift"/>
          <w:noProof w:val="0"/>
          <w:sz w:val="24"/>
          <w:szCs w:val="24"/>
          <w:lang w:val="en-US"/>
        </w:rPr>
        <w:t>.</w:t>
      </w:r>
    </w:p>
    <w:p w:rsidR="0DD4E460" w:rsidP="7D9201E6" w:rsidRDefault="0DD4E460" w14:paraId="3A9C68F9" w14:textId="0DEB1247">
      <w:pPr>
        <w:spacing w:before="0" w:beforeAutospacing="off" w:after="0" w:afterAutospacing="off" w:line="480" w:lineRule="auto"/>
        <w:ind w:left="720" w:right="0" w:hanging="720"/>
        <w:jc w:val="left"/>
        <w:rPr>
          <w:rFonts w:ascii="Bahnschrift" w:hAnsi="Bahnschrift" w:eastAsia="Bahnschrift" w:cs="Bahnschrift"/>
          <w:noProof w:val="0"/>
          <w:sz w:val="24"/>
          <w:szCs w:val="24"/>
          <w:lang w:val="en-US"/>
        </w:rPr>
      </w:pPr>
      <w:r w:rsidRPr="7D9201E6" w:rsidR="0DD4E460">
        <w:rPr>
          <w:rFonts w:ascii="Bahnschrift" w:hAnsi="Bahnschrift" w:eastAsia="Bahnschrift" w:cs="Bahnschrift"/>
          <w:noProof w:val="0"/>
          <w:sz w:val="24"/>
          <w:szCs w:val="24"/>
          <w:lang w:val="en-US"/>
        </w:rPr>
        <w:t>Jill: Spends $4000 annually (X1 = 4) but does not have a Simmons card (X2 = 0).</w:t>
      </w:r>
    </w:p>
    <w:tbl>
      <w:tblPr>
        <w:tblStyle w:val="TableNormal"/>
        <w:tblW w:w="0" w:type="auto"/>
        <w:jc w:val="left"/>
        <w:tblLayout w:type="fixed"/>
        <w:tblLook w:val="04A0" w:firstRow="1" w:lastRow="0" w:firstColumn="1" w:lastColumn="0" w:noHBand="0" w:noVBand="1"/>
      </w:tblPr>
      <w:tblGrid>
        <w:gridCol w:w="3240"/>
        <w:gridCol w:w="3120"/>
      </w:tblGrid>
      <w:tr w:rsidR="7D9201E6" w:rsidTr="7D9201E6" w14:paraId="36786915">
        <w:trPr>
          <w:trHeight w:val="285"/>
        </w:trPr>
        <w:tc>
          <w:tcPr>
            <w:tcW w:w="3240" w:type="dxa"/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1FF0FDE4" w14:textId="3A99804B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D9201E6" w:rsidR="7D9201E6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Customer</w:t>
            </w:r>
          </w:p>
        </w:tc>
        <w:tc>
          <w:tcPr>
            <w:tcW w:w="3120" w:type="dxa"/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64D7EF7B" w14:textId="3EA26D32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D9201E6" w:rsidR="7D9201E6">
              <w:rPr>
                <w:rFonts w:ascii="Bahnschrift" w:hAnsi="Bahnschrift" w:eastAsia="Bahnschrift" w:cs="Bahnschrift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Probability of Response</w:t>
            </w:r>
          </w:p>
        </w:tc>
      </w:tr>
      <w:tr w:rsidR="7D9201E6" w:rsidTr="7D9201E6" w14:paraId="432E9AF1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7D9201E6" w:rsidP="7D9201E6" w:rsidRDefault="7D9201E6" w14:paraId="161C9313" w14:textId="1D1B19D0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0"/>
                <w:szCs w:val="20"/>
              </w:rPr>
            </w:pPr>
            <w:r w:rsidRPr="7D9201E6" w:rsidR="7D9201E6">
              <w:rPr>
                <w:rFonts w:ascii="Bahnschrift" w:hAnsi="Bahnschrift" w:eastAsia="Bahnschrift" w:cs="Bahnschrift"/>
                <w:color w:val="000000" w:themeColor="text1" w:themeTint="FF" w:themeShade="FF"/>
                <w:sz w:val="20"/>
                <w:szCs w:val="20"/>
              </w:rPr>
              <w:t>Jack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1D2FD5EE" w14:textId="05BA3C9D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D9201E6" w:rsidTr="7D9201E6" w14:paraId="6F9E0E35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7D9201E6" w:rsidP="7D9201E6" w:rsidRDefault="7D9201E6" w14:paraId="1EE99B30" w14:textId="7BF03191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0"/>
                <w:szCs w:val="20"/>
              </w:rPr>
            </w:pPr>
            <w:r w:rsidRPr="7D9201E6" w:rsidR="7D9201E6">
              <w:rPr>
                <w:rFonts w:ascii="Bahnschrift" w:hAnsi="Bahnschrift" w:eastAsia="Bahnschrift" w:cs="Bahnschrift"/>
                <w:color w:val="000000" w:themeColor="text1" w:themeTint="FF" w:themeShade="FF"/>
                <w:sz w:val="20"/>
                <w:szCs w:val="20"/>
              </w:rPr>
              <w:t>Jill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D9201E6" w:rsidP="7D9201E6" w:rsidRDefault="7D9201E6" w14:paraId="0C6BE43D" w14:textId="2D462C52">
            <w:pPr>
              <w:spacing w:before="0" w:beforeAutospacing="off" w:after="0" w:afterAutospacing="off"/>
              <w:jc w:val="center"/>
              <w:rPr>
                <w:rFonts w:ascii="Bahnschrift" w:hAnsi="Bahnschrift" w:eastAsia="Bahnschrift" w:cs="Bahnschrift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0DD4E460" w:rsidP="7D9201E6" w:rsidRDefault="0DD4E460" w14:paraId="433C64CC" w14:textId="1FC750C3">
      <w:pPr>
        <w:spacing w:before="0" w:beforeAutospacing="off" w:after="160" w:afterAutospacing="off" w:line="257" w:lineRule="auto"/>
        <w:jc w:val="left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  <w:r w:rsidRPr="7D9201E6" w:rsidR="0DD4E460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 xml:space="preserve"> </w:t>
      </w:r>
    </w:p>
    <w:p w:rsidR="0DD4E460" w:rsidP="7D9201E6" w:rsidRDefault="0DD4E460" w14:paraId="45C1B37A" w14:textId="670A149A">
      <w:pPr>
        <w:spacing w:before="0" w:beforeAutospacing="off" w:after="160" w:afterAutospacing="off" w:line="257" w:lineRule="auto"/>
        <w:jc w:val="center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  <w:r w:rsidRPr="7D9201E6" w:rsidR="0DD4E460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 xml:space="preserve"> </w:t>
      </w:r>
    </w:p>
    <w:p w:rsidR="0DD4E460" w:rsidP="7D9201E6" w:rsidRDefault="0DD4E460" w14:paraId="1C4DDFE6" w14:textId="78B500A0">
      <w:pPr>
        <w:spacing w:before="0" w:beforeAutospacing="off" w:after="160" w:afterAutospacing="off" w:line="257" w:lineRule="auto"/>
        <w:jc w:val="center"/>
        <w:rPr>
          <w:rFonts w:ascii="Bahnschrift" w:hAnsi="Bahnschrift" w:eastAsia="Bahnschrift" w:cs="Bahnschrift"/>
          <w:noProof w:val="0"/>
          <w:sz w:val="40"/>
          <w:szCs w:val="40"/>
          <w:lang w:val="en-US"/>
        </w:rPr>
      </w:pPr>
      <w:r w:rsidRPr="7D9201E6" w:rsidR="0DD4E460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Part B</w:t>
      </w:r>
      <w:r w:rsidRPr="7D9201E6" w:rsidR="5E2F24B5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-</w:t>
      </w:r>
      <w:r w:rsidRPr="7D9201E6" w:rsidR="0DD4E460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>3 Large Rollout</w:t>
      </w:r>
      <w:r w:rsidRPr="7D9201E6" w:rsidR="0DD4E460">
        <w:rPr>
          <w:rFonts w:ascii="Bahnschrift" w:hAnsi="Bahnschrift" w:eastAsia="Bahnschrift" w:cs="Bahnschrift"/>
          <w:noProof w:val="0"/>
          <w:sz w:val="40"/>
          <w:szCs w:val="40"/>
          <w:lang w:val="en-US"/>
        </w:rPr>
        <w:t xml:space="preserve"> </w:t>
      </w:r>
    </w:p>
    <w:p w:rsidR="1B5C1ED3" w:rsidP="7D9201E6" w:rsidRDefault="1B5C1ED3" w14:paraId="240A8524" w14:textId="438F0665">
      <w:pPr>
        <w:pStyle w:val="ListParagraph"/>
        <w:numPr>
          <w:ilvl w:val="0"/>
          <w:numId w:val="3"/>
        </w:numPr>
        <w:spacing w:before="0" w:beforeAutospacing="off" w:after="160" w:afterAutospacing="off" w:line="257" w:lineRule="auto"/>
        <w:jc w:val="left"/>
        <w:rPr>
          <w:rFonts w:ascii="Bahnschrift" w:hAnsi="Bahnschrift" w:eastAsia="Bahnschrift" w:cs="Bahnschrift"/>
          <w:i w:val="1"/>
          <w:iCs w:val="1"/>
          <w:noProof w:val="0"/>
          <w:sz w:val="22"/>
          <w:szCs w:val="22"/>
          <w:u w:val="single"/>
          <w:lang w:val="en-US"/>
        </w:rPr>
      </w:pPr>
      <w:r w:rsidRPr="7D9201E6" w:rsidR="1B5C1ED3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If you were to ROLL OUT the logistic regression</w:t>
      </w:r>
      <w:r>
        <w:br/>
      </w:r>
      <w:r w:rsidRPr="7D9201E6" w:rsidR="1B5C1ED3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model to PREDICT coupon usage for a LARGE database of customers,</w:t>
      </w:r>
      <w:r>
        <w:br/>
      </w:r>
      <w:r w:rsidRPr="7D9201E6" w:rsidR="1B5C1ED3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 xml:space="preserve">what CUTOFF probability </w:t>
      </w:r>
      <w:r w:rsidRPr="7D9201E6" w:rsidR="1B5C1ED3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will</w:t>
      </w:r>
      <w:r w:rsidRPr="7D9201E6" w:rsidR="1B5C1ED3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 xml:space="preserve"> you choose? (Hint: No right or wrong</w:t>
      </w:r>
      <w:r>
        <w:br/>
      </w:r>
      <w:r w:rsidRPr="7D9201E6" w:rsidR="1B5C1ED3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answer here, but a concept such as a CONFUSION MATRIX may help</w:t>
      </w:r>
      <w:r>
        <w:br/>
      </w:r>
      <w:r w:rsidRPr="7D9201E6" w:rsidR="1B5C1ED3">
        <w:rPr>
          <w:rFonts w:ascii="Bahnschrift" w:hAnsi="Bahnschrift" w:eastAsia="Bahnschrift" w:cs="Bahnschrift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u w:val="single"/>
          <w:lang w:val="en-US"/>
        </w:rPr>
        <w:t>make your call for cutoff probability).</w:t>
      </w:r>
    </w:p>
    <w:p w:rsidR="0DD4E460" w:rsidP="7D9201E6" w:rsidRDefault="0DD4E460" w14:paraId="14165026" w14:textId="1AE906E5">
      <w:pPr>
        <w:spacing w:before="0" w:beforeAutospacing="off" w:after="160" w:afterAutospacing="off" w:line="257" w:lineRule="auto"/>
        <w:jc w:val="center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7D9201E6" w:rsidR="0DD4E460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b814ebd654742cc"/>
      <w:footerReference w:type="default" r:id="R2df742fe94ec4e5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9201E6" w:rsidTr="7D9201E6" w14:paraId="52DF546B">
      <w:trPr>
        <w:trHeight w:val="300"/>
      </w:trPr>
      <w:tc>
        <w:tcPr>
          <w:tcW w:w="3120" w:type="dxa"/>
          <w:tcMar/>
        </w:tcPr>
        <w:p w:rsidR="7D9201E6" w:rsidP="7D9201E6" w:rsidRDefault="7D9201E6" w14:paraId="70CFAAF9" w14:textId="23E9430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9201E6" w:rsidP="7D9201E6" w:rsidRDefault="7D9201E6" w14:paraId="4DC212A5" w14:textId="79A6771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9201E6" w:rsidP="7D9201E6" w:rsidRDefault="7D9201E6" w14:paraId="1C8064F2" w14:textId="0D63C119">
          <w:pPr>
            <w:pStyle w:val="Header"/>
            <w:bidi w:val="0"/>
            <w:ind w:right="-115"/>
            <w:jc w:val="right"/>
          </w:pPr>
        </w:p>
      </w:tc>
    </w:tr>
  </w:tbl>
  <w:p w:rsidR="7D9201E6" w:rsidP="7D9201E6" w:rsidRDefault="7D9201E6" w14:paraId="2248F71F" w14:textId="410A648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9201E6" w:rsidTr="7D9201E6" w14:paraId="0EAE3FA2">
      <w:trPr>
        <w:trHeight w:val="300"/>
      </w:trPr>
      <w:tc>
        <w:tcPr>
          <w:tcW w:w="3120" w:type="dxa"/>
          <w:tcMar/>
        </w:tcPr>
        <w:p w:rsidR="7D9201E6" w:rsidP="7D9201E6" w:rsidRDefault="7D9201E6" w14:paraId="42376ECB" w14:textId="33AEC2F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9201E6" w:rsidP="7D9201E6" w:rsidRDefault="7D9201E6" w14:paraId="5F58AF7C" w14:textId="10985B3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9201E6" w:rsidP="7D9201E6" w:rsidRDefault="7D9201E6" w14:paraId="0E06E854" w14:textId="391D6601">
          <w:pPr>
            <w:pStyle w:val="Header"/>
            <w:bidi w:val="0"/>
            <w:ind w:right="-115"/>
            <w:jc w:val="right"/>
          </w:pPr>
        </w:p>
      </w:tc>
    </w:tr>
  </w:tbl>
  <w:p w:rsidR="7D9201E6" w:rsidP="7D9201E6" w:rsidRDefault="7D9201E6" w14:paraId="3723BC39" w14:textId="39FC873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18f9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fe72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195a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0f16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f4c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56C27"/>
    <w:rsid w:val="0157086C"/>
    <w:rsid w:val="026639CE"/>
    <w:rsid w:val="04C7DE72"/>
    <w:rsid w:val="05C78C98"/>
    <w:rsid w:val="08EA4E64"/>
    <w:rsid w:val="0CD25B56"/>
    <w:rsid w:val="0DD4E460"/>
    <w:rsid w:val="0F5DB901"/>
    <w:rsid w:val="11D300F2"/>
    <w:rsid w:val="15811569"/>
    <w:rsid w:val="15AFA7EC"/>
    <w:rsid w:val="162F2BA8"/>
    <w:rsid w:val="1A95874D"/>
    <w:rsid w:val="1B5C1ED3"/>
    <w:rsid w:val="1CDEFA3A"/>
    <w:rsid w:val="1F2BD64F"/>
    <w:rsid w:val="20B39A1D"/>
    <w:rsid w:val="2153E66A"/>
    <w:rsid w:val="24F457C6"/>
    <w:rsid w:val="26DD1B80"/>
    <w:rsid w:val="2A4E9754"/>
    <w:rsid w:val="2C456C27"/>
    <w:rsid w:val="31A7D877"/>
    <w:rsid w:val="320613A8"/>
    <w:rsid w:val="3541F85B"/>
    <w:rsid w:val="3661592A"/>
    <w:rsid w:val="378B209C"/>
    <w:rsid w:val="386FE980"/>
    <w:rsid w:val="3C5D74F4"/>
    <w:rsid w:val="3CFD95F2"/>
    <w:rsid w:val="3E360572"/>
    <w:rsid w:val="3F3F8060"/>
    <w:rsid w:val="4155D1E4"/>
    <w:rsid w:val="46A388B7"/>
    <w:rsid w:val="4BF33D35"/>
    <w:rsid w:val="4DF71057"/>
    <w:rsid w:val="4E469A78"/>
    <w:rsid w:val="51EACA96"/>
    <w:rsid w:val="52C0A833"/>
    <w:rsid w:val="5A6015E8"/>
    <w:rsid w:val="5C37C31A"/>
    <w:rsid w:val="5E2F24B5"/>
    <w:rsid w:val="612D2EEC"/>
    <w:rsid w:val="621FCC28"/>
    <w:rsid w:val="64EDB4DA"/>
    <w:rsid w:val="66AEE437"/>
    <w:rsid w:val="6990E70E"/>
    <w:rsid w:val="69B5CDE9"/>
    <w:rsid w:val="6AE5F4A8"/>
    <w:rsid w:val="6D3EE6C6"/>
    <w:rsid w:val="70D646A9"/>
    <w:rsid w:val="70DC237A"/>
    <w:rsid w:val="77F18B76"/>
    <w:rsid w:val="78B57D98"/>
    <w:rsid w:val="79EFCB9B"/>
    <w:rsid w:val="7A46A7A1"/>
    <w:rsid w:val="7D9201E6"/>
    <w:rsid w:val="7F5FBF16"/>
    <w:rsid w:val="7FF8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6C27"/>
  <w15:chartTrackingRefBased/>
  <w15:docId w15:val="{F8CA273A-D6AF-4800-A724-367162D186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utgers.instructure.com/courses/303763" TargetMode="External" Id="R90d59a29cad4404d" /><Relationship Type="http://schemas.openxmlformats.org/officeDocument/2006/relationships/header" Target="header.xml" Id="Reb814ebd654742cc" /><Relationship Type="http://schemas.openxmlformats.org/officeDocument/2006/relationships/footer" Target="footer.xml" Id="R2df742fe94ec4e51" /><Relationship Type="http://schemas.openxmlformats.org/officeDocument/2006/relationships/numbering" Target="numbering.xml" Id="R43435192e4fc4a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2024-10-14T16:22:31.9812412Z</dcterms:created>
  <dcterms:modified xsi:type="dcterms:W3CDTF">2024-10-14T17:34:00.4104163Z</dcterms:modified>
  <dc:creator>Robert Gorman</dc:creator>
  <lastModifiedBy>Robert Gorman</lastModifiedBy>
</coreProperties>
</file>