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Especificación funcional y técnica</w:t>
        <w:br/>
      </w:r>
      <w:r>
        <w:rPr>
          <w:color w:val="17365D"/>
          <w:sz w:val="52"/>
        </w:rPr>
        <w:t>Tool 03 — Ontology Candidate Generator</w:t>
      </w:r>
    </w:p>
    <w:p>
      <w:pPr>
        <w:jc w:val="center"/>
      </w:pPr>
      <w:r>
        <w:rPr>
          <w:b/>
          <w:color w:val="4F5F73"/>
        </w:rPr>
        <w:t>Data&amp;IA / Sopra Steria · Azure Platform · Fabric + Databricks · Ontology Workbench</w:t>
      </w:r>
    </w:p>
    <w:p>
      <w:pPr>
        <w:jc w:val="center"/>
      </w:pPr>
      <w:r>
        <w:rPr>
          <w:i/>
        </w:rPr>
        <w:t>Versión 0.1 · Documento de trabajo para diseño del acelerador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370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03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0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Resumen ejecutivo</w:t>
      </w:r>
    </w:p>
    <w:p>
      <w:r>
        <w:rPr>
          <w:b/>
        </w:rPr>
        <w:t xml:space="preserve">La Tool 03 — Ontology Candidate Generator </w:t>
      </w:r>
      <w:r>
        <w:t>es el tercer acelerador del Data&amp;IA Ontology Workbench. Su objetivo es cruzar la metadata técnica extraída por la Tool 01 con el contexto de negocio extraído por la Tool 02 para generar una ontología candidata, trazable y revisable. Esta ontología candidata incluye entidades, propiedades, relaciones, KPIs, reglas de negocio, sinónimos, conflictos, preguntas pendientes y niveles de confianza.</w:t>
      </w:r>
    </w:p>
    <w:p>
      <w:r>
        <w:rPr>
          <w:b/>
        </w:rPr>
        <w:t xml:space="preserve">Principio de diseño: </w:t>
      </w:r>
      <w:r>
        <w:t>la Tool 03 no publica ni declara una ontología definitiva. Genera una propuesta estructurada, sustentada en evidencias y preparada para revisión humana. El LLM participa como asistente de inferencia y normalización, pero las decisiones críticas deben validarse por negocio, arquitectura y gobierno de datos.</w:t>
      </w:r>
    </w:p>
    <w:p>
      <w:pPr>
        <w:pStyle w:val="Heading1"/>
      </w:pPr>
      <w:r>
        <w:t>2. Objetivo de la Tool 03</w:t>
      </w:r>
    </w:p>
    <w:p>
      <w:pPr>
        <w:pStyle w:val="ListBullet"/>
      </w:pPr>
      <w:r>
        <w:t>Unificar el mundo técnico-semántico: modelos BI, modelos semánticos, tablas, columnas, relaciones, measures y metadata.</w:t>
      </w:r>
    </w:p>
    <w:p>
      <w:pPr>
        <w:pStyle w:val="ListBullet"/>
      </w:pPr>
      <w:r>
        <w:t>Unificar el mundo funcional: términos, definiciones, reglas de negocio, KPIs, procesos, estados y documentación.</w:t>
      </w:r>
    </w:p>
    <w:p>
      <w:pPr>
        <w:pStyle w:val="ListBullet"/>
      </w:pPr>
      <w:r>
        <w:t>Detectar conceptos canónicos y agrupar sinónimos técnicos y de negocio.</w:t>
      </w:r>
    </w:p>
    <w:p>
      <w:pPr>
        <w:pStyle w:val="ListBullet"/>
      </w:pPr>
      <w:r>
        <w:t>Proponer entidades, propiedades, relaciones, KPIs, reglas y restricciones como ontología candidata.</w:t>
      </w:r>
    </w:p>
    <w:p>
      <w:pPr>
        <w:pStyle w:val="ListBullet"/>
      </w:pPr>
      <w:r>
        <w:t>Organizar la ontología por cliente, dominio y data product cuando exista un enfoque de data domains / data products.</w:t>
      </w:r>
    </w:p>
    <w:p>
      <w:pPr>
        <w:pStyle w:val="ListBullet"/>
      </w:pPr>
      <w:r>
        <w:t>Asignar trazabilidad, fuente, confianza y estado de revisión a cada elemento generado.</w:t>
      </w:r>
    </w:p>
    <w:p>
      <w:pPr>
        <w:pStyle w:val="ListBullet"/>
      </w:pPr>
      <w:r>
        <w:t>Producir salidas reutilizables por herramientas posteriores: review workbench, scoring, publisher y agent context pack.</w:t>
      </w:r>
    </w:p>
    <w:p>
      <w:pPr>
        <w:pStyle w:val="Heading1"/>
      </w:pPr>
      <w:r>
        <w:t>3. Inputs esperados</w:t>
      </w:r>
    </w:p>
    <w:p>
      <w:pPr>
        <w:pStyle w:val="Heading2"/>
      </w:pPr>
      <w:r>
        <w:t>3.1 Inputs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Archivo / tabla</w:t>
            </w:r>
          </w:p>
        </w:tc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Obligatorio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Tool 01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semantic_model_inventory.json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Tablas, columnas, medidas, relaciones, modelos semánticos, jerarquías, roles, anotaciones.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Sí, salvo modo documental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Tool 02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business_context_inventory.json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Términos, definiciones, reglas, KPIs, procesos, ambigüedades y preguntas.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Sí, salvo modo técnico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Configuración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domain_config.json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Cliente, dominio, data product, owners, plataforma, idioma, estrategia de publicación.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Recomendado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Configuración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source_mapping.json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Mapeo entre assets técnicos, documentación, dominios y productos de datos.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Recomendado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Revisión manual previa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manual_overrides.xlsx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Correcciones o decisiones ya tomadas por arquitectura/negocio.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Opcional</w:t>
            </w:r>
          </w:p>
        </w:tc>
      </w:tr>
    </w:tbl>
    <w:p>
      <w:pPr>
        <w:pStyle w:val="Heading2"/>
      </w:pPr>
      <w:r>
        <w:t>3.2 Estructura sugerida en Lakehouse</w:t>
      </w:r>
    </w:p>
    <w:p>
      <w:pPr>
        <w:pStyle w:val="CodeBlock"/>
      </w:pPr>
      <w:r>
        <w:t>Files/</w:t>
        <w:br/>
        <w:t xml:space="preserve">  clients/</w:t>
        <w:br/>
        <w:t xml:space="preserve">    cliente_x/</w:t>
        <w:br/>
        <w:t xml:space="preserve">      domains/</w:t>
        <w:br/>
        <w:t xml:space="preserve">        sales/</w:t>
        <w:br/>
        <w:t xml:space="preserve">          data_products/</w:t>
        <w:br/>
        <w:t xml:space="preserve">            sales_performance/</w:t>
        <w:br/>
        <w:t xml:space="preserve">              output/</w:t>
        <w:br/>
        <w:t xml:space="preserve">                tool01/</w:t>
        <w:br/>
        <w:t xml:space="preserve">                  semantic_model_inventory.json</w:t>
        <w:br/>
        <w:t xml:space="preserve">                tool02/</w:t>
        <w:br/>
        <w:t xml:space="preserve">                  business_context_inventory.json</w:t>
        <w:br/>
        <w:t xml:space="preserve">                tool03/</w:t>
        <w:br/>
        <w:t xml:space="preserve">                  ontology_candidate.json</w:t>
        <w:br/>
        <w:t xml:space="preserve">                  ontology_candidate_review.xlsx</w:t>
        <w:br/>
        <w:t xml:space="preserve">                  ontology_graph.mmd</w:t>
        <w:br/>
        <w:t xml:space="preserve">                  ontology_generation_report.md</w:t>
        <w:br/>
        <w:t xml:space="preserve">              config/</w:t>
        <w:br/>
        <w:t xml:space="preserve">                domain_config.json</w:t>
        <w:br/>
        <w:t xml:space="preserve">                source_mapping.json</w:t>
        <w:br/>
        <w:t xml:space="preserve">                manual_overrides.xlsx</w:t>
      </w:r>
    </w:p>
    <w:p>
      <w:pPr>
        <w:pStyle w:val="Heading1"/>
      </w:pPr>
      <w:r>
        <w:t>4. Modos de funcionamiento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Inputs</w:t>
            </w:r>
          </w:p>
        </w:tc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Riesgo / limitación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Ideal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Tool 01 + Tool 02 + configuración de dominio/data product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Ontología candidata rica, vinculada a datos y contexto de negocio.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Requiere inputs mínimos de calidad y revisión humana.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Técnico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Solo Tool 01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Entidades y relaciones candidatas basadas en metadata.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Definiciones débiles; baja seguridad semántica.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Documental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Solo Tool 02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Ontología conceptual basada en documentación.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Poco vínculo con datos reales o modelos productivos.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Poor input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Inputs parciales de BI, docs pobres, Excel o SQL sueltos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Mapa inicial con baja confianza y gaps explícitos.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Más dependencia de workshop y validación manual.</w:t>
            </w:r>
          </w:p>
        </w:tc>
      </w:tr>
    </w:tbl>
    <w:p>
      <w:pPr>
        <w:pStyle w:val="Heading1"/>
      </w:pPr>
      <w:r>
        <w:t>5. Flujo funcional interno</w:t>
      </w:r>
    </w:p>
    <w:p>
      <w:pPr>
        <w:pStyle w:val="ListNumber"/>
      </w:pPr>
      <w:r>
        <w:t>Cargar salidas normalizadas de Tool 01 y Tool 02 desde Lakehouse.</w:t>
      </w:r>
    </w:p>
    <w:p>
      <w:pPr>
        <w:pStyle w:val="ListNumber"/>
      </w:pPr>
      <w:r>
        <w:t>Aplicar configuración de cliente, dominio, data product, owners y plataforma.</w:t>
      </w:r>
    </w:p>
    <w:p>
      <w:pPr>
        <w:pStyle w:val="ListNumber"/>
      </w:pPr>
      <w:r>
        <w:t>Normalizar nombres técnicos, nombres de negocio, sinónimos e idiomas.</w:t>
      </w:r>
    </w:p>
    <w:p>
      <w:pPr>
        <w:pStyle w:val="ListNumber"/>
      </w:pPr>
      <w:r>
        <w:t>Detectar conceptos canónicos y agrupar variantes técnicas/funcionales.</w:t>
      </w:r>
    </w:p>
    <w:p>
      <w:pPr>
        <w:pStyle w:val="ListNumber"/>
      </w:pPr>
      <w:r>
        <w:t>Generar entidades candidatas a partir de tablas, documentación, KPIs y procesos.</w:t>
      </w:r>
    </w:p>
    <w:p>
      <w:pPr>
        <w:pStyle w:val="ListNumber"/>
      </w:pPr>
      <w:r>
        <w:t>Generar propiedades candidatas desde columnas, campos documentados y atributos de negocio.</w:t>
      </w:r>
    </w:p>
    <w:p>
      <w:pPr>
        <w:pStyle w:val="ListNumber"/>
      </w:pPr>
      <w:r>
        <w:t>Generar relaciones candidatas desde relaciones físicas, DAX/expresiones, documentación y LLM asistido.</w:t>
      </w:r>
    </w:p>
    <w:p>
      <w:pPr>
        <w:pStyle w:val="ListNumber"/>
      </w:pPr>
      <w:r>
        <w:t>Asociar KPIs y reglas de negocio a entidades, data products y fuentes.</w:t>
      </w:r>
    </w:p>
    <w:p>
      <w:pPr>
        <w:pStyle w:val="ListNumber"/>
      </w:pPr>
      <w:r>
        <w:t>Calcular confidence score, trazabilidad, severidad de gaps y estado de revisión.</w:t>
      </w:r>
    </w:p>
    <w:p>
      <w:pPr>
        <w:pStyle w:val="ListNumber"/>
      </w:pPr>
      <w:r>
        <w:t>Persistir outputs en JSON, tablas Delta, Excel de revisión y grafo visual.</w:t>
      </w:r>
    </w:p>
    <w:p>
      <w:pPr>
        <w:pStyle w:val="Heading1"/>
      </w:pPr>
      <w:r>
        <w:t>6. Participación del LLM</w:t>
      </w:r>
    </w:p>
    <w:p>
      <w:r>
        <w:rPr>
          <w:b/>
        </w:rPr>
        <w:t xml:space="preserve">La Tool 03 utiliza LLM de forma asistida y controlada. </w:t>
      </w:r>
      <w:r>
        <w:t>El LLM ayuda a interpretar, relacionar y proponer, pero no aprueba definiciones oficiales ni publica conocimiento productivo. Cada inferencia debe conservar fuente, explicación, nivel de confianza y estado de revisión.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Uso del LLM</w:t>
            </w:r>
          </w:p>
        </w:tc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Ejemplo</w:t>
            </w:r>
          </w:p>
        </w:tc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Control requerido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Matching técnico-negocio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DimCustomer ↔ Cliente; Net Sales ↔ Venta neta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Confidence score y fuente cruzada Tool 01/02.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Normalización de nombres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tbl_cliente, Customer, Clientes → Cliente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No fusionar si hay conflicto de significado.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Inferencia de relaciones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Cliente realiza Pedido; Pedido contiene Producto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Validación humana si no existe relación física/documentada.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Organización por dominio/data product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Sales Performance pertenece a Ventas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Confirmar owner y alcance del data product.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Preguntas de validación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¿Cliente activo se deriva de status o de compras recientes?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Enviar a workshop, no resolver automáticamente.</w:t>
            </w:r>
          </w:p>
        </w:tc>
      </w:tr>
    </w:tbl>
    <w:p>
      <w:r>
        <w:rPr>
          <w:b/>
        </w:rPr>
        <w:t xml:space="preserve">Regla operativa: </w:t>
      </w:r>
      <w:r>
        <w:t>el LLM propone, la metadata evidencia, la documentación respalda y negocio valida.</w:t>
      </w:r>
    </w:p>
    <w:p>
      <w:pPr>
        <w:pStyle w:val="Heading1"/>
      </w:pPr>
      <w:r>
        <w:t>7. Domain &amp; Data Product Awareness</w:t>
      </w:r>
    </w:p>
    <w:p>
      <w:r>
        <w:rPr>
          <w:b/>
        </w:rPr>
        <w:t xml:space="preserve">La Tool 03 debe estar preparada para organizaciones que trabajan con dominios de datos y data products. </w:t>
      </w:r>
      <w:r>
        <w:t>La ontología candidata no debe quedar como una lista plana de entidades. Debe poder organizarse dentro de una jerarquía de cliente, dominio, data product, assets, entidades, KPIs, reglas, owners, fuentes y consumidores.</w:t>
      </w:r>
    </w:p>
    <w:p>
      <w:pPr>
        <w:pStyle w:val="CodeBlock"/>
      </w:pPr>
      <w:r>
        <w:t>Cliente</w:t>
        <w:br/>
        <w:t xml:space="preserve">  → Dominio de datos</w:t>
        <w:br/>
        <w:t xml:space="preserve">    → Data Product</w:t>
        <w:br/>
        <w:t xml:space="preserve">      → Assets técnicos: semantic model, lakehouse, warehouse, dashboards, notebooks</w:t>
        <w:br/>
        <w:t xml:space="preserve">      → Entidades: Customer, Order, Product</w:t>
        <w:br/>
        <w:t xml:space="preserve">      → KPIs: Net Sales, Orders Count, Active Customers</w:t>
        <w:br/>
        <w:t xml:space="preserve">      → Reglas: cancelled orders excluded from revenue</w:t>
        <w:br/>
        <w:t xml:space="preserve">      → Owners: negocio / técnico / gobierno</w:t>
        <w:br/>
        <w:t xml:space="preserve">      → Consumidores: BI, agentes, APIs, procesos downstream</w:t>
      </w:r>
    </w:p>
    <w:p>
      <w:pPr>
        <w:pStyle w:val="ListBullet"/>
      </w:pPr>
      <w:r>
        <w:t>Los dominios ayudan a delimitar responsabilidad y ownership del conocimiento.</w:t>
      </w:r>
    </w:p>
    <w:p>
      <w:pPr>
        <w:pStyle w:val="ListBullet"/>
      </w:pPr>
      <w:r>
        <w:t>Los data products ayudan a conectar ontología con activos reutilizables y gobernados.</w:t>
      </w:r>
    </w:p>
    <w:p>
      <w:pPr>
        <w:pStyle w:val="ListBullet"/>
      </w:pPr>
      <w:r>
        <w:t>Las relaciones cross-domain deben detectarse y marcarse, porque suelen generar conflictos semánticos.</w:t>
      </w:r>
    </w:p>
    <w:p>
      <w:pPr>
        <w:pStyle w:val="ListBullet"/>
      </w:pPr>
      <w:r>
        <w:t>Un mismo concepto, como Customer, puede aparecer en múltiples dominios y requerir una definición canónica o federada.</w:t>
      </w:r>
    </w:p>
    <w:p>
      <w:pPr>
        <w:pStyle w:val="Heading1"/>
      </w:pPr>
      <w:r>
        <w:t>8. Salidas esperadas</w:t>
      </w:r>
    </w:p>
    <w:p>
      <w:pPr>
        <w:pStyle w:val="Heading2"/>
      </w:pPr>
      <w:r>
        <w:t>8.1 Archivos de salida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Uso posterior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ontology_candidate.json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Ontología candidata completa en formato estructurado.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Entrada para review workbench, publisher y agent context pack.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ontology_candidate_review.xlsx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Excel de revisión humana con entidades, propiedades, relaciones, KPIs, reglas y conflictos.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Workshops de validación con negocio/arquitectura.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ontology_graph.json / .mmd / .png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Representación visual de entidades y relaciones.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Workshops, documentación e informe.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ontology_generation_report.md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Resumen de generación, niveles de confianza, gaps y decisiones pendientes.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Informe de assessment.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agent_context_pack_draft.json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Primer borrador de contexto para agentes, no productivo.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Demo agent builder y validación de preguntas.</w:t>
            </w:r>
          </w:p>
        </w:tc>
      </w:tr>
    </w:tbl>
    <w:p>
      <w:pPr>
        <w:pStyle w:val="Heading2"/>
      </w:pPr>
      <w:r>
        <w:t>8.2 Tablas Delta sugeridas</w:t>
      </w:r>
    </w:p>
    <w:p>
      <w:pPr>
        <w:pStyle w:val="ListBullet"/>
      </w:pPr>
      <w:r>
        <w:t>ontology_candidate_entities</w:t>
      </w:r>
    </w:p>
    <w:p>
      <w:pPr>
        <w:pStyle w:val="ListBullet"/>
      </w:pPr>
      <w:r>
        <w:t>ontology_candidate_properties</w:t>
      </w:r>
    </w:p>
    <w:p>
      <w:pPr>
        <w:pStyle w:val="ListBullet"/>
      </w:pPr>
      <w:r>
        <w:t>ontology_candidate_relationships</w:t>
      </w:r>
    </w:p>
    <w:p>
      <w:pPr>
        <w:pStyle w:val="ListBullet"/>
      </w:pPr>
      <w:r>
        <w:t>ontology_candidate_kpis</w:t>
      </w:r>
    </w:p>
    <w:p>
      <w:pPr>
        <w:pStyle w:val="ListBullet"/>
      </w:pPr>
      <w:r>
        <w:t>ontology_candidate_rules</w:t>
      </w:r>
    </w:p>
    <w:p>
      <w:pPr>
        <w:pStyle w:val="ListBullet"/>
      </w:pPr>
      <w:r>
        <w:t>ontology_candidate_synonyms</w:t>
      </w:r>
    </w:p>
    <w:p>
      <w:pPr>
        <w:pStyle w:val="ListBullet"/>
      </w:pPr>
      <w:r>
        <w:t>ontology_candidate_conflicts</w:t>
      </w:r>
    </w:p>
    <w:p>
      <w:pPr>
        <w:pStyle w:val="ListBullet"/>
      </w:pPr>
      <w:r>
        <w:t>ontology_candidate_questions</w:t>
      </w:r>
    </w:p>
    <w:p>
      <w:pPr>
        <w:pStyle w:val="ListBullet"/>
      </w:pPr>
      <w:r>
        <w:t>ontology_candidate_lineage</w:t>
      </w:r>
    </w:p>
    <w:p>
      <w:pPr>
        <w:pStyle w:val="ListBullet"/>
      </w:pPr>
      <w:r>
        <w:t>ontology_domains</w:t>
      </w:r>
    </w:p>
    <w:p>
      <w:pPr>
        <w:pStyle w:val="ListBullet"/>
      </w:pPr>
      <w:r>
        <w:t>ontology_data_products</w:t>
      </w:r>
    </w:p>
    <w:p>
      <w:pPr>
        <w:pStyle w:val="ListBullet"/>
      </w:pPr>
      <w:r>
        <w:t>ontology_cross_domain_relationships</w:t>
      </w:r>
    </w:p>
    <w:p>
      <w:pPr>
        <w:pStyle w:val="ListBullet"/>
      </w:pPr>
      <w:r>
        <w:t>ontology_review_status</w:t>
      </w:r>
    </w:p>
    <w:p>
      <w:pPr>
        <w:pStyle w:val="Heading1"/>
      </w:pPr>
      <w:r>
        <w:t>9. Esquema lógico de la ontología candidata</w:t>
      </w:r>
    </w:p>
    <w:p>
      <w:pPr>
        <w:pStyle w:val="CodeBlock"/>
      </w:pPr>
      <w:r>
        <w:t>{</w:t>
        <w:br/>
        <w:t xml:space="preserve">  "client": "cliente_x",</w:t>
        <w:br/>
        <w:t xml:space="preserve">  "domain": "sales",</w:t>
        <w:br/>
        <w:t xml:space="preserve">  "data_product": "sales_performance",</w:t>
        <w:br/>
        <w:t xml:space="preserve">  "entities": [</w:t>
        <w:br/>
        <w:t xml:space="preserve">    {</w:t>
        <w:br/>
        <w:t xml:space="preserve">      "entity_id": "customer",</w:t>
        <w:br/>
        <w:t xml:space="preserve">      "label": "Cliente",</w:t>
        <w:br/>
        <w:t xml:space="preserve">      "definition": "Persona o empresa que mantiene relación comercial con la organización.",</w:t>
        <w:br/>
        <w:t xml:space="preserve">      "source_tables": ["DimCustomer"],</w:t>
        <w:br/>
        <w:t xml:space="preserve">      "source_documents": ["definiciones_ventas.docx"],</w:t>
        <w:br/>
        <w:t xml:space="preserve">      "confidence": 0.86,</w:t>
        <w:br/>
        <w:t xml:space="preserve">      "review_status": "pending"</w:t>
        <w:br/>
        <w:t xml:space="preserve">    }</w:t>
        <w:br/>
        <w:t xml:space="preserve">  ],</w:t>
        <w:br/>
        <w:t xml:space="preserve">  "relationships": [</w:t>
        <w:br/>
        <w:t xml:space="preserve">    {</w:t>
        <w:br/>
        <w:t xml:space="preserve">      "from_entity": "Customer",</w:t>
        <w:br/>
        <w:t xml:space="preserve">      "relationship": "places",</w:t>
        <w:br/>
        <w:t xml:space="preserve">      "to_entity": "Order",</w:t>
        <w:br/>
        <w:t xml:space="preserve">      "label": "Cliente realiza Pedido",</w:t>
        <w:br/>
        <w:t xml:space="preserve">      "evidence": ["DimCustomer -&gt; FactOrders", "manual_operaciones.pdf"],</w:t>
        <w:br/>
        <w:t xml:space="preserve">      "confidence": 0.78,</w:t>
        <w:br/>
        <w:t xml:space="preserve">      "review_status": "pending"</w:t>
        <w:br/>
        <w:t xml:space="preserve">    }</w:t>
        <w:br/>
        <w:t xml:space="preserve">  ],</w:t>
        <w:br/>
        <w:t xml:space="preserve">  "kpis": [</w:t>
        <w:br/>
        <w:t xml:space="preserve">    {</w:t>
        <w:br/>
        <w:t xml:space="preserve">      "name": "Net Sales",</w:t>
        <w:br/>
        <w:t xml:space="preserve">      "label": "Venta neta",</w:t>
        <w:br/>
        <w:t xml:space="preserve">      "semantic_measure": "[Net Sales]",</w:t>
        <w:br/>
        <w:t xml:space="preserve">      "definition": "Venta bruta menos descuentos y devoluciones.",</w:t>
        <w:br/>
        <w:t xml:space="preserve">      "issues": ["Validar tratamiento de impuestos"],</w:t>
        <w:br/>
        <w:t xml:space="preserve">      "confidence": 0.82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10. Confidence scoring y trazabilidad</w:t>
      </w:r>
    </w:p>
    <w:p>
      <w:r>
        <w:rPr>
          <w:b/>
        </w:rPr>
        <w:t xml:space="preserve">Cada elemento generado debe tener un confidence score y evidencia de origen. </w:t>
      </w:r>
      <w:r>
        <w:t>El score no mide verdad absoluta: mide calidad de evidencia disponible y consistencia entre fuentes.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Ejemplo</w:t>
            </w:r>
          </w:p>
        </w:tc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Peso orientativo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Evidencia técnica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Tabla/columna/relación/measure existente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25%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Evidencia documental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Definición en documento funcional o glosario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25%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Consistencia cruzada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Tool 01 y Tool 02 coinciden en concepto y significado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25%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Claridad semántica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Nombre, definición y regla no son ambiguos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15%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Review previa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Elemento validado manualmente o con owner asignado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10%</w:t>
            </w:r>
          </w:p>
        </w:tc>
      </w:tr>
    </w:tbl>
    <w:p>
      <w:pPr>
        <w:pStyle w:val="Heading1"/>
      </w:pPr>
      <w:r>
        <w:t>11. Paquete de revisión humana</w:t>
      </w:r>
    </w:p>
    <w:p>
      <w:r>
        <w:rPr>
          <w:b/>
        </w:rPr>
        <w:t xml:space="preserve">La salida de la Tool 03 debe ser fácil de revisar. </w:t>
      </w:r>
      <w:r>
        <w:t>El entregable operativo principal para workshops es ontology_candidate_review.xlsx, con pestañas orientadas a negocio y arquitectura.</w:t>
      </w:r>
    </w:p>
    <w:p>
      <w:pPr>
        <w:pStyle w:val="ListBullet"/>
      </w:pPr>
      <w:r>
        <w:t>Entities: entidad, label, definición, dominio, data product, fuentes, confianza, decisión.</w:t>
      </w:r>
    </w:p>
    <w:p>
      <w:pPr>
        <w:pStyle w:val="ListBullet"/>
      </w:pPr>
      <w:r>
        <w:t>Properties: propiedad, tipo, entidad, columna origen, descripción, clave, decisión.</w:t>
      </w:r>
    </w:p>
    <w:p>
      <w:pPr>
        <w:pStyle w:val="ListBullet"/>
      </w:pPr>
      <w:r>
        <w:t>Relationships: origen, relación, destino, cardinalidad, evidencia, confianza, decisión.</w:t>
      </w:r>
    </w:p>
    <w:p>
      <w:pPr>
        <w:pStyle w:val="ListBullet"/>
      </w:pPr>
      <w:r>
        <w:t>KPIs: medida, definición, fórmula, entidades relacionadas, issues, owner, decisión.</w:t>
      </w:r>
    </w:p>
    <w:p>
      <w:pPr>
        <w:pStyle w:val="ListBullet"/>
      </w:pPr>
      <w:r>
        <w:t>Rules: regla de negocio, ámbito, fuente, severidad, decisión.</w:t>
      </w:r>
    </w:p>
    <w:p>
      <w:pPr>
        <w:pStyle w:val="ListBullet"/>
      </w:pPr>
      <w:r>
        <w:t>Conflicts: contradicciones, conceptos duplicados, definiciones alternativas.</w:t>
      </w:r>
    </w:p>
    <w:p>
      <w:pPr>
        <w:pStyle w:val="ListBullet"/>
      </w:pPr>
      <w:r>
        <w:t>Questions: preguntas para workshop derivadas de gaps o baja confianza.</w:t>
      </w:r>
    </w:p>
    <w:p>
      <w:pPr>
        <w:pStyle w:val="ListBullet"/>
      </w:pPr>
      <w:r>
        <w:t>Review Decisions: log de aprobaciones, rechazos, fusiones, renombres y comentarios.</w:t>
      </w:r>
    </w:p>
    <w:p>
      <w:pPr>
        <w:pStyle w:val="Heading1"/>
      </w:pPr>
      <w:r>
        <w:t>12. Pantallas sugeridas en la App / Workbench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Funcionalidad</w:t>
            </w:r>
          </w:p>
        </w:tc>
        <w:tc>
          <w:tcPr>
            <w:tcW w:type="dxa" w:w="3456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Usuario objetivo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Run Generator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Seleccionar cliente, dominio, data product e inputs; lanzar generación.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Arquitecto / DE aplicado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Ontology Overview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Ver entidades, relaciones, KPIs y score de confianza.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Arquitectura / negocio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Conflict Center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Priorizar ambigüedades y contradicciones.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Consultor semántico / negocio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Review Board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Aceptar, rechazar, fusionar, editar y asignar owner.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Negocio / data owner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Graph Viewer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Visualizar grafo de entidades y relaciones.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Todos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Export / Handoff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Generar JSON, Excel, MD, grafo y payload para tools posteriores.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Arquitecto / DE aplicado</w:t>
            </w:r>
          </w:p>
        </w:tc>
      </w:tr>
    </w:tbl>
    <w:p>
      <w:pPr>
        <w:pStyle w:val="Heading1"/>
      </w:pPr>
      <w:r>
        <w:t>13. Handoff hacia tools posteriores</w:t>
      </w:r>
    </w:p>
    <w:p>
      <w:pPr>
        <w:pStyle w:val="ListBullet"/>
      </w:pPr>
      <w:r>
        <w:t>Tool 04 — Human Review Workbench: permite validar y versionar la ontología candidata.</w:t>
      </w:r>
    </w:p>
    <w:p>
      <w:pPr>
        <w:pStyle w:val="ListBullet"/>
      </w:pPr>
      <w:r>
        <w:t>Tool 05 — Ontology Readiness Scoring Engine: calcula madurez por dominio/data product/agente.</w:t>
      </w:r>
    </w:p>
    <w:p>
      <w:pPr>
        <w:pStyle w:val="ListBullet"/>
      </w:pPr>
      <w:r>
        <w:t>Tool 06 — Fabric Ontology Publisher: publica elementos validados si Fabric IQ/Ontology está disponible y habilitado.</w:t>
      </w:r>
    </w:p>
    <w:p>
      <w:pPr>
        <w:pStyle w:val="ListBullet"/>
      </w:pPr>
      <w:r>
        <w:t>Tool 07 — Agent Context Pack Generator: genera paquetes de contexto para agentes con términos, reglas, fuentes y guardrails.</w:t>
      </w:r>
    </w:p>
    <w:p>
      <w:pPr>
        <w:pStyle w:val="ListBullet"/>
      </w:pPr>
      <w:r>
        <w:t>Tool 08 — Demo Agent Builder: construye demo con/sin contexto para demostrar valor.</w:t>
      </w:r>
    </w:p>
    <w:p>
      <w:pPr>
        <w:pStyle w:val="Heading1"/>
      </w:pPr>
      <w:r>
        <w:t>14. MVP propuesto</w:t>
      </w:r>
    </w:p>
    <w:p>
      <w:pPr>
        <w:pStyle w:val="ListBullet"/>
      </w:pPr>
      <w:r>
        <w:t>Leer outputs JSON de Tool 01 y Tool 02 desde Lakehouse.</w:t>
      </w:r>
    </w:p>
    <w:p>
      <w:pPr>
        <w:pStyle w:val="ListBullet"/>
      </w:pPr>
      <w:r>
        <w:t>Aplicar configuración de cliente/dominio/data product.</w:t>
      </w:r>
    </w:p>
    <w:p>
      <w:pPr>
        <w:pStyle w:val="ListBullet"/>
      </w:pPr>
      <w:r>
        <w:t>Generar entidades, propiedades, relaciones y KPIs candidatos.</w:t>
      </w:r>
    </w:p>
    <w:p>
      <w:pPr>
        <w:pStyle w:val="ListBullet"/>
      </w:pPr>
      <w:r>
        <w:t>Agregar confidence score básico y trazabilidad de fuente.</w:t>
      </w:r>
    </w:p>
    <w:p>
      <w:pPr>
        <w:pStyle w:val="ListBullet"/>
      </w:pPr>
      <w:r>
        <w:t>Generar ontology_candidate.json y tablas Delta mínimas.</w:t>
      </w:r>
    </w:p>
    <w:p>
      <w:pPr>
        <w:pStyle w:val="ListBullet"/>
      </w:pPr>
      <w:r>
        <w:t>Generar ontology_candidate_review.xlsx para revisión humana.</w:t>
      </w:r>
    </w:p>
    <w:p>
      <w:pPr>
        <w:pStyle w:val="ListBullet"/>
      </w:pPr>
      <w:r>
        <w:t>Generar grafo Mermaid simple y reporte Markdown.</w:t>
      </w:r>
    </w:p>
    <w:p>
      <w:pPr>
        <w:pStyle w:val="ListBullet"/>
      </w:pPr>
      <w:r>
        <w:t>No incluir publicación automática en Fabric IQ en el MVP; dejarlo como handoff posterior.</w:t>
      </w:r>
    </w:p>
    <w:p>
      <w:pPr>
        <w:pStyle w:val="Heading1"/>
      </w:pPr>
      <w:r>
        <w:t>15. Perfiles y jornadas orientativas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Rol en Tool 03</w:t>
            </w:r>
          </w:p>
        </w:tc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Jornadas MVP</w:t>
            </w:r>
          </w:p>
        </w:tc>
        <w:tc>
          <w:tcPr>
            <w:tcW w:type="dxa" w:w="2592"/>
            <w:shd w:fill="2F5597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Comentarios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Lead Architect / Principal Data Architect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Diseño de modelo ontológico, criterios de scoring, arquitectura de handoff.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3–5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Participación concentrada; define criterio y revisa calidad.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Semantic / Ontology Consultant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Modelo conceptual, entidades, relaciones, glosario, reglas y revisión de outputs.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5–8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Clave para que no sea solo parsing técnico.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Applied Data Engineer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Implementación notebooks/jobs, lectura JSON, escritura Delta, generación de Excel/grafo.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8–12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Perfil más operativo de construcción.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AI / LLM Applied Engineer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Prompts, matching asistido, normalización, outputs estructurados, evaluación.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4–7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Puede solaparse con DE aplicado si tiene perfil IA.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BI Semantic Analyst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Validación de medidas, modelos, relaciones y conceptos BI.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2–4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Especialmente importante en Power BI/Fabric.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PM / Delivery Lead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Planificación, seguimiento, coordinación y cierre.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1–2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Parcial.</w:t>
            </w:r>
          </w:p>
        </w:tc>
      </w:tr>
    </w:tbl>
    <w:p>
      <w:pPr>
        <w:pStyle w:val="Heading1"/>
      </w:pPr>
      <w:r>
        <w:t>16. Riesgos y decisiones abiertas</w:t>
      </w:r>
    </w:p>
    <w:p>
      <w:pPr>
        <w:pStyle w:val="ListBullet"/>
      </w:pPr>
      <w:r>
        <w:t>Riesgo de sobreinferir relaciones no sustentadas: mitigación con confidence score y estado pending_review.</w:t>
      </w:r>
    </w:p>
    <w:p>
      <w:pPr>
        <w:pStyle w:val="ListBullet"/>
      </w:pPr>
      <w:r>
        <w:t>Riesgo de fusionar conceptos que parecen iguales pero significan cosas distintas entre dominios.</w:t>
      </w:r>
    </w:p>
    <w:p>
      <w:pPr>
        <w:pStyle w:val="ListBullet"/>
      </w:pPr>
      <w:r>
        <w:t>Necesidad de definir un modelo mínimo común de ontología para todos los orígenes.</w:t>
      </w:r>
    </w:p>
    <w:p>
      <w:pPr>
        <w:pStyle w:val="ListBullet"/>
      </w:pPr>
      <w:r>
        <w:t>Necesidad de versionado por cliente, dominio y data product.</w:t>
      </w:r>
    </w:p>
    <w:p>
      <w:pPr>
        <w:pStyle w:val="ListBullet"/>
      </w:pPr>
      <w:r>
        <w:t>Decidir si la revisión humana se implementa primero con Excel o directamente en una app.</w:t>
      </w:r>
    </w:p>
    <w:p>
      <w:pPr>
        <w:pStyle w:val="ListBullet"/>
      </w:pPr>
      <w:r>
        <w:t>Definir criterios de publicación: ningún elemento debe pasar a agente productivo sin validación.</w:t>
      </w:r>
    </w:p>
    <w:p>
      <w:pPr>
        <w:pStyle w:val="Heading1"/>
      </w:pPr>
      <w:r>
        <w:t>17. Definición corta para catálogo interno</w:t>
      </w:r>
    </w:p>
    <w:p>
      <w:r>
        <w:rPr>
          <w:b/>
        </w:rPr>
        <w:t xml:space="preserve">Tool 03 — Ontology Candidate Generator: </w:t>
      </w:r>
      <w:r>
        <w:t>herramienta que recibe el inventario técnico-semántico de la Tool 01 y el inventario de contexto de negocio de la Tool 02 para generar una ontología candidata organizada por dominio y data product. Produce entidades, propiedades, relaciones, KPIs, reglas, sinónimos, conflictos, preguntas y trazabilidad, con niveles de confianza y estado de revisión. Su salida alimenta procesos de revisión humana, scoring, publicación y generación de context packs para agentes.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Data&amp;IA / Sopra Steria · Tool 03 — Ontology Candidate Generator ·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B4D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/>
      <w:ind w:left="259" w:right="72"/>
    </w:pPr>
    <w:rPr>
      <w:rFonts w:ascii="Consolas" w:hAnsi="Consolas" w:eastAsia="Consolas"/>
      <w:color w:val="28282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