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44"/>
        </w:rPr>
        <w:t>Ruslana Buinytska, MSc.</w:t>
      </w:r>
    </w:p>
    <w:p>
      <w:pPr>
        <w:spacing w:before="0" w:after="120"/>
      </w:pPr>
      <w:r>
        <w:rPr>
          <w:rFonts w:ascii="Calibri" w:hAnsi="Calibri"/>
          <w:b/>
          <w:color w:val="0F172A"/>
          <w:sz w:val="24"/>
        </w:rPr>
        <w:t>IT Analyst (Systems &amp; Business Analysis)  •  IT Project Manager</w:t>
      </w:r>
    </w:p>
    <w:p>
      <w:pPr>
        <w:spacing w:before="0" w:after="40"/>
      </w:pPr>
      <w:r>
        <w:rPr>
          <w:color w:val="475569"/>
          <w:sz w:val="19"/>
        </w:rPr>
        <w:t xml:space="preserve">Bratislava, Slovakia  |  Phone: </w:t>
      </w:r>
      <w:r>
        <w:rPr>
          <w:b/>
          <w:color w:val="0F172A"/>
          <w:sz w:val="19"/>
        </w:rPr>
        <w:t>+421 951 698 832</w:t>
      </w:r>
      <w:r>
        <w:rPr>
          <w:color w:val="475569"/>
          <w:sz w:val="19"/>
        </w:rPr>
        <w:t xml:space="preserve">  |  Email: </w:t>
      </w:r>
      <w:hyperlink r:id="rId9">
        <w:r>
          <w:rPr>
            <w:color w:val="1E3A8A"/>
            <w:u w:val="single"/>
          </w:rPr>
          <w:t>rusbuin.oct@gmail.com</w:t>
        </w:r>
      </w:hyperlink>
    </w:p>
    <w:p>
      <w:pPr>
        <w:spacing w:before="0" w:after="200"/>
      </w:pPr>
      <w:r>
        <w:rPr>
          <w:b/>
          <w:color w:val="1E3A8A"/>
          <w:sz w:val="19"/>
        </w:rPr>
        <w:t xml:space="preserve">Web Portfolio: </w:t>
      </w:r>
      <w:hyperlink r:id="rId10">
        <w:r>
          <w:rPr>
            <w:color w:val="1E3A8A"/>
            <w:u w:val="single"/>
            <w:b/>
          </w:rPr>
          <w:t>rbuinytska.github.io</w:t>
        </w:r>
      </w:hyperlink>
      <w:r>
        <w:rPr>
          <w:color w:val="475569"/>
          <w:sz w:val="19"/>
        </w:rPr>
        <w:t xml:space="preserve">  |  LinkedIn: </w:t>
      </w:r>
      <w:hyperlink r:id="rId11">
        <w:r>
          <w:rPr>
            <w:color w:val="1E3A8A"/>
            <w:u w:val="single"/>
          </w:rPr>
          <w:t>linkedin.com/in/ruslana-buinytska</w:t>
        </w:r>
      </w:hyperlink>
      <w:r>
        <w:rPr>
          <w:color w:val="475569"/>
          <w:sz w:val="19"/>
        </w:rPr>
        <w:t xml:space="preserve">  |  GitHub: </w:t>
      </w:r>
      <w:hyperlink r:id="rId12">
        <w:r>
          <w:rPr>
            <w:color w:val="1E3A8A"/>
            <w:u w:val="single"/>
          </w:rPr>
          <w:t>github.com/rbuinytska</w:t>
        </w:r>
      </w:hyperlink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PROFESSIONAL SUMMARY</w:t>
      </w:r>
    </w:p>
    <w:p>
      <w:pPr>
        <w:spacing w:before="80" w:after="160" w:line="276" w:lineRule="auto"/>
      </w:pPr>
      <w:r>
        <w:rPr>
          <w:color w:val="0F172A"/>
          <w:sz w:val="20"/>
        </w:rPr>
        <w:t>Information Management engineer (EUBA) specializing in IT systems analysis, IT project governance, and data architecture. Grounded in practical software engineering experience, I understand software architecture from the bottom up, enabling me to author gap-free functional and technical specifications, design integration interfaces (REST APIs, JSON schemas), coordinate agile delivery teams (IPMA certified, SCRUM), and act as a credible, equal partner to both software developers and executive management.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CORE COMPETENCIES &amp; METHODOLOGIES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IT Analysis &amp; Systems Modeling: </w:t>
      </w:r>
      <w:r>
        <w:rPr>
          <w:color w:val="0F172A"/>
          <w:sz w:val="19"/>
        </w:rPr>
        <w:t>UML (Use Case, Activity, Sequence diagrams), BPMN workflows, Enterprise Architect (EA), Draw.io, functional &amp; technical specifications, requirements decomposition, API interface contracts (REST, JSON), User Stories, and Acceptance Criteria.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Project Management &amp; Agile: </w:t>
      </w:r>
      <w:r>
        <w:rPr>
          <w:color w:val="0F172A"/>
          <w:sz w:val="19"/>
        </w:rPr>
        <w:t>IPMA Project Management Fundamentals international certification (2025), SCRUM &amp; Kanban frameworks, sprint backlog prioritization, risk mitigation, milestone tracking, PRINCE2 &amp; ITIL principles.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Data &amp; BI Analytics: </w:t>
      </w:r>
      <w:r>
        <w:rPr>
          <w:color w:val="0F172A"/>
          <w:sz w:val="19"/>
        </w:rPr>
        <w:t>Relational databases, advanced Oracle SQL, data modeling (Star Schema), ETL data pipeline transformation, interactive dashboards in Power BI (DAX) and Tableau, Python data analysis.</w:t>
      </w:r>
    </w:p>
    <w:p>
      <w:pPr>
        <w:pStyle w:val="ListBullet"/>
        <w:spacing w:before="40" w:after="40" w:line="264" w:lineRule="auto"/>
      </w:pPr>
      <w:r>
        <w:rPr>
          <w:b/>
          <w:color w:val="1E3A8A"/>
          <w:sz w:val="19"/>
        </w:rPr>
        <w:t xml:space="preserve">Software Engineering &amp; AI: </w:t>
      </w:r>
      <w:r>
        <w:rPr>
          <w:color w:val="0F172A"/>
          <w:sz w:val="19"/>
        </w:rPr>
        <w:t>REST API architecture, JSON/XML, Kotlin (KMP), Java, Android, Git, AI-Driven Development (LLM integration, AI agent orchestration).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WORK EXPERIENCE</w:t>
      </w:r>
    </w:p>
    <w:p>
      <w:pPr>
        <w:keepNext/>
        <w:spacing w:before="120" w:after="40"/>
      </w:pPr>
      <w:r>
        <w:rPr>
          <w:b/>
          <w:color w:val="0F172A"/>
          <w:sz w:val="22"/>
        </w:rPr>
        <w:t>IT Analysis &amp; Software Development</w:t>
      </w:r>
      <w:r>
        <w:rPr>
          <w:b/>
          <w:color w:val="1E3A8A"/>
          <w:sz w:val="21"/>
        </w:rPr>
        <w:t xml:space="preserve">  |  WBPO s.r.o. (Bratislava, Slovakia)</w:t>
      </w:r>
    </w:p>
    <w:p>
      <w:pPr>
        <w:keepNext/>
        <w:spacing w:before="0" w:after="60"/>
      </w:pPr>
      <w:r>
        <w:rPr>
          <w:i/>
          <w:color w:val="475569"/>
          <w:sz w:val="18"/>
        </w:rPr>
        <w:t>2025 – Present  •  Current Position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Independently broke down business stakeholder requirements into robust technical analysis and functional application specifications for software engineering teams.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Engineered integration interface contracts (REST API definitions, JSON data schemas) with close coordination alongside backend architects and developers.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Formulated comprehensive acceptance criteria, defined test scenarios, identified and resolved edge cases and exception handling flows.</w:t>
      </w:r>
    </w:p>
    <w:p>
      <w:pPr>
        <w:pStyle w:val="ListBullet"/>
        <w:spacing w:before="20" w:after="40" w:line="264" w:lineRule="auto"/>
      </w:pPr>
      <w:r>
        <w:rPr>
          <w:color w:val="0F172A"/>
          <w:sz w:val="19"/>
        </w:rPr>
        <w:t>Collaborated within an agile SCRUM team, participating in sprint plannings, refinements, and bridging communication gaps between business and technology.</w:t>
      </w:r>
    </w:p>
    <w:p>
      <w:pPr>
        <w:spacing w:before="40" w:after="120"/>
      </w:pPr>
      <w:r>
        <w:rPr>
          <w:b/>
          <w:color w:val="475569"/>
          <w:sz w:val="18"/>
        </w:rPr>
        <w:t xml:space="preserve">Technologies &amp; Tools: </w:t>
      </w:r>
      <w:r>
        <w:rPr>
          <w:color w:val="475569"/>
          <w:sz w:val="18"/>
        </w:rPr>
        <w:t>IT Systems Analysis, REST API, JSON, UML, Agile / SCRUM, Technical Specifications, Kotlin (KMP), Git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SELECTED PROJECTS &amp; PORTFOLIO</w:t>
      </w:r>
    </w:p>
    <w:p>
      <w:pPr>
        <w:keepNext/>
        <w:spacing w:before="120" w:after="40"/>
      </w:pPr>
      <w:r>
        <w:rPr>
          <w:b/>
          <w:color w:val="0F172A"/>
          <w:sz w:val="21"/>
        </w:rPr>
        <w:t xml:space="preserve">ESG Data Analysis &amp; Visualization  </w:t>
      </w:r>
      <w:r>
        <w:rPr>
          <w:color w:val="475569"/>
          <w:sz w:val="19"/>
        </w:rPr>
        <w:t xml:space="preserve">|  Master's Thesis (Ing.), EUBA  |  </w:t>
      </w:r>
      <w:hyperlink r:id="rId13">
        <w:r>
          <w:rPr>
            <w:color w:val="1E3A8A"/>
            <w:u w:val="single"/>
          </w:rPr>
          <w:t>github.com/RusBuin/esg-analysis-powerbi</w:t>
        </w:r>
      </w:hyperlink>
    </w:p>
    <w:p>
      <w:pPr>
        <w:pStyle w:val="ListBullet"/>
        <w:spacing w:before="20" w:after="40"/>
      </w:pPr>
      <w:r>
        <w:rPr>
          <w:color w:val="0F172A"/>
          <w:sz w:val="19"/>
        </w:rPr>
        <w:t>End-to-end data analytics project: automated collection, validation, cleaning, and ETL transformation of ESG indicators.</w:t>
      </w:r>
    </w:p>
    <w:p>
      <w:pPr>
        <w:pStyle w:val="ListBullet"/>
        <w:spacing w:before="20" w:after="40"/>
      </w:pPr>
      <w:r>
        <w:rPr>
          <w:color w:val="0F172A"/>
          <w:sz w:val="19"/>
        </w:rPr>
        <w:t>Designed dimensional data models (Star Schema) and engineered advanced business calculations and KPI measures using DAX.</w:t>
      </w:r>
    </w:p>
    <w:p>
      <w:pPr>
        <w:pStyle w:val="ListBullet"/>
        <w:spacing w:before="20" w:after="40"/>
      </w:pPr>
      <w:r>
        <w:rPr>
          <w:color w:val="0F172A"/>
          <w:sz w:val="19"/>
        </w:rPr>
        <w:t>Developed interactive corporate reporting dashboards in Power BI to drive executive management decision-making.</w:t>
      </w:r>
    </w:p>
    <w:p>
      <w:pPr>
        <w:keepNext/>
        <w:spacing w:before="80" w:after="40"/>
      </w:pPr>
      <w:r>
        <w:rPr>
          <w:b/>
          <w:color w:val="0F172A"/>
          <w:sz w:val="21"/>
        </w:rPr>
        <w:t xml:space="preserve">AI Model Training &amp; Data Analysis  </w:t>
      </w:r>
      <w:r>
        <w:rPr>
          <w:color w:val="475569"/>
          <w:sz w:val="19"/>
        </w:rPr>
        <w:t xml:space="preserve">|  Bachelor's Thesis (Bc.), TUKE  |  </w:t>
      </w:r>
      <w:hyperlink r:id="rId14">
        <w:r>
          <w:rPr>
            <w:color w:val="1E3A8A"/>
            <w:u w:val="single"/>
          </w:rPr>
          <w:t>github.com/RusBuin/bakalarska_praca</w:t>
        </w:r>
      </w:hyperlink>
    </w:p>
    <w:p>
      <w:pPr>
        <w:pStyle w:val="ListBullet"/>
        <w:spacing w:before="20" w:after="40"/>
      </w:pPr>
      <w:r>
        <w:rPr>
          <w:color w:val="0F172A"/>
          <w:sz w:val="19"/>
        </w:rPr>
        <w:t>Complex dataset exploratory analysis, statistical data preprocessing, and predictive machine learning model training in Python.</w:t>
      </w:r>
    </w:p>
    <w:p>
      <w:pPr>
        <w:pStyle w:val="ListBullet"/>
        <w:spacing w:before="20" w:after="40"/>
      </w:pPr>
      <w:r>
        <w:rPr>
          <w:color w:val="0F172A"/>
          <w:sz w:val="19"/>
        </w:rPr>
        <w:t>Algorithm parameter tuning, predictive performance benchmarking, and analytical challenge resolution.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EDUCATION</w:t>
      </w:r>
    </w:p>
    <w:p>
      <w:pPr>
        <w:spacing w:before="60" w:after="40"/>
      </w:pPr>
      <w:r>
        <w:rPr>
          <w:b/>
          <w:color w:val="0F172A"/>
          <w:sz w:val="20"/>
        </w:rPr>
        <w:t>PhD. in Data Science in Economics  |  University of Economics in Bratislava (EUBA)</w:t>
      </w:r>
      <w:r>
        <w:rPr>
          <w:color w:val="475569"/>
          <w:sz w:val="18"/>
        </w:rPr>
        <w:t xml:space="preserve">  (2026 – Present)</w:t>
        <w:br/>
      </w:r>
      <w:r>
        <w:rPr>
          <w:color w:val="475569"/>
          <w:sz w:val="19"/>
        </w:rPr>
        <w:t>Doctoral research focused on advanced data science methodologies and AI integration in economic systems.</w:t>
      </w:r>
    </w:p>
    <w:p>
      <w:pPr>
        <w:spacing w:before="60" w:after="40"/>
      </w:pPr>
      <w:r>
        <w:rPr>
          <w:b/>
          <w:color w:val="0F172A"/>
          <w:sz w:val="20"/>
        </w:rPr>
        <w:t>MSc. (Ing.) in Information Management  |  University of Economics in Bratislava (EUBA)</w:t>
      </w:r>
      <w:r>
        <w:rPr>
          <w:color w:val="475569"/>
          <w:sz w:val="18"/>
        </w:rPr>
        <w:t xml:space="preserve">  (2024 – 2026)</w:t>
        <w:br/>
      </w:r>
      <w:r>
        <w:rPr>
          <w:color w:val="475569"/>
          <w:sz w:val="19"/>
        </w:rPr>
        <w:t>Graduate studies: IT process management, enterprise information systems, systems analysis, and project management.</w:t>
      </w:r>
    </w:p>
    <w:p>
      <w:pPr>
        <w:spacing w:before="60" w:after="40"/>
      </w:pPr>
      <w:r>
        <w:rPr>
          <w:b/>
          <w:color w:val="0F172A"/>
          <w:sz w:val="20"/>
        </w:rPr>
        <w:t>BSc. (Bc.) in Business Informatics  |  Technical University of Košice (TUKE)</w:t>
      </w:r>
      <w:r>
        <w:rPr>
          <w:color w:val="475569"/>
          <w:sz w:val="18"/>
        </w:rPr>
        <w:t xml:space="preserve">  (2022 – 2024)</w:t>
        <w:br/>
      </w:r>
      <w:r>
        <w:rPr>
          <w:color w:val="475569"/>
          <w:sz w:val="19"/>
        </w:rPr>
        <w:t>Undergraduate studies: business informatics, software engineering, relational databases, and data structures.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CERTIFICATIONS &amp; PROFESSIONAL COURSES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IPMA Project Management Fundamentals Certification (2025): </w:t>
      </w:r>
      <w:r>
        <w:rPr>
          <w:color w:val="475569"/>
          <w:sz w:val="19"/>
        </w:rPr>
        <w:t>IPMA Slovakia – International credential in project planning, execution, and control methodologies.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Sustainable Project Management #HACKATHON2025 (2025): </w:t>
      </w:r>
      <w:r>
        <w:rPr>
          <w:color w:val="475569"/>
          <w:sz w:val="19"/>
        </w:rPr>
        <w:t>Practical challenge resolution applying agile project governance and cross-functional team leadership.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Agile Workshop „LEGO SCRUM &amp; TUKE“ (2022): </w:t>
      </w:r>
      <w:r>
        <w:rPr>
          <w:color w:val="475569"/>
          <w:sz w:val="19"/>
        </w:rPr>
        <w:t>Technical University of Košice – Hands-on agile ceremonies, sprint simulations, and SCRUM framework.</w:t>
      </w:r>
    </w:p>
    <w:p>
      <w:pPr>
        <w:pStyle w:val="ListBullet"/>
        <w:spacing w:before="20" w:after="40"/>
      </w:pPr>
      <w:r>
        <w:rPr>
          <w:b/>
          <w:color w:val="0F172A"/>
          <w:sz w:val="19"/>
        </w:rPr>
        <w:t xml:space="preserve">„Skills for Success“ Leadership Program (AmCham Slovakia) (2022): </w:t>
      </w:r>
      <w:r>
        <w:rPr>
          <w:color w:val="475569"/>
          <w:sz w:val="19"/>
        </w:rPr>
        <w:t>American Chamber of Commerce – Intensive managerial skill development, negotiation, and corporate communications.</w:t>
      </w:r>
    </w:p>
    <w:p>
      <w:pPr>
        <w:keepNext/>
        <w:spacing w:before="280" w:after="80"/>
        <w:pBdr>
          <w:bottom w:val="single" w:sz="6" w:space="3" w:color="1E3A8A"/>
        </w:pBdr>
      </w:pPr>
      <w:r>
        <w:rPr>
          <w:rFonts w:ascii="Calibri" w:hAnsi="Calibri"/>
          <w:b/>
          <w:color w:val="1E3A8A"/>
          <w:sz w:val="23"/>
        </w:rPr>
        <w:t>LANGUAGES</w:t>
      </w:r>
    </w:p>
    <w:p>
      <w:pPr>
        <w:spacing w:before="60" w:after="120"/>
      </w:pPr>
      <w:r>
        <w:rPr>
          <w:b/>
          <w:color w:val="1E3A8A"/>
          <w:sz w:val="19"/>
        </w:rPr>
        <w:t xml:space="preserve">Slovak: </w:t>
      </w:r>
      <w:r>
        <w:rPr>
          <w:color w:val="0F172A"/>
          <w:sz w:val="19"/>
        </w:rPr>
        <w:t xml:space="preserve">C1 (Full Professional Proficiency)    •    </w:t>
      </w:r>
      <w:r>
        <w:rPr>
          <w:b/>
          <w:color w:val="1E3A8A"/>
          <w:sz w:val="19"/>
        </w:rPr>
        <w:t xml:space="preserve">English: </w:t>
      </w:r>
      <w:r>
        <w:rPr>
          <w:color w:val="0F172A"/>
          <w:sz w:val="19"/>
        </w:rPr>
        <w:t xml:space="preserve">B2 (Professional Working Proficiency)    •    </w:t>
      </w:r>
      <w:r>
        <w:rPr>
          <w:b/>
          <w:color w:val="1E3A8A"/>
          <w:sz w:val="19"/>
        </w:rPr>
        <w:t xml:space="preserve">Ukrainian: </w:t>
      </w:r>
      <w:r>
        <w:rPr>
          <w:color w:val="0F172A"/>
          <w:sz w:val="19"/>
        </w:rPr>
        <w:t xml:space="preserve">Native    •    </w:t>
      </w:r>
      <w:r>
        <w:rPr>
          <w:b/>
          <w:color w:val="1E3A8A"/>
          <w:sz w:val="19"/>
        </w:rPr>
        <w:t xml:space="preserve">Russian: </w:t>
      </w:r>
      <w:r>
        <w:rPr>
          <w:color w:val="0F172A"/>
          <w:sz w:val="19"/>
        </w:rPr>
        <w:t xml:space="preserve">C2 (Bilingual / Fluent)    •    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usbuin.oct@gmail.com" TargetMode="External"/><Relationship Id="rId10" Type="http://schemas.openxmlformats.org/officeDocument/2006/relationships/hyperlink" Target="https://rbuinytska.github.io" TargetMode="External"/><Relationship Id="rId11" Type="http://schemas.openxmlformats.org/officeDocument/2006/relationships/hyperlink" Target="https://linkedin.com/in/ruslana-buinytska-188602395" TargetMode="External"/><Relationship Id="rId12" Type="http://schemas.openxmlformats.org/officeDocument/2006/relationships/hyperlink" Target="https://github.com/rbuinytska" TargetMode="External"/><Relationship Id="rId13" Type="http://schemas.openxmlformats.org/officeDocument/2006/relationships/hyperlink" Target="https://github.com/RusBuin/esg-analysis-powerbi" TargetMode="External"/><Relationship Id="rId14" Type="http://schemas.openxmlformats.org/officeDocument/2006/relationships/hyperlink" Target="https://github.com/RusBuin/bakalarska_prac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