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44"/>
        </w:rPr>
        <w:t>Ing. Ruslana Buinytska</w:t>
      </w:r>
    </w:p>
    <w:p>
      <w:pPr>
        <w:spacing w:before="0" w:after="120"/>
      </w:pPr>
      <w:r>
        <w:rPr>
          <w:rFonts w:ascii="Calibri" w:hAnsi="Calibri"/>
          <w:b/>
          <w:color w:val="0F172A"/>
          <w:sz w:val="24"/>
        </w:rPr>
        <w:t>IT Analytička (Systémová &amp; Biznis Analýza)  •  IT Project Manager</w:t>
      </w:r>
    </w:p>
    <w:p>
      <w:pPr>
        <w:spacing w:before="0" w:after="40"/>
      </w:pPr>
      <w:r>
        <w:rPr>
          <w:color w:val="475569"/>
          <w:sz w:val="19"/>
        </w:rPr>
        <w:t xml:space="preserve">Bratislava, Slovensko  |  Tel: </w:t>
      </w:r>
      <w:r>
        <w:rPr>
          <w:b/>
          <w:color w:val="0F172A"/>
          <w:sz w:val="19"/>
        </w:rPr>
        <w:t>+421 951 698 832</w:t>
      </w:r>
      <w:r>
        <w:rPr>
          <w:color w:val="475569"/>
          <w:sz w:val="19"/>
        </w:rPr>
        <w:t xml:space="preserve">  |  Email: </w:t>
      </w:r>
      <w:hyperlink r:id="rId9">
        <w:r>
          <w:rPr>
            <w:color w:val="1E3A8A"/>
            <w:u w:val="single"/>
          </w:rPr>
          <w:t>rusbuin.oct@gmail.com</w:t>
        </w:r>
      </w:hyperlink>
    </w:p>
    <w:p>
      <w:pPr>
        <w:spacing w:before="0" w:after="200"/>
      </w:pPr>
      <w:r>
        <w:rPr>
          <w:b/>
          <w:color w:val="1E3A8A"/>
          <w:sz w:val="19"/>
        </w:rPr>
        <w:t xml:space="preserve">Web Portfólio: </w:t>
      </w:r>
      <w:hyperlink r:id="rId10">
        <w:r>
          <w:rPr>
            <w:color w:val="1E3A8A"/>
            <w:u w:val="single"/>
            <w:b/>
          </w:rPr>
          <w:t>rbuinytska.github.io</w:t>
        </w:r>
      </w:hyperlink>
      <w:r>
        <w:rPr>
          <w:color w:val="475569"/>
          <w:sz w:val="19"/>
        </w:rPr>
        <w:t xml:space="preserve">  |  LinkedIn: </w:t>
      </w:r>
      <w:hyperlink r:id="rId11">
        <w:r>
          <w:rPr>
            <w:color w:val="1E3A8A"/>
            <w:u w:val="single"/>
          </w:rPr>
          <w:t>linkedin.com/in/ruslana-buinytska</w:t>
        </w:r>
      </w:hyperlink>
      <w:r>
        <w:rPr>
          <w:color w:val="475569"/>
          <w:sz w:val="19"/>
        </w:rPr>
        <w:t xml:space="preserve">  |  GitHub: </w:t>
      </w:r>
      <w:hyperlink r:id="rId12">
        <w:r>
          <w:rPr>
            <w:color w:val="1E3A8A"/>
            <w:u w:val="single"/>
          </w:rPr>
          <w:t>github.com/rbuinytska</w:t>
        </w:r>
      </w:hyperlink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PROFESIJNÝ PROFIL</w:t>
      </w:r>
    </w:p>
    <w:p>
      <w:pPr>
        <w:spacing w:before="80" w:after="160" w:line="276" w:lineRule="auto"/>
      </w:pPr>
      <w:r>
        <w:rPr>
          <w:color w:val="0F172A"/>
          <w:sz w:val="20"/>
        </w:rPr>
        <w:t>Inžinierka Informačného manažmentu (EUBA) so špecializáciou na IT systémovú analýzu, riadenie IT projektov a dátovú architektúru. Vďaka praktickej skúsenosti zo softvérového vývoja rozumiem systémovej architektúre do hĺbky, čo mi umožňuje tvoriť precízne funkčné a technické špecifikácie bez logických medzier, navrhovať integračné rozhrania (REST API, JSON schémy), riadiť agilné tímy (certifikácia IPMA, SCRUM) a byť rovnocenným partnerom pre vývojárov aj manažment.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KĽÚČOVÉ KOMPETENCIE &amp; METODIKY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IT Analýza &amp; Modelovanie: </w:t>
      </w:r>
      <w:r>
        <w:rPr>
          <w:color w:val="0F172A"/>
          <w:sz w:val="19"/>
        </w:rPr>
        <w:t>UML (Use Case, Activity, Sequence diagramy), BPMN procesy, Enterprise Architect (EA), Draw.io, funkčné a technické špecifikácie, zber a dekompozícia biznis požiadaviek, návrh API kontraktov (REST, JSON), User Stories, akceptačné kritériá.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Projektové Riadenie: </w:t>
      </w:r>
      <w:r>
        <w:rPr>
          <w:color w:val="0F172A"/>
          <w:sz w:val="19"/>
        </w:rPr>
        <w:t>Medzinárodná certifikácia IPMA Project Management Fundamentals (2025), agilné rámce SCRUM &amp; Kanban, prioritizácia sprint backlogu, riadenie rizík, harmonogram dodávky, princípy PRINCE2 a ITIL.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Dáta &amp; BI Analytika: </w:t>
      </w:r>
      <w:r>
        <w:rPr>
          <w:color w:val="0F172A"/>
          <w:sz w:val="19"/>
        </w:rPr>
        <w:t>Relačné databázy, pokročilé Oracle SQL, dátové modelovanie (Star Schema), ETL transformácie tokov dát, interaktívne dashboardy v Power BI (DAX) a Tableau, dátová analýza v Pythone.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Technický Vývoj &amp; AI: </w:t>
      </w:r>
      <w:r>
        <w:rPr>
          <w:color w:val="0F172A"/>
          <w:sz w:val="19"/>
        </w:rPr>
        <w:t>REST API architektúra, JSON/XML, Kotlin (KMP), Java, Android, Git, AI-Driven Development (LLM integrácia, tvorba a orchestrácia AI agentov).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PRACOVNÉ SKÚSENOSTI</w:t>
      </w:r>
    </w:p>
    <w:p>
      <w:pPr>
        <w:keepNext/>
        <w:spacing w:before="120" w:after="40"/>
      </w:pPr>
      <w:r>
        <w:rPr>
          <w:b/>
          <w:color w:val="0F172A"/>
          <w:sz w:val="22"/>
        </w:rPr>
        <w:t>IT Analýza &amp; Softvérový Vývoj</w:t>
      </w:r>
      <w:r>
        <w:rPr>
          <w:b/>
          <w:color w:val="1E3A8A"/>
          <w:sz w:val="21"/>
        </w:rPr>
        <w:t xml:space="preserve">  |  WBPO s.r.o. (Bratislava, Slovensko)</w:t>
      </w:r>
    </w:p>
    <w:p>
      <w:pPr>
        <w:keepNext/>
        <w:spacing w:before="0" w:after="60"/>
      </w:pPr>
      <w:r>
        <w:rPr>
          <w:i/>
          <w:color w:val="475569"/>
          <w:sz w:val="18"/>
        </w:rPr>
        <w:t>2025 – súčasnosť  •  Aktuálna pozícia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Samostatná dekompozícia biznisových požiadaviek stakeholderov do detailnej technickej analýzy a funkčných špecifikácií aplikačnej logiky pre vývojový tím.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Návrh systémových integračných rozhraní (REST API kontrakty, dátové JSON schémy) a aktívna koordinácia technickej realizácie s backend architektmi a vývojármi.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Definícia akceptačných kritérií, tvorba detailných testovacích scenárov, identifikácia a ošetrenie okrajových stavov (edge cases) a výnimiek.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Práca v agilnom SCRUM tíme, účasť na sprint planningoch, refinemantoch zadaní a prepájanie biznisových očakávaní s technickou realitou.</w:t>
      </w:r>
    </w:p>
    <w:p>
      <w:pPr>
        <w:spacing w:before="40" w:after="120"/>
      </w:pPr>
      <w:r>
        <w:rPr>
          <w:b/>
          <w:color w:val="475569"/>
          <w:sz w:val="18"/>
        </w:rPr>
        <w:t xml:space="preserve">Technológie &amp; Nástroje: </w:t>
      </w:r>
      <w:r>
        <w:rPr>
          <w:color w:val="475569"/>
          <w:sz w:val="18"/>
        </w:rPr>
        <w:t>IT Systémová Analýza, REST API, JSON, UML, Agile / SCRUM, Technické špecifikácie, Kotlin (KMP), Git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VYBRANÉ PROJEKTY &amp; ANALYTICKÉ PORTFÓLIO</w:t>
      </w:r>
    </w:p>
    <w:p>
      <w:pPr>
        <w:keepNext/>
        <w:spacing w:before="120" w:after="40"/>
      </w:pPr>
      <w:r>
        <w:rPr>
          <w:b/>
          <w:color w:val="0F172A"/>
          <w:sz w:val="21"/>
        </w:rPr>
        <w:t xml:space="preserve">ESG Data Analýza a Vizualizácia  </w:t>
      </w:r>
      <w:r>
        <w:rPr>
          <w:color w:val="475569"/>
          <w:sz w:val="19"/>
        </w:rPr>
        <w:t xml:space="preserve">|  Diplomová práca (Ing.), EUBA  |  </w:t>
      </w:r>
      <w:hyperlink r:id="rId13">
        <w:r>
          <w:rPr>
            <w:color w:val="1E3A8A"/>
            <w:u w:val="single"/>
          </w:rPr>
          <w:t>github.com/RusBuin/esg-analysis-powerbi</w:t>
        </w:r>
      </w:hyperlink>
    </w:p>
    <w:p>
      <w:pPr>
        <w:pStyle w:val="ListBullet"/>
        <w:spacing w:before="20" w:after="40"/>
      </w:pPr>
      <w:r>
        <w:rPr>
          <w:color w:val="0F172A"/>
          <w:sz w:val="19"/>
        </w:rPr>
        <w:t>End-to-end analytický projekt: zber, validácia, čistenie a ETL transformácia nestruktúrovaných dát environmentálneho a sociálneho riadenia (ESG).</w:t>
      </w:r>
    </w:p>
    <w:p>
      <w:pPr>
        <w:pStyle w:val="ListBullet"/>
        <w:spacing w:before="20" w:after="40"/>
      </w:pPr>
      <w:r>
        <w:rPr>
          <w:color w:val="0F172A"/>
          <w:sz w:val="19"/>
        </w:rPr>
        <w:t>Návrh viacrozmerného dátového modelu (Star Schema) a implementácia analytických biznis metrík a kalkulácií v jazyku DAX.</w:t>
      </w:r>
    </w:p>
    <w:p>
      <w:pPr>
        <w:pStyle w:val="ListBullet"/>
        <w:spacing w:before="20" w:after="40"/>
      </w:pPr>
      <w:r>
        <w:rPr>
          <w:color w:val="0F172A"/>
          <w:sz w:val="19"/>
        </w:rPr>
        <w:t>Tvorba interaktívnych reportingových dashboardov v Power BI pre podporu strategického manažérskeho rozhodovania.</w:t>
      </w:r>
    </w:p>
    <w:p>
      <w:pPr>
        <w:keepNext/>
        <w:spacing w:before="80" w:after="40"/>
      </w:pPr>
      <w:r>
        <w:rPr>
          <w:b/>
          <w:color w:val="0F172A"/>
          <w:sz w:val="21"/>
        </w:rPr>
        <w:t xml:space="preserve">Trénovanie AI Modelu a Dátová Analýza  </w:t>
      </w:r>
      <w:r>
        <w:rPr>
          <w:color w:val="475569"/>
          <w:sz w:val="19"/>
        </w:rPr>
        <w:t xml:space="preserve">|  Bakalárska práca (Bc.), TUKE  |  </w:t>
      </w:r>
      <w:hyperlink r:id="rId14">
        <w:r>
          <w:rPr>
            <w:color w:val="1E3A8A"/>
            <w:u w:val="single"/>
          </w:rPr>
          <w:t>github.com/RusBuin/bakalarska_praca</w:t>
        </w:r>
      </w:hyperlink>
    </w:p>
    <w:p>
      <w:pPr>
        <w:pStyle w:val="ListBullet"/>
        <w:spacing w:before="20" w:after="40"/>
      </w:pPr>
      <w:r>
        <w:rPr>
          <w:color w:val="0F172A"/>
          <w:sz w:val="19"/>
        </w:rPr>
        <w:t>Analýza rozsiahlych datasetov, štatistické predspracovanie dát a natrénovanie predikčného modelu strojového učenia v Pythone.</w:t>
      </w:r>
    </w:p>
    <w:p>
      <w:pPr>
        <w:pStyle w:val="ListBullet"/>
        <w:spacing w:before="20" w:after="40"/>
      </w:pPr>
      <w:r>
        <w:rPr>
          <w:color w:val="0F172A"/>
          <w:sz w:val="19"/>
        </w:rPr>
        <w:t>Optimalizácia algoritmov, vyhodnocovanie presnosti modelov a aplikácia logického riešenia analytických výziev.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VZDELANIE</w:t>
      </w:r>
    </w:p>
    <w:p>
      <w:pPr>
        <w:spacing w:before="60" w:after="40"/>
      </w:pPr>
      <w:r>
        <w:rPr>
          <w:b/>
          <w:color w:val="0F172A"/>
          <w:sz w:val="20"/>
        </w:rPr>
        <w:t>Data Science v ekonómii (PhD.)  |  Ekonomická univerzita v Bratislave (EUBA)</w:t>
      </w:r>
      <w:r>
        <w:rPr>
          <w:color w:val="475569"/>
          <w:sz w:val="18"/>
        </w:rPr>
        <w:t xml:space="preserve">  (2026 – súčasnosť)</w:t>
        <w:br/>
      </w:r>
      <w:r>
        <w:rPr>
          <w:color w:val="475569"/>
          <w:sz w:val="19"/>
        </w:rPr>
        <w:t>Doktorandské štúdium a výskum zameraný na pokročilé dátové metódy a AI v ekonomických systémoch.</w:t>
      </w:r>
    </w:p>
    <w:p>
      <w:pPr>
        <w:spacing w:before="60" w:after="40"/>
      </w:pPr>
      <w:r>
        <w:rPr>
          <w:b/>
          <w:color w:val="0F172A"/>
          <w:sz w:val="20"/>
        </w:rPr>
        <w:t>Informačný manažment (Ing.)  |  Ekonomická univerzita v Bratislave (EUBA)</w:t>
      </w:r>
      <w:r>
        <w:rPr>
          <w:color w:val="475569"/>
          <w:sz w:val="18"/>
        </w:rPr>
        <w:t xml:space="preserve">  (2024 – 2026)</w:t>
        <w:br/>
      </w:r>
      <w:r>
        <w:rPr>
          <w:color w:val="475569"/>
          <w:sz w:val="19"/>
        </w:rPr>
        <w:t>Inžinierske štúdium: riadenie IT procesov, podnikové informačné systémy, IT systémová analýza a projektový manažment.</w:t>
      </w:r>
    </w:p>
    <w:p>
      <w:pPr>
        <w:spacing w:before="60" w:after="40"/>
      </w:pPr>
      <w:r>
        <w:rPr>
          <w:b/>
          <w:color w:val="0F172A"/>
          <w:sz w:val="20"/>
        </w:rPr>
        <w:t>Hospodárska informatika (Bc.)  |  Technická univerzita v Košiciach (TUKE)</w:t>
      </w:r>
      <w:r>
        <w:rPr>
          <w:color w:val="475569"/>
          <w:sz w:val="18"/>
        </w:rPr>
        <w:t xml:space="preserve">  (2022 – 2024)</w:t>
        <w:br/>
      </w:r>
      <w:r>
        <w:rPr>
          <w:color w:val="475569"/>
          <w:sz w:val="19"/>
        </w:rPr>
        <w:t>Bakalárske štúdium: hospodárska informatika, softvérové inžinierstvo, relačné databázy a dátové štruktúry.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CERTIFIKÁTY &amp; ODBORNÉ KURZY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Certifikát IPMA Project Management Fundamentals (2025): </w:t>
      </w:r>
      <w:r>
        <w:rPr>
          <w:color w:val="475569"/>
          <w:sz w:val="19"/>
        </w:rPr>
        <w:t>IPMA Slovensko – Medzinárodná certifikácia riadenia projektov, plánovania a kontroly.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Sustainable Project Management #HACKATHON2025 (2025): </w:t>
      </w:r>
      <w:r>
        <w:rPr>
          <w:color w:val="475569"/>
          <w:sz w:val="19"/>
        </w:rPr>
        <w:t>Praktické riešenie udržateľných výziev s využitím agilných projektových prístupov a tímového vedenia.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Agile workshop „LEGO SCRUM &amp; TUKE“ (2022): </w:t>
      </w:r>
      <w:r>
        <w:rPr>
          <w:color w:val="475569"/>
          <w:sz w:val="19"/>
        </w:rPr>
        <w:t>Technická univerzita v Košiciach – Praktická znalosť agilných ceremónií a SCRUM frameworku.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Kurz „Skills for Success“ (AmCham Slovakia) (2022): </w:t>
      </w:r>
      <w:r>
        <w:rPr>
          <w:color w:val="475569"/>
          <w:sz w:val="19"/>
        </w:rPr>
        <w:t>Americká obchodná komora – Intenzívny rozvoj manažérskych zručností, vyjednávania a biznis komunikácie.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JAZYKOVÉ ZNALOSTI</w:t>
      </w:r>
    </w:p>
    <w:p>
      <w:pPr>
        <w:spacing w:before="60" w:after="120"/>
      </w:pPr>
      <w:r>
        <w:rPr>
          <w:b/>
          <w:color w:val="1E3A8A"/>
          <w:sz w:val="19"/>
        </w:rPr>
        <w:t xml:space="preserve">Slovenský jazyk: </w:t>
      </w:r>
      <w:r>
        <w:rPr>
          <w:color w:val="0F172A"/>
          <w:sz w:val="19"/>
        </w:rPr>
        <w:t xml:space="preserve">C1 (Plynná úroveň / Plné profesionálne ovládanie)    •    </w:t>
      </w:r>
      <w:r>
        <w:rPr>
          <w:b/>
          <w:color w:val="1E3A8A"/>
          <w:sz w:val="19"/>
        </w:rPr>
        <w:t xml:space="preserve">Anglický jazyk: </w:t>
      </w:r>
      <w:r>
        <w:rPr>
          <w:color w:val="0F172A"/>
          <w:sz w:val="19"/>
        </w:rPr>
        <w:t xml:space="preserve">B2 (Pracovná úroveň / Profesionálna komunikácia)    •    </w:t>
      </w:r>
      <w:r>
        <w:rPr>
          <w:b/>
          <w:color w:val="1E3A8A"/>
          <w:sz w:val="19"/>
        </w:rPr>
        <w:t xml:space="preserve">Ukrajinský jazyk: </w:t>
      </w:r>
      <w:r>
        <w:rPr>
          <w:color w:val="0F172A"/>
          <w:sz w:val="19"/>
        </w:rPr>
        <w:t xml:space="preserve">Materinský jazyk (Native)    •    </w:t>
      </w:r>
      <w:r>
        <w:rPr>
          <w:b/>
          <w:color w:val="1E3A8A"/>
          <w:sz w:val="19"/>
        </w:rPr>
        <w:t xml:space="preserve">Ruský jazyk: </w:t>
      </w:r>
      <w:r>
        <w:rPr>
          <w:color w:val="0F172A"/>
          <w:sz w:val="19"/>
        </w:rPr>
        <w:t xml:space="preserve">C2 (Plynulá úroveň)    •    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usbuin.oct@gmail.com" TargetMode="External"/><Relationship Id="rId10" Type="http://schemas.openxmlformats.org/officeDocument/2006/relationships/hyperlink" Target="https://rbuinytska.github.io" TargetMode="External"/><Relationship Id="rId11" Type="http://schemas.openxmlformats.org/officeDocument/2006/relationships/hyperlink" Target="https://linkedin.com/in/ruslana-buinytska-188602395" TargetMode="External"/><Relationship Id="rId12" Type="http://schemas.openxmlformats.org/officeDocument/2006/relationships/hyperlink" Target="https://github.com/rbuinytska" TargetMode="External"/><Relationship Id="rId13" Type="http://schemas.openxmlformats.org/officeDocument/2006/relationships/hyperlink" Target="https://github.com/RusBuin/esg-analysis-powerbi" TargetMode="External"/><Relationship Id="rId14" Type="http://schemas.openxmlformats.org/officeDocument/2006/relationships/hyperlink" Target="https://github.com/RusBuin/bakalarska_prac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