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Ryan Burtis</w:t>
      </w:r>
    </w:p>
    <w:p w:rsidR="00000000" w:rsidDel="00000000" w:rsidP="00000000" w:rsidRDefault="00000000" w:rsidRPr="00000000" w14:paraId="00000002">
      <w:pPr>
        <w:jc w:val="center"/>
        <w:rPr>
          <w:rFonts w:ascii="Calibri" w:cs="Calibri" w:eastAsia="Calibri" w:hAnsi="Calibri"/>
          <w:sz w:val="22"/>
          <w:szCs w:val="22"/>
        </w:rPr>
      </w:pPr>
      <w:hyperlink r:id="rId6">
        <w:r w:rsidDel="00000000" w:rsidR="00000000" w:rsidRPr="00000000">
          <w:rPr>
            <w:rFonts w:ascii="Calibri" w:cs="Calibri" w:eastAsia="Calibri" w:hAnsi="Calibri"/>
            <w:color w:val="0000ff"/>
            <w:sz w:val="22"/>
            <w:szCs w:val="22"/>
            <w:u w:val="single"/>
            <w:rtl w:val="0"/>
          </w:rPr>
          <w:t xml:space="preserve">https://www.linkedin.com/in/ryan-burtis/</w:t>
        </w:r>
      </w:hyperlink>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rburtis64@gmail.com</w:t>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205.461.3503 </w:t>
      </w:r>
    </w:p>
    <w:p w:rsidR="00000000" w:rsidDel="00000000" w:rsidP="00000000" w:rsidRDefault="00000000" w:rsidRPr="00000000" w14:paraId="00000005">
      <w:pPr>
        <w:pBdr>
          <w:bottom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EDUCATION</w:t>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Bachelor of Science in Computer Science</w:t>
      </w:r>
      <w:r w:rsidDel="00000000" w:rsidR="00000000" w:rsidRPr="00000000">
        <w:rPr>
          <w:rFonts w:ascii="Calibri" w:cs="Calibri" w:eastAsia="Calibri" w:hAnsi="Calibri"/>
          <w:sz w:val="22"/>
          <w:szCs w:val="22"/>
          <w:rtl w:val="0"/>
        </w:rPr>
        <w:t xml:space="preserve">, May 2020</w:t>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University of Alabama at Birmingham, Birmingham, AL</w:t>
      </w:r>
    </w:p>
    <w:p w:rsidR="00000000" w:rsidDel="00000000" w:rsidP="00000000" w:rsidRDefault="00000000" w:rsidRPr="00000000" w14:paraId="000000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Major: Computer Science</w:t>
        <w:tab/>
      </w: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pBdr>
          <w:bottom w:color="000000" w:space="1" w:sz="4" w:val="single"/>
        </w:pBdr>
        <w:rPr/>
      </w:pPr>
      <w:r w:rsidDel="00000000" w:rsidR="00000000" w:rsidRPr="00000000">
        <w:rPr>
          <w:rFonts w:ascii="Calibri" w:cs="Calibri" w:eastAsia="Calibri" w:hAnsi="Calibri"/>
          <w:b w:val="1"/>
          <w:sz w:val="22"/>
          <w:szCs w:val="22"/>
          <w:rtl w:val="0"/>
        </w:rPr>
        <w:t xml:space="preserve">TECHNOLOGY SUMMARY</w:t>
      </w:r>
      <w:r w:rsidDel="00000000" w:rsidR="00000000" w:rsidRPr="00000000">
        <w:rPr>
          <w:rtl w:val="0"/>
        </w:rPr>
      </w:r>
    </w:p>
    <w:p w:rsidR="00000000" w:rsidDel="00000000" w:rsidP="00000000" w:rsidRDefault="00000000" w:rsidRPr="00000000" w14:paraId="0000000B">
      <w:pPr>
        <w:numPr>
          <w:ilvl w:val="0"/>
          <w:numId w:val="3"/>
        </w:numPr>
        <w:spacing w:line="276" w:lineRule="auto"/>
        <w:ind w:left="720" w:hanging="360"/>
      </w:pPr>
      <w:r w:rsidDel="00000000" w:rsidR="00000000" w:rsidRPr="00000000">
        <w:rPr>
          <w:rFonts w:ascii="Calibri" w:cs="Calibri" w:eastAsia="Calibri" w:hAnsi="Calibri"/>
          <w:b w:val="1"/>
          <w:sz w:val="22"/>
          <w:szCs w:val="22"/>
          <w:u w:val="single"/>
          <w:rtl w:val="0"/>
        </w:rPr>
        <w:t xml:space="preserve">Languages:</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C">
      <w:pPr>
        <w:numPr>
          <w:ilvl w:val="1"/>
          <w:numId w:val="3"/>
        </w:numPr>
        <w:spacing w:line="276" w:lineRule="auto"/>
        <w:ind w:left="1440" w:hanging="360"/>
      </w:pPr>
      <w:r w:rsidDel="00000000" w:rsidR="00000000" w:rsidRPr="00000000">
        <w:rPr>
          <w:rFonts w:ascii="Calibri" w:cs="Calibri" w:eastAsia="Calibri" w:hAnsi="Calibri"/>
          <w:sz w:val="22"/>
          <w:szCs w:val="22"/>
          <w:rtl w:val="0"/>
        </w:rPr>
        <w:t xml:space="preserve">JavaScript, Vue ⅔,</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MySQL, .Net, HTML/CSS, Java, Python</w:t>
      </w:r>
    </w:p>
    <w:p w:rsidR="00000000" w:rsidDel="00000000" w:rsidP="00000000" w:rsidRDefault="00000000" w:rsidRPr="00000000" w14:paraId="0000000D">
      <w:pPr>
        <w:numPr>
          <w:ilvl w:val="0"/>
          <w:numId w:val="3"/>
        </w:numPr>
        <w:spacing w:line="276" w:lineRule="auto"/>
        <w:ind w:left="720" w:hanging="360"/>
      </w:pPr>
      <w:r w:rsidDel="00000000" w:rsidR="00000000" w:rsidRPr="00000000">
        <w:rPr>
          <w:rFonts w:ascii="Calibri" w:cs="Calibri" w:eastAsia="Calibri" w:hAnsi="Calibri"/>
          <w:b w:val="1"/>
          <w:sz w:val="22"/>
          <w:szCs w:val="22"/>
          <w:u w:val="single"/>
          <w:rtl w:val="0"/>
        </w:rPr>
        <w:t xml:space="preserve">Frameworks:</w:t>
      </w:r>
    </w:p>
    <w:p w:rsidR="00000000" w:rsidDel="00000000" w:rsidP="00000000" w:rsidRDefault="00000000" w:rsidRPr="00000000" w14:paraId="0000000E">
      <w:pPr>
        <w:numPr>
          <w:ilvl w:val="1"/>
          <w:numId w:val="3"/>
        </w:numPr>
        <w:spacing w:line="276" w:lineRule="auto"/>
        <w:ind w:left="1440" w:hanging="360"/>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Vuestic, Element Plus, Ag Grid Vue, Semantic UI Vue, BootStrap-Vue</w:t>
      </w:r>
    </w:p>
    <w:p w:rsidR="00000000" w:rsidDel="00000000" w:rsidP="00000000" w:rsidRDefault="00000000" w:rsidRPr="00000000" w14:paraId="0000000F">
      <w:pPr>
        <w:numPr>
          <w:ilvl w:val="0"/>
          <w:numId w:val="3"/>
        </w:numPr>
        <w:spacing w:line="276" w:lineRule="auto"/>
        <w:ind w:left="720" w:hanging="360"/>
      </w:pPr>
      <w:r w:rsidDel="00000000" w:rsidR="00000000" w:rsidRPr="00000000">
        <w:rPr>
          <w:rFonts w:ascii="Calibri" w:cs="Calibri" w:eastAsia="Calibri" w:hAnsi="Calibri"/>
          <w:b w:val="1"/>
          <w:sz w:val="22"/>
          <w:szCs w:val="22"/>
          <w:u w:val="single"/>
          <w:rtl w:val="0"/>
        </w:rPr>
        <w:t xml:space="preserve">Code Management:</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10">
      <w:pPr>
        <w:numPr>
          <w:ilvl w:val="1"/>
          <w:numId w:val="3"/>
        </w:numPr>
        <w:spacing w:line="276" w:lineRule="auto"/>
        <w:ind w:left="1440" w:hanging="360"/>
      </w:pPr>
      <w:r w:rsidDel="00000000" w:rsidR="00000000" w:rsidRPr="00000000">
        <w:rPr>
          <w:rFonts w:ascii="Calibri" w:cs="Calibri" w:eastAsia="Calibri" w:hAnsi="Calibri"/>
          <w:sz w:val="22"/>
          <w:szCs w:val="22"/>
          <w:rtl w:val="0"/>
        </w:rPr>
        <w:t xml:space="preserve">Atlassian BitBucket, Docker, Tower, Jira, AWS</w:t>
      </w:r>
    </w:p>
    <w:p w:rsidR="00000000" w:rsidDel="00000000" w:rsidP="00000000" w:rsidRDefault="00000000" w:rsidRPr="00000000" w14:paraId="00000011">
      <w:pPr>
        <w:numPr>
          <w:ilvl w:val="0"/>
          <w:numId w:val="3"/>
        </w:numPr>
        <w:spacing w:line="276" w:lineRule="auto"/>
        <w:ind w:left="720" w:hanging="360"/>
      </w:pPr>
      <w:r w:rsidDel="00000000" w:rsidR="00000000" w:rsidRPr="00000000">
        <w:rPr>
          <w:rFonts w:ascii="Calibri" w:cs="Calibri" w:eastAsia="Calibri" w:hAnsi="Calibri"/>
          <w:b w:val="1"/>
          <w:sz w:val="22"/>
          <w:szCs w:val="22"/>
          <w:u w:val="single"/>
          <w:rtl w:val="0"/>
        </w:rPr>
        <w:t xml:space="preserve">IDE: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2">
      <w:pPr>
        <w:numPr>
          <w:ilvl w:val="1"/>
          <w:numId w:val="3"/>
        </w:numPr>
        <w:spacing w:line="276" w:lineRule="auto"/>
        <w:ind w:left="1440" w:hanging="360"/>
      </w:pPr>
      <w:r w:rsidDel="00000000" w:rsidR="00000000" w:rsidRPr="00000000">
        <w:rPr>
          <w:rFonts w:ascii="Calibri" w:cs="Calibri" w:eastAsia="Calibri" w:hAnsi="Calibri"/>
          <w:sz w:val="22"/>
          <w:szCs w:val="22"/>
          <w:rtl w:val="0"/>
        </w:rPr>
        <w:t xml:space="preserve">Webstorm, Rider, Intellij IDEA, Pycharm, Visual Studio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Bdr>
          <w:bottom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WORK EXPERIENCE</w:t>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Junior Software Engineer [Hybrid],</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sz w:val="22"/>
          <w:szCs w:val="22"/>
          <w:rtl w:val="0"/>
        </w:rPr>
        <w:t xml:space="preserve">Nov 2020 - Apr 2023</w:t>
      </w:r>
    </w:p>
    <w:p w:rsidR="00000000" w:rsidDel="00000000" w:rsidP="00000000" w:rsidRDefault="00000000" w:rsidRPr="00000000" w14:paraId="00000016">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Illumicare, Inc., Birmingham, AL</w:t>
      </w:r>
    </w:p>
    <w:p w:rsidR="00000000" w:rsidDel="00000000" w:rsidP="00000000" w:rsidRDefault="00000000" w:rsidRPr="00000000" w14:paraId="00000017">
      <w:pPr>
        <w:numPr>
          <w:ilvl w:val="0"/>
          <w:numId w:val="4"/>
        </w:numPr>
        <w:ind w:left="720" w:hanging="360"/>
        <w:rPr>
          <w:rFonts w:ascii="Calibri" w:cs="Calibri" w:eastAsia="Calibri" w:hAnsi="Calibri"/>
          <w:sz w:val="22"/>
          <w:szCs w:val="22"/>
        </w:rPr>
      </w:pPr>
      <w:r w:rsidDel="00000000" w:rsidR="00000000" w:rsidRPr="00000000">
        <w:rPr>
          <w:rFonts w:ascii="Calibri" w:cs="Calibri" w:eastAsia="Calibri" w:hAnsi="Calibri"/>
          <w:sz w:val="21"/>
          <w:szCs w:val="21"/>
          <w:highlight w:val="white"/>
          <w:rtl w:val="0"/>
        </w:rPr>
        <w:t xml:space="preserve">Created new features using VueJS, Element Plus, .Net, and MySQL used for the company’s</w:t>
      </w:r>
      <w:r w:rsidDel="00000000" w:rsidR="00000000" w:rsidRPr="00000000">
        <w:rPr>
          <w:rFonts w:ascii="Calibri" w:cs="Calibri" w:eastAsia="Calibri" w:hAnsi="Calibri"/>
          <w:sz w:val="21"/>
          <w:szCs w:val="21"/>
          <w:highlight w:val="white"/>
          <w:rtl w:val="0"/>
        </w:rPr>
        <w:t xml:space="preserve"> internal tools application, which helped manage hospital &amp; healthcare industry data being used in customer-based applications</w:t>
      </w:r>
    </w:p>
    <w:p w:rsidR="00000000" w:rsidDel="00000000" w:rsidP="00000000" w:rsidRDefault="00000000" w:rsidRPr="00000000" w14:paraId="00000018">
      <w:pPr>
        <w:numPr>
          <w:ilvl w:val="0"/>
          <w:numId w:val="4"/>
        </w:numPr>
        <w:ind w:left="72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Handled daily web service errors reported from Cloudwatch by investigating alarms reported through Slack and consulting internal resources as needed, checking error logs to confirm resolution, and logging the cause of the error.</w:t>
      </w:r>
    </w:p>
    <w:p w:rsidR="00000000" w:rsidDel="00000000" w:rsidP="00000000" w:rsidRDefault="00000000" w:rsidRPr="00000000" w14:paraId="00000019">
      <w:pPr>
        <w:numPr>
          <w:ilvl w:val="0"/>
          <w:numId w:val="4"/>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Designed and developed internal tools for monitoring and running tasks used during the release of applications to the production environment </w:t>
      </w:r>
      <w:r w:rsidDel="00000000" w:rsidR="00000000" w:rsidRPr="00000000">
        <w:rPr>
          <w:rFonts w:ascii="Calibri" w:cs="Calibri" w:eastAsia="Calibri" w:hAnsi="Calibri"/>
          <w:sz w:val="21"/>
          <w:szCs w:val="21"/>
          <w:highlight w:val="white"/>
          <w:rtl w:val="0"/>
        </w:rPr>
        <w:t xml:space="preserve">using Vue and Element Plus</w:t>
      </w:r>
      <w:r w:rsidDel="00000000" w:rsidR="00000000" w:rsidRPr="00000000">
        <w:rPr>
          <w:rtl w:val="0"/>
        </w:rPr>
      </w:r>
    </w:p>
    <w:p w:rsidR="00000000" w:rsidDel="00000000" w:rsidP="00000000" w:rsidRDefault="00000000" w:rsidRPr="00000000" w14:paraId="0000001A">
      <w:pPr>
        <w:numPr>
          <w:ilvl w:val="0"/>
          <w:numId w:val="4"/>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Designed and developed internal tools that allow developers more accessible access to data integration for new/existing customers</w:t>
      </w:r>
    </w:p>
    <w:p w:rsidR="00000000" w:rsidDel="00000000" w:rsidP="00000000" w:rsidRDefault="00000000" w:rsidRPr="00000000" w14:paraId="0000001B">
      <w:pPr>
        <w:numPr>
          <w:ilvl w:val="0"/>
          <w:numId w:val="4"/>
        </w:numPr>
        <w:ind w:left="72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Created Vue Libraries and components that were widely used throughout the internal tools applications</w:t>
      </w:r>
    </w:p>
    <w:p w:rsidR="00000000" w:rsidDel="00000000" w:rsidP="00000000" w:rsidRDefault="00000000" w:rsidRPr="00000000" w14:paraId="0000001C">
      <w:pPr>
        <w:numPr>
          <w:ilvl w:val="0"/>
          <w:numId w:val="4"/>
        </w:numPr>
        <w:ind w:left="72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Transitioned internal tools project from Vue 2 to Vue 3 and introduced/replaced existing frameworks into the project eg. semantic UI Vue to Element Plus and Vuestic</w:t>
      </w:r>
    </w:p>
    <w:p w:rsidR="00000000" w:rsidDel="00000000" w:rsidP="00000000" w:rsidRDefault="00000000" w:rsidRPr="00000000" w14:paraId="0000001D">
      <w:pPr>
        <w:ind w:left="720" w:firstLine="0"/>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Temp Sales Associate, </w:t>
      </w:r>
      <w:r w:rsidDel="00000000" w:rsidR="00000000" w:rsidRPr="00000000">
        <w:rPr>
          <w:rFonts w:ascii="Calibri" w:cs="Calibri" w:eastAsia="Calibri" w:hAnsi="Calibri"/>
          <w:sz w:val="22"/>
          <w:szCs w:val="22"/>
          <w:rtl w:val="0"/>
        </w:rPr>
        <w:t xml:space="preserve">March 2020 – Nov 2020</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Walgreens, Vestavia</w:t>
      </w:r>
      <w:r w:rsidDel="00000000" w:rsidR="00000000" w:rsidRPr="00000000">
        <w:rPr>
          <w:rFonts w:ascii="Calibri" w:cs="Calibri" w:eastAsia="Calibri" w:hAnsi="Calibri"/>
          <w:sz w:val="22"/>
          <w:szCs w:val="22"/>
          <w:rtl w:val="0"/>
        </w:rPr>
        <w:t xml:space="preserve">, AL </w:t>
      </w:r>
    </w:p>
    <w:p w:rsidR="00000000" w:rsidDel="00000000" w:rsidP="00000000" w:rsidRDefault="00000000" w:rsidRPr="00000000" w14:paraId="00000020">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Availability to work on the register, stocking the floor, reworking shelves, and providing customer service on the sales floor.</w:t>
      </w:r>
    </w:p>
    <w:p w:rsidR="00000000" w:rsidDel="00000000" w:rsidP="00000000" w:rsidRDefault="00000000" w:rsidRPr="00000000" w14:paraId="00000021">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Temporary position during the Covid-19 pandemic to provide relief for workers that were self-quarantining </w:t>
      </w:r>
    </w:p>
    <w:p w:rsidR="00000000" w:rsidDel="00000000" w:rsidP="00000000" w:rsidRDefault="00000000" w:rsidRPr="00000000" w14:paraId="0000002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Delivery Driver, </w:t>
      </w:r>
      <w:r w:rsidDel="00000000" w:rsidR="00000000" w:rsidRPr="00000000">
        <w:rPr>
          <w:rFonts w:ascii="Calibri" w:cs="Calibri" w:eastAsia="Calibri" w:hAnsi="Calibri"/>
          <w:sz w:val="22"/>
          <w:szCs w:val="22"/>
          <w:rtl w:val="0"/>
        </w:rPr>
        <w:t xml:space="preserve">May 2019 – March 2020</w:t>
      </w:r>
    </w:p>
    <w:p w:rsidR="00000000" w:rsidDel="00000000" w:rsidP="00000000" w:rsidRDefault="00000000" w:rsidRPr="00000000" w14:paraId="00000024">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DoorDash Delivery – Hoover, AL</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of food from local restaurants to customers across the Birmingham area</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on-time deliveries by choosing the best and most efficient routes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ryan-burt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