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b w:val="1"/>
          <w:sz w:val="36"/>
          <w:rtl w:val="0"/>
        </w:rPr>
        <w:t xml:space="preserve">Planejamento do Trabalho em Grupo (INE 5429)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0" hidden="0" distT="0" distB="0" layoutInCell="0" locked="0" relativeHeight="0" simplePos="0" distL="0" behindDoc="0">
            <wp:simplePos y="0" x="0"/>
            <wp:positionH relativeFrom="margin">
              <wp:posOffset>0</wp:posOffset>
            </wp:positionH>
            <wp:positionV relativeFrom="paragraph">
              <wp:posOffset>38100</wp:posOffset>
            </wp:positionV>
            <wp:extent cy="2228850" cx="2581275"/>
            <wp:wrapSquare wrapText="bothSides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2228850" cx="2581275"/>
                    </a:xfrm>
                    <a:prstGeom prst="rect"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96"/>
          <w:rtl w:val="0"/>
        </w:rPr>
        <w:t xml:space="preserve"> </w:t>
        <w:tab/>
        <w:tab/>
        <w:t xml:space="preserve">SSL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4"/>
          <w:rtl w:val="0"/>
        </w:rPr>
        <w:t xml:space="preserve">Cronograma e divisão do trabalho</w:t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 xml:space="preserve">07/05 &gt; planejamento do trabalho (todos) </w:t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 xml:space="preserve">07/05 - 13/05 &gt; estudos sobre o protocolo ssl</w:t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 xml:space="preserve">14/05 - 27/05 &gt; implementação do protocolo (Renato)</w:t>
      </w:r>
    </w:p>
    <w:p w:rsidP="00000000" w:rsidRPr="00000000" w:rsidR="00000000" w:rsidDel="00000000" w:rsidRDefault="00000000">
      <w:pPr>
        <w:ind w:left="720" w:firstLine="720"/>
      </w:pPr>
      <w:r w:rsidRPr="00000000" w:rsidR="00000000" w:rsidDel="00000000">
        <w:rPr>
          <w:sz w:val="24"/>
          <w:rtl w:val="0"/>
        </w:rPr>
        <w:t xml:space="preserve">   e especificação do protocolo (Pedro e Herivelton).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sz w:val="24"/>
          <w:rtl w:val="0"/>
        </w:rPr>
        <w:t xml:space="preserve">28/05 - 03/06 &gt; teste e ajustes na implementação(todos)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sz w:val="24"/>
          <w:rtl w:val="0"/>
        </w:rPr>
        <w:t xml:space="preserve">04/06 - 14/06 &gt; preparacao da apresentação (todos) </w:t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 xml:space="preserve">25/06 - Apresentação (todos)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4"/>
          <w:rtl w:val="0"/>
        </w:rPr>
        <w:t xml:space="preserve">Referencias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 xml:space="preserve">http://www.openssl.org/</w:t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 xml:space="preserve">http://en.wikipedia.org/wiki/Transport_Layer_Security</w:t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 xml:space="preserve">http://pt.kioskea.net/contents/143-criptografia-secure-sockets-layers-ssl</w:t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 xml:space="preserve">http://tools.ietf.org/html/rfc5246</w:t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 xml:space="preserve">http://tools.ietf.org/html/rfc6101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4"/>
          <w:rtl w:val="0"/>
        </w:rPr>
        <w:t xml:space="preserve">Integrantes </w:t>
      </w:r>
      <w:r w:rsidRPr="00000000" w:rsidR="00000000" w:rsidDel="00000000">
        <w:rPr>
          <w:sz w:val="24"/>
          <w:rtl w:val="0"/>
        </w:rPr>
        <w:t xml:space="preserve"> 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 xml:space="preserve">Grupo: </w:t>
        <w:tab/>
        <w:t xml:space="preserve">7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sz w:val="24"/>
          <w:rtl w:val="0"/>
        </w:rPr>
        <w:t xml:space="preserve">Alunos:</w:t>
        <w:tab/>
        <w:t xml:space="preserve">Pedro Brentan - </w:t>
      </w:r>
      <w:r w:rsidRPr="00000000" w:rsidR="00000000" w:rsidDel="00000000">
        <w:rPr>
          <w:sz w:val="24"/>
          <w:shd w:val="clear" w:fill="fef9ec"/>
          <w:rtl w:val="0"/>
        </w:rPr>
        <w:t xml:space="preserve">12106265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720"/>
      </w:pPr>
      <w:r w:rsidRPr="00000000" w:rsidR="00000000" w:rsidDel="00000000">
        <w:rPr>
          <w:sz w:val="24"/>
          <w:rtl w:val="0"/>
        </w:rPr>
        <w:t xml:space="preserve">Herivelton Coelho - </w:t>
      </w:r>
      <w:r w:rsidRPr="00000000" w:rsidR="00000000" w:rsidDel="00000000">
        <w:rPr>
          <w:sz w:val="24"/>
          <w:shd w:val="clear" w:fill="fafafa"/>
          <w:rtl w:val="0"/>
        </w:rPr>
        <w:t xml:space="preserve">09232027</w:t>
      </w:r>
    </w:p>
    <w:p w:rsidP="00000000" w:rsidRPr="00000000" w:rsidR="00000000" w:rsidDel="00000000" w:rsidRDefault="00000000">
      <w:pPr>
        <w:ind w:left="720" w:firstLine="720"/>
      </w:pPr>
      <w:r w:rsidRPr="00000000" w:rsidR="00000000" w:rsidDel="00000000">
        <w:rPr>
          <w:sz w:val="24"/>
          <w:rtl w:val="0"/>
        </w:rPr>
        <w:t xml:space="preserve">Renato da Motta Bustamante - 08232072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Planejamento do Trabalho em Grupo (Segurança).docx</dc:title>
</cp:coreProperties>
</file>