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0F6B66"/>
          <w:sz w:val="38"/>
        </w:rPr>
        <w:t>Huurcontract woonruimte</w:t>
      </w:r>
    </w:p>
    <w:p>
      <w:pPr>
        <w:spacing w:after="200"/>
        <w:jc w:val="left"/>
      </w:pPr>
      <w:r>
        <w:rPr>
          <w:i/>
          <w:color w:val="5A5A5A"/>
          <w:sz w:val="18"/>
        </w:rPr>
        <w:t>Doorlopende tekst met klassieke artikelstructuur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</w:tcPr>
          <w:p>
            <w:pPr>
              <w:jc w:val="center"/>
            </w:pPr>
            <w:r>
              <w:rPr>
                <w:b/>
                <w:color w:val="785500"/>
                <w:sz w:val="16"/>
              </w:rPr>
              <w:t>FICTIEVE TESTOVEREENKOMST</w:t>
            </w:r>
          </w:p>
        </w:tc>
      </w:tr>
    </w:tbl>
    <w:p>
      <w:r>
        <w:rPr>
          <w:b/>
        </w:rPr>
        <w:t xml:space="preserve">Tussen </w:t>
      </w:r>
      <w:r>
        <w:t xml:space="preserve">Veldhuis Wonen B.V., gevestigd te Arnhem, kantoorhoudende aan Jansplein 12, 6811 GD Arnhem, rechtsgeldig vertegenwoordigd door Olivier Veldhuis (hierna: ‘verhuurder’), </w:t>
      </w:r>
      <w:r>
        <w:rPr>
          <w:b/>
        </w:rPr>
        <w:t xml:space="preserve">en </w:t>
      </w:r>
      <w:r>
        <w:t>Sophie Martens, geboren op 30 maart 1985 te Nijmegen, wonende aan Graafseweg 109, 6531 ZV Nijmegen (hierna: ‘huurder’), is het volgende overeengekomen.</w:t>
      </w:r>
    </w:p>
    <w:p>
      <w:pPr>
        <w:pStyle w:val="Heading1"/>
        <w:spacing w:before="140" w:after="60"/>
      </w:pPr>
      <w:r>
        <w:rPr>
          <w:color w:val="0F6B66"/>
        </w:rPr>
        <w:t>Definities en kerngegevens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354"/>
            <w:gridSpan w:val="2"/>
            <w:shd w:fill="DDEBE9"/>
          </w:tcPr>
          <w:p>
            <w:r>
              <w:rPr>
                <w:b/>
              </w:rPr>
              <w:t>Partijen en gehuurde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Woonruimte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Vrijstaande woning met tuin en schuur, Eusebiusbuitensingel 31, 6828 HZ Arnhem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Omvang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104 m² · 4 kamers · tuin circa 80 m²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Huurprijs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€ 1.210,00 per maand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Servicekosten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€ 55,00 per maand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Waarborgsom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€ 2.420,00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Looptijd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Onbepaalde tijd vanaf 1 oktober 2026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Contact huurder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06 0000 0302 · sophie.martens@example.test</w:t>
            </w:r>
          </w:p>
        </w:tc>
      </w:tr>
    </w:tbl>
    <w:p>
      <w:pPr>
        <w:pStyle w:val="Heading1"/>
        <w:spacing w:before="140" w:after="60"/>
      </w:pPr>
      <w:r>
        <w:rPr>
          <w:color w:val="0F6B66"/>
        </w:rPr>
        <w:t>Artikel 1 — Object en bestemming</w:t>
      </w:r>
    </w:p>
    <w:p>
      <w:pPr>
        <w:spacing w:after="80"/>
        <w:ind w:left="57" w:hanging="57"/>
      </w:pPr>
      <w:r>
        <w:rPr>
          <w:b/>
        </w:rPr>
        <w:t xml:space="preserve">1.1 </w:t>
      </w:r>
      <w:r>
        <w:t>Verhuurder verhuurt aan huurder de hierboven omschreven woonruimte, inclusief schuur en tuin. De zolderberging boven de garage behoort niet tot het gehuurde.</w:t>
      </w:r>
    </w:p>
    <w:p>
      <w:pPr>
        <w:spacing w:after="80"/>
        <w:ind w:left="57" w:hanging="57"/>
      </w:pPr>
      <w:r>
        <w:rPr>
          <w:b/>
        </w:rPr>
        <w:t xml:space="preserve">1.2 </w:t>
      </w:r>
      <w:r>
        <w:t>Huurder gebruikt het gehuurde uitsluitend als hoofdverblijf voor zichzelf en haar dochter Mila Martens. Onderhuur en toeristische verhuur zijn niet toegestaan.</w:t>
      </w:r>
    </w:p>
    <w:p>
      <w:pPr>
        <w:spacing w:after="80"/>
        <w:ind w:left="57" w:hanging="57"/>
      </w:pPr>
      <w:r>
        <w:rPr>
          <w:b/>
        </w:rPr>
        <w:t xml:space="preserve">1.3 </w:t>
      </w:r>
      <w:r>
        <w:t>De woning heeft energielabel C en een WWS-waardering van 187 punten. Huurder heeft beide documenten ontvangen.</w:t>
      </w:r>
    </w:p>
    <w:p>
      <w:pPr>
        <w:pStyle w:val="Heading1"/>
        <w:spacing w:before="140" w:after="60"/>
      </w:pPr>
      <w:r>
        <w:rPr>
          <w:color w:val="0F6B66"/>
        </w:rPr>
        <w:t>Artikel 2 — Huurprijs en betaling</w:t>
      </w:r>
    </w:p>
    <w:p>
      <w:pPr>
        <w:spacing w:after="80"/>
        <w:ind w:left="57" w:hanging="57"/>
      </w:pPr>
      <w:r>
        <w:rPr>
          <w:b/>
        </w:rPr>
        <w:t xml:space="preserve">2.1 </w:t>
      </w:r>
      <w:r>
        <w:t>Het maandbedrag bestaat uit € 1.210,00 kale huur en € 55,00 voorschot voor onderhoud cv-installatie, glasbewassing dakraam en jaarlijkse controle rookmelders.</w:t>
      </w:r>
    </w:p>
    <w:p>
      <w:pPr>
        <w:spacing w:after="80"/>
        <w:ind w:left="57" w:hanging="57"/>
      </w:pPr>
      <w:r>
        <w:rPr>
          <w:b/>
        </w:rPr>
        <w:t xml:space="preserve">2.2 </w:t>
      </w:r>
      <w:r>
        <w:t>Betaling vindt uiterlijk op de eerste dag van de maand plaats op NL00 TEST 0303 0303 03 t.n.v. Veldhuis Wonen B.V., met vermelding van Eusebiusbuitensingel 31 en de maand.</w:t>
      </w:r>
    </w:p>
    <w:p>
      <w:pPr>
        <w:spacing w:after="80"/>
        <w:ind w:left="57" w:hanging="57"/>
      </w:pPr>
      <w:r>
        <w:rPr>
          <w:b/>
        </w:rPr>
        <w:t xml:space="preserve">2.3 </w:t>
      </w:r>
      <w:r>
        <w:t>Huurder sluit zelf contracten af voor gas, elektriciteit, water, internet en gemeentelijke gebruikersheffingen.</w:t>
      </w:r>
    </w:p>
    <w:p>
      <w:pPr>
        <w:pStyle w:val="Heading1"/>
        <w:spacing w:before="140" w:after="60"/>
      </w:pPr>
      <w:r>
        <w:rPr>
          <w:color w:val="0F6B66"/>
        </w:rPr>
        <w:t>Artikel 3 — Waarborgsom</w:t>
      </w:r>
    </w:p>
    <w:p>
      <w:pPr>
        <w:spacing w:after="80"/>
        <w:ind w:left="57" w:hanging="57"/>
      </w:pPr>
      <w:r>
        <w:rPr>
          <w:b/>
        </w:rPr>
        <w:t xml:space="preserve">3.1 </w:t>
      </w:r>
      <w:r>
        <w:t>De waarborgsom bedraagt € 2.420,00 en wordt uiterlijk 25 september 2026 voldaan. De borg wordt na einde huur binnen de wettelijke termijn terugbetaald, behoudens aantoonbare schade of betalingsachterstand.</w:t>
      </w:r>
    </w:p>
    <w:p>
      <w:pPr>
        <w:pStyle w:val="Heading1"/>
        <w:spacing w:before="140" w:after="60"/>
      </w:pPr>
      <w:r>
        <w:rPr>
          <w:color w:val="0F6B66"/>
        </w:rPr>
        <w:t>Artikel 4 — Duur en opzegging</w:t>
      </w:r>
    </w:p>
    <w:p>
      <w:pPr>
        <w:spacing w:after="80"/>
        <w:ind w:left="57" w:hanging="57"/>
      </w:pPr>
      <w:r>
        <w:rPr>
          <w:b/>
        </w:rPr>
        <w:t xml:space="preserve">4.1 </w:t>
      </w:r>
      <w:r>
        <w:t>De overeenkomst vangt aan op 1 oktober 2026 en geldt voor onbepaalde tijd. Huurder kan opzeggen met de wettelijke termijn; verhuurder uitsluitend op een wettelijke grond en met inachtneming van de wettelijke procedure.</w:t>
      </w:r>
    </w:p>
    <w:p>
      <w:pPr>
        <w:pStyle w:val="Heading1"/>
        <w:spacing w:before="140" w:after="60"/>
      </w:pPr>
      <w:r>
        <w:rPr>
          <w:color w:val="0F6B66"/>
        </w:rPr>
        <w:t>Artikel 5 — Gebruik en goed huurderschap</w:t>
      </w:r>
    </w:p>
    <w:p>
      <w:pPr>
        <w:spacing w:after="80"/>
        <w:ind w:left="57" w:hanging="57"/>
      </w:pPr>
      <w:r>
        <w:rPr>
          <w:b/>
        </w:rPr>
        <w:t xml:space="preserve">5.1 </w:t>
      </w:r>
      <w:r>
        <w:t>Huurder voorkomt overlast en gebruikt de tuin als siertuin. Het houden van maximaal twee konijnen in een buitenren is toegestaan.</w:t>
      </w:r>
    </w:p>
    <w:p>
      <w:pPr>
        <w:spacing w:after="80"/>
        <w:ind w:left="57" w:hanging="57"/>
      </w:pPr>
      <w:r>
        <w:rPr>
          <w:b/>
        </w:rPr>
        <w:t xml:space="preserve">5.2 </w:t>
      </w:r>
      <w:r>
        <w:t>Wijzigingen aan draagconstructie, gevel, dak of installaties zijn alleen toegestaan na voorafgaande schriftelijke toestemming.</w:t>
      </w:r>
    </w:p>
    <w:p>
      <w:pPr>
        <w:spacing w:after="80"/>
        <w:ind w:left="57" w:hanging="57"/>
      </w:pPr>
      <w:r>
        <w:rPr>
          <w:b/>
        </w:rPr>
        <w:t xml:space="preserve">5.3 </w:t>
      </w:r>
      <w:r>
        <w:t>Een thuiswerkplek zonder personeel, klantenbezoek of reclame-uiting is toegestaan zolang de woonbestemming behouden blijft.</w:t>
      </w:r>
    </w:p>
    <w:p>
      <w:pPr>
        <w:pStyle w:val="Heading1"/>
        <w:spacing w:before="140" w:after="60"/>
      </w:pPr>
      <w:r>
        <w:rPr>
          <w:color w:val="0F6B66"/>
        </w:rPr>
        <w:t>Artikel 6 — Onderhoud en gebreken</w:t>
      </w:r>
    </w:p>
    <w:p>
      <w:pPr>
        <w:spacing w:after="80"/>
        <w:ind w:left="57" w:hanging="57"/>
      </w:pPr>
      <w:r>
        <w:rPr>
          <w:b/>
        </w:rPr>
        <w:t xml:space="preserve">6.1 </w:t>
      </w:r>
      <w:r>
        <w:t>Kleine herstellingen komen voor rekening van huurder; overige gebreken meldt huurder zo spoedig mogelijk via onderhoud@veldhuis.example.test of 026 000 0301.</w:t>
      </w:r>
    </w:p>
    <w:p>
      <w:pPr>
        <w:spacing w:after="80"/>
        <w:ind w:left="57" w:hanging="57"/>
      </w:pPr>
      <w:r>
        <w:rPr>
          <w:b/>
        </w:rPr>
        <w:t xml:space="preserve">6.2 </w:t>
      </w:r>
      <w:r>
        <w:t>Verhuurder mag na een redelijke aankondiging toegang vragen voor noodzakelijk onderhoud, inspectie of bezichtiging bij nieuwe verhuur of verkoop.</w:t>
      </w:r>
    </w:p>
    <w:p>
      <w:pPr>
        <w:pStyle w:val="Heading1"/>
        <w:spacing w:before="140" w:after="60"/>
      </w:pPr>
      <w:r>
        <w:rPr>
          <w:color w:val="0F6B66"/>
        </w:rPr>
        <w:t>Artikel 7 — Oplevering</w:t>
      </w:r>
    </w:p>
    <w:p>
      <w:pPr>
        <w:spacing w:after="80"/>
        <w:ind w:left="57" w:hanging="57"/>
      </w:pPr>
      <w:r>
        <w:rPr>
          <w:b/>
        </w:rPr>
        <w:t xml:space="preserve">7.1 </w:t>
      </w:r>
      <w:r>
        <w:t>Bij aanvang stellen partijen een inspectierapport met foto’s en meterstanden op. Huurder ontvangt drie huissleutels, twee schuurdeursleutels en één brievenbussleutel.</w:t>
      </w:r>
    </w:p>
    <w:p>
      <w:pPr>
        <w:spacing w:after="80"/>
        <w:ind w:left="57" w:hanging="57"/>
      </w:pPr>
      <w:r>
        <w:rPr>
          <w:b/>
        </w:rPr>
        <w:t xml:space="preserve">7.2 </w:t>
      </w:r>
      <w:r>
        <w:t>Bij einde huur levert huurder het gehuurde leeg, bezemschoon en overeenkomstig het inspectierapport op, behoudens normale slijtage.</w:t>
      </w:r>
    </w:p>
    <w:p>
      <w:pPr>
        <w:pStyle w:val="Heading1"/>
        <w:spacing w:before="140" w:after="60"/>
      </w:pPr>
      <w:r>
        <w:rPr>
          <w:color w:val="0F6B66"/>
        </w:rPr>
        <w:t>Artikel 8 — Bijzondere afspraken</w:t>
      </w:r>
    </w:p>
    <w:p>
      <w:pPr>
        <w:spacing w:after="80"/>
        <w:ind w:left="57" w:hanging="57"/>
      </w:pPr>
      <w:r>
        <w:rPr>
          <w:b/>
        </w:rPr>
        <w:t xml:space="preserve">8.1 </w:t>
      </w:r>
      <w:r>
        <w:t>De bestaande zonwering blijft eigendom van verhuurder. Huurder gebruikt uitsluitend de aanwezige bevestigingspunten.</w:t>
      </w:r>
    </w:p>
    <w:p>
      <w:pPr>
        <w:spacing w:after="80"/>
        <w:ind w:left="57" w:hanging="57"/>
      </w:pPr>
      <w:r>
        <w:rPr>
          <w:b/>
        </w:rPr>
        <w:t xml:space="preserve">8.2 </w:t>
      </w:r>
      <w:r>
        <w:t>De regenwaterton en twee plantenbakken horen bij het gehuurde en worden onderhouden door huurder.</w:t>
      </w:r>
    </w:p>
    <w:p>
      <w:pPr>
        <w:spacing w:after="80"/>
        <w:ind w:left="57" w:hanging="57"/>
      </w:pPr>
      <w:r>
        <w:rPr>
          <w:b/>
        </w:rPr>
        <w:t xml:space="preserve">8.3 </w:t>
      </w:r>
      <w:r>
        <w:t>Roken in de woning is niet toegestaan.</w:t>
      </w:r>
    </w:p>
    <w:p>
      <w:pPr>
        <w:pStyle w:val="Heading1"/>
        <w:spacing w:before="140" w:after="60"/>
      </w:pPr>
      <w:r>
        <w:rPr>
          <w:color w:val="0F6B66"/>
        </w:rPr>
        <w:t>Artikel 9 — Ondertekening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Verhuurder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Huurder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Arnhem, 18 september 2026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Arnhem, 18 september 2026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Olivier Veldhuis namens Veldhuis Wonen B.V.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Sophie Martens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Olivier Veldhuis namens Veldhuis Wonen B.V.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Sophie Martens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646464"/>
        <w:sz w:val="14"/>
      </w:rPr>
      <w:t xml:space="preserve">FICTIEVE TESTGEGEVENS — niet voor juridisch gebruik — formatbron: TopVoorbeelden —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Georgia" w:hAnsi="Georgi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TopVoorbeelden — ingevulde testovereenkomst</dc:title>
  <dc:subject>Ingevulde huurovereenkomst met volledig fictieve testgegevens</dc:subject>
  <dc:creator>Fictieve testdataset</dc:creator>
  <cp:keywords>huurcontract, fictieve gegevens, testdata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