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4B4B4B"/>
          <w:sz w:val="24"/>
        </w:rPr>
        <w:t>MODELCONTRACT TIJDELIJKE VERHUUR</w:t>
        <w:br/>
        <w:t>ONZELFSTANDIGE WOONRUIMTE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</w:tcPr>
          <w:p>
            <w:pPr>
              <w:jc w:val="center"/>
            </w:pPr>
            <w:r>
              <w:rPr>
                <w:b/>
                <w:color w:val="785500"/>
                <w:sz w:val="16"/>
              </w:rPr>
              <w:t>FICTIEVE TESTOVEREENKOMST</w:t>
            </w:r>
          </w:p>
        </w:tc>
      </w:tr>
    </w:tbl>
    <w:p>
      <w:pPr>
        <w:spacing w:after="160"/>
      </w:pPr>
      <w:r>
        <w:rPr>
          <w:b/>
        </w:rPr>
        <w:t xml:space="preserve">Toepassing in deze testset: studentenkamer met gedeelde voorzieningen. </w:t>
      </w:r>
      <w:r>
        <w:t>Dit document bevat uitsluitend fictieve gegevens en is niet beoordeeld voor werkelijk juridisch gebruik.</w:t>
      </w:r>
    </w:p>
    <w:p>
      <w:pPr>
        <w:pStyle w:val="Heading1"/>
        <w:spacing w:before="140" w:after="60"/>
      </w:pPr>
      <w:r>
        <w:t>De ondergetekenden</w:t>
      </w:r>
    </w:p>
    <w:p>
      <w:r>
        <w:t>Stadshof Vastgoed B.V., statutair gevestigd te Tilburg en kantoorhoudende aan Spoorlaan 310, 5038 CC Tilburg, vertegenwoordigd door mevrouw Karin Meijer, hierna: ‘verhuurder’,</w:t>
      </w:r>
    </w:p>
    <w:p>
      <w:r>
        <w:t>en Amina Bouzid, geboren op 9 november 2004 te ’s-Hertogenbosch, huidig adres Oude Engelenseweg 22, 5223 KC ’s-Hertogenbosch, studentnummer U20263417, hierna: ‘huurder’,</w:t>
      </w:r>
    </w:p>
    <w:p>
      <w:r>
        <w:t>komen het volgende overeen:</w:t>
      </w:r>
    </w:p>
    <w:p>
      <w:pPr>
        <w:pStyle w:val="Heading1"/>
        <w:spacing w:before="140" w:after="60"/>
      </w:pPr>
      <w:r>
        <w:t>Artikel 1 — Het gehuurde</w:t>
      </w:r>
    </w:p>
    <w:p>
      <w:pPr>
        <w:spacing w:after="80"/>
        <w:ind w:left="57" w:hanging="57"/>
      </w:pPr>
      <w:r>
        <w:rPr>
          <w:b/>
        </w:rPr>
        <w:t xml:space="preserve">1.1 </w:t>
      </w:r>
      <w:r>
        <w:t>Verhuurder verhuurt de kamer op de tweede verdieping, aangeduid als kamer 2.3, aan de Professor Verbernelaan 87, 5037 AD Tilburg. De kamer heeft een oppervlakte van circa 18 m².</w:t>
      </w:r>
    </w:p>
    <w:p>
      <w:pPr>
        <w:spacing w:after="80"/>
        <w:ind w:left="57" w:hanging="57"/>
      </w:pPr>
      <w:r>
        <w:rPr>
          <w:b/>
        </w:rPr>
        <w:t xml:space="preserve">1.2 </w:t>
      </w:r>
      <w:r>
        <w:t>Huurder heeft medegebruik van keuken, douche, toilet, fietsenberging en achtertuin. Deze voorzieningen worden gedeeld met maximaal drie andere bewoners.</w:t>
      </w:r>
    </w:p>
    <w:p>
      <w:pPr>
        <w:spacing w:after="80"/>
        <w:ind w:left="57" w:hanging="57"/>
      </w:pPr>
      <w:r>
        <w:rPr>
          <w:b/>
        </w:rPr>
        <w:t xml:space="preserve">1.3 </w:t>
      </w:r>
      <w:r>
        <w:t>De kamer wordt gestoffeerd verhuurd met laminaatvloer, gordijnen, plafondlamp en kledingkast.</w:t>
      </w:r>
    </w:p>
    <w:p>
      <w:pPr>
        <w:pStyle w:val="Heading1"/>
        <w:spacing w:before="140" w:after="60"/>
      </w:pPr>
      <w:r>
        <w:t>Artikel 2 — Bestemming</w:t>
      </w:r>
    </w:p>
    <w:p>
      <w:pPr>
        <w:spacing w:after="80"/>
        <w:ind w:left="57" w:hanging="57"/>
      </w:pPr>
      <w:r>
        <w:rPr>
          <w:b/>
        </w:rPr>
        <w:t xml:space="preserve">2.1 </w:t>
      </w:r>
      <w:r>
        <w:t>Het gehuurde is uitsluitend bestemd als hoofdverblijf van huurder gedurende haar studie Communicatie- en Informatiewetenschappen aan Tilburg University.</w:t>
      </w:r>
    </w:p>
    <w:p>
      <w:pPr>
        <w:spacing w:after="80"/>
        <w:ind w:left="57" w:hanging="57"/>
      </w:pPr>
      <w:r>
        <w:rPr>
          <w:b/>
        </w:rPr>
        <w:t xml:space="preserve">2.2 </w:t>
      </w:r>
      <w:r>
        <w:t>Onderverhuur, ingebruikgeving aan derden en bedrijfsmatig gebruik zijn niet toegestaan.</w:t>
      </w:r>
    </w:p>
    <w:p>
      <w:pPr>
        <w:pStyle w:val="Heading1"/>
        <w:spacing w:before="140" w:after="60"/>
      </w:pPr>
      <w:r>
        <w:t>Artikel 3 — Duur</w:t>
      </w:r>
    </w:p>
    <w:p>
      <w:pPr>
        <w:spacing w:after="80"/>
        <w:ind w:left="57" w:hanging="57"/>
      </w:pPr>
      <w:r>
        <w:rPr>
          <w:b/>
        </w:rPr>
        <w:t xml:space="preserve">3.1 </w:t>
      </w:r>
      <w:r>
        <w:t>De overeenkomst vangt aan op 1 september 2026 en is gekoppeld aan de in de bijzondere bepaling opgenomen wettelijke doelgroepgrond. De beoogde einddatum voor deze testcasus is 31 augustus 2028.</w:t>
      </w:r>
    </w:p>
    <w:p>
      <w:pPr>
        <w:spacing w:after="80"/>
        <w:ind w:left="57" w:hanging="57"/>
      </w:pPr>
      <w:r>
        <w:rPr>
          <w:b/>
        </w:rPr>
        <w:t xml:space="preserve">3.2 </w:t>
      </w:r>
      <w:r>
        <w:t>Huurder verstrekt jaarlijks vóór 1 oktober een geldig bewijs van inschrijving. Partijen volgen bij beëindiging de op dat moment geldende wettelijke regels.</w:t>
      </w:r>
    </w:p>
    <w:p>
      <w:pPr>
        <w:pStyle w:val="Heading1"/>
        <w:spacing w:before="140" w:after="60"/>
      </w:pPr>
      <w:r>
        <w:t>Artikel 4 — Betaling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Kale huur kamer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€ 525,00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Voorschot gas/water/elektriciteit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€ 110,00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Servicekosten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€ 35,00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Totaal per maand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€ 670,00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Waarborgsom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€ 525,00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IBAN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NL00 TEST 0505 0505 05 t.n.v. Stadshof Vastgoed B.V.</w:t>
            </w:r>
          </w:p>
        </w:tc>
      </w:tr>
    </w:tbl>
    <w:p>
      <w:r>
        <w:br w:type="page"/>
      </w:r>
    </w:p>
    <w:p>
      <w:pPr>
        <w:pStyle w:val="Heading1"/>
        <w:spacing w:before="140" w:after="60"/>
      </w:pPr>
      <w:r>
        <w:t>Artikel 5 — Servicekosten</w:t>
      </w:r>
    </w:p>
    <w:p>
      <w:pPr>
        <w:spacing w:after="80"/>
        <w:ind w:left="57" w:hanging="57"/>
      </w:pPr>
      <w:r>
        <w:rPr>
          <w:b/>
        </w:rPr>
        <w:t xml:space="preserve">5.1 </w:t>
      </w:r>
      <w:r>
        <w:t>Het maandelijkse voorschot van € 35,00 bestaat uit internet € 17,50, schoonmaak gedeelde ruimten € 10,00, afvalcontainers € 4,00 en administratie € 3,50.</w:t>
      </w:r>
    </w:p>
    <w:p>
      <w:pPr>
        <w:spacing w:after="80"/>
        <w:ind w:left="57" w:hanging="57"/>
      </w:pPr>
      <w:r>
        <w:rPr>
          <w:b/>
        </w:rPr>
        <w:t xml:space="preserve">5.2 </w:t>
      </w:r>
      <w:r>
        <w:t>Verhuurder verstrekt jaarlijks een gespecificeerde afrekening van voorschotten en werkelijk gemaakte kosten.</w:t>
      </w:r>
    </w:p>
    <w:p>
      <w:pPr>
        <w:pStyle w:val="Heading1"/>
        <w:spacing w:before="140" w:after="60"/>
      </w:pPr>
      <w:r>
        <w:t>Artikel 6 — Gebruik gedeelde ruimten</w:t>
      </w:r>
    </w:p>
    <w:p>
      <w:pPr>
        <w:spacing w:after="80"/>
        <w:ind w:left="57" w:hanging="57"/>
      </w:pPr>
      <w:r>
        <w:rPr>
          <w:b/>
        </w:rPr>
        <w:t xml:space="preserve">6.1 </w:t>
      </w:r>
      <w:r>
        <w:t>Huurder houdt de keuken en sanitaire ruimten na gebruik schoon en volgt het overeengekomen schoonmaakrooster.</w:t>
      </w:r>
    </w:p>
    <w:p>
      <w:pPr>
        <w:spacing w:after="80"/>
        <w:ind w:left="57" w:hanging="57"/>
      </w:pPr>
      <w:r>
        <w:rPr>
          <w:b/>
        </w:rPr>
        <w:t xml:space="preserve">6.2 </w:t>
      </w:r>
      <w:r>
        <w:t>Tussen 23.00 en 07.00 uur wordt geluid tot een minimum beperkt. Feesten worden vooraf met medebewoners afgestemd.</w:t>
      </w:r>
    </w:p>
    <w:p>
      <w:pPr>
        <w:spacing w:after="80"/>
        <w:ind w:left="57" w:hanging="57"/>
      </w:pPr>
      <w:r>
        <w:rPr>
          <w:b/>
        </w:rPr>
        <w:t xml:space="preserve">6.3 </w:t>
      </w:r>
      <w:r>
        <w:t>Roken is in het gehele pand niet toegestaan. Fietsen worden uitsluitend in de fietsenberging geplaatst.</w:t>
      </w:r>
    </w:p>
    <w:p>
      <w:pPr>
        <w:spacing w:after="80"/>
        <w:ind w:left="57" w:hanging="57"/>
      </w:pPr>
      <w:r>
        <w:rPr>
          <w:b/>
        </w:rPr>
        <w:t xml:space="preserve">6.4 </w:t>
      </w:r>
      <w:r>
        <w:t>Huisdieren zijn niet toegestaan vanwege de gedeelde voorzieningen en bekende allergie van een medebewoner.</w:t>
      </w:r>
    </w:p>
    <w:p>
      <w:pPr>
        <w:pStyle w:val="Heading1"/>
        <w:spacing w:before="140" w:after="60"/>
      </w:pPr>
      <w:r>
        <w:t>Artikel 7 — Onderhoud en meldingen</w:t>
      </w:r>
    </w:p>
    <w:p>
      <w:pPr>
        <w:spacing w:after="80"/>
        <w:ind w:left="57" w:hanging="57"/>
      </w:pPr>
      <w:r>
        <w:rPr>
          <w:b/>
        </w:rPr>
        <w:t xml:space="preserve">7.1 </w:t>
      </w:r>
      <w:r>
        <w:t>Huurder verricht kleine herstellingen in de eigen kamer. Storingen en gebreken worden gemeld via service@stadshof.example.test of 013 000 0501.</w:t>
      </w:r>
    </w:p>
    <w:p>
      <w:pPr>
        <w:spacing w:after="80"/>
        <w:ind w:left="57" w:hanging="57"/>
      </w:pPr>
      <w:r>
        <w:rPr>
          <w:b/>
        </w:rPr>
        <w:t xml:space="preserve">7.2 </w:t>
      </w:r>
      <w:r>
        <w:t>Verhuurder kondigt inspecties en niet-spoedeisende werkzaamheden tijdig aan. Bij nood mag het gehuurde direct worden betreden.</w:t>
      </w:r>
    </w:p>
    <w:p>
      <w:pPr>
        <w:pStyle w:val="Heading1"/>
        <w:spacing w:before="140" w:after="60"/>
      </w:pPr>
      <w:r>
        <w:t>Artikel 8 — Oplevering</w:t>
      </w:r>
    </w:p>
    <w:p>
      <w:pPr>
        <w:spacing w:after="80"/>
        <w:ind w:left="57" w:hanging="57"/>
      </w:pPr>
      <w:r>
        <w:rPr>
          <w:b/>
        </w:rPr>
        <w:t xml:space="preserve">8.1 </w:t>
      </w:r>
      <w:r>
        <w:t>Bij aanvang worden een opnamestaat, foto’s en sleutelregistratie opgesteld. Huurder ontvangt één voordeur-, kamer-, brievenbus- en bergingssleutel.</w:t>
      </w:r>
    </w:p>
    <w:p>
      <w:pPr>
        <w:pStyle w:val="Heading1"/>
        <w:spacing w:before="140" w:after="60"/>
      </w:pPr>
      <w:r>
        <w:t>Artikel 9 — Bijlagen</w:t>
      </w:r>
    </w:p>
    <w:p>
      <w:r>
        <w:t>Bijlage A: opnamestaat · Bijlage B: huisregels · Bijlage C: servicekostenspecificatie · Bijlage D: bewijs van inschrijving · Bijlage E: informatie goed verhuurderschap</w:t>
      </w:r>
    </w:p>
    <w:p>
      <w:pPr>
        <w:pStyle w:val="Heading1"/>
        <w:spacing w:before="140" w:after="60"/>
      </w:pPr>
      <w:r>
        <w:t>Ondertekening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Verhuurder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Huurder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Plaats en datum: Tilburg, 20 augustus 2026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Plaats en datum: Tilburg, 20 augustus 2026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Naam: Karin Meijer namens Stadshof Vastgoed B.V.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Naam: Amina Bouzid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Handtekening: /s/ Karin Meijer namens Stadshof Vastgoed B.V.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Handtekening: /s/ Amina Bouzid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color w:val="646464"/>
        <w:sz w:val="14"/>
      </w:rPr>
      <w:t xml:space="preserve">FICTIEVE TESTGEGEVENS — niet voor juridisch gebruik — formatbron: VBTM / Aedes / Platform31 —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VBTM-opzet — ingevulde testovereenkomst</dc:title>
  <dc:subject>Ingevulde huurovereenkomst met volledig fictieve testgegevens</dc:subject>
  <dc:creator>Fictieve testdataset</dc:creator>
  <cp:keywords>huurcontract, fictieve gegevens, testdata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