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 U U R O V E R E E N K O M S T   W O O N R U I M T E</w:t>
      </w:r>
    </w:p>
    <w:p>
      <w:pPr>
        <w:jc w:val="center"/>
      </w:pPr>
      <w:r>
        <w:rPr>
          <w:i/>
        </w:rPr>
        <w:t>klassiek model — gestoffeerd en gemeubileerd appartement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VERHUURDER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Johan Bakker, Statenlaan 74, 2582 GR ’s-Gravenhage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Noura El Idrissi, geboren 14 december 1991 te Gouda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HUIDIG 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Noordeinde 118-C, 2514 GM ’s-Gravenhage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TELEFOON / E-MAIL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06 0000 0702 / noura.elidrissi@example.test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GEHUURDE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Van Speijkstraat 56-A, 2518 GE ’s-Gravenhage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OMSCHRIJVING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gemeubileerd 3-kamerappartement, 68 m², balkon en berging</w:t>
            </w:r>
          </w:p>
        </w:tc>
      </w:tr>
    </w:tbl>
    <w:p>
      <w:pPr>
        <w:pStyle w:val="Heading1"/>
        <w:spacing w:before="140" w:after="60"/>
      </w:pPr>
      <w:r>
        <w:t>1. BESTEMMING</w:t>
      </w:r>
    </w:p>
    <w:p>
      <w:pPr>
        <w:spacing w:after="80"/>
        <w:ind w:left="57" w:hanging="57"/>
      </w:pPr>
      <w:r>
        <w:rPr>
          <w:b/>
        </w:rPr>
        <w:t xml:space="preserve">1.1 </w:t>
      </w:r>
      <w:r>
        <w:t>Het gehuurde wordt uitsluitend gebruikt als woonruimte en hoofdverblijf van huurder. De woning mag niet worden onderverhuurd of via een boekingsplatform worden aangeboden.</w:t>
      </w:r>
    </w:p>
    <w:p>
      <w:pPr>
        <w:pStyle w:val="Heading1"/>
        <w:spacing w:before="140" w:after="60"/>
      </w:pPr>
      <w:r>
        <w:t>2. ALGEMENE VOORWAARDEN</w:t>
      </w:r>
    </w:p>
    <w:p>
      <w:pPr>
        <w:spacing w:after="80"/>
        <w:ind w:left="57" w:hanging="57"/>
      </w:pPr>
      <w:r>
        <w:rPr>
          <w:b/>
        </w:rPr>
        <w:t xml:space="preserve">2.1 </w:t>
      </w:r>
      <w:r>
        <w:t>Partijen ontvangen een exemplaar van deze overeenkomst, de huisregels, de inventarislijst en de beschrijving van de staat van het gehuurde.</w:t>
      </w:r>
    </w:p>
    <w:p>
      <w:pPr>
        <w:pStyle w:val="Heading1"/>
        <w:spacing w:before="140" w:after="60"/>
      </w:pPr>
      <w:r>
        <w:t>3. DUUR, VERLENGING EN OPZEGGING</w:t>
      </w:r>
    </w:p>
    <w:p>
      <w:pPr>
        <w:spacing w:after="80"/>
        <w:ind w:left="57" w:hanging="57"/>
      </w:pPr>
      <w:r>
        <w:rPr>
          <w:b/>
        </w:rPr>
        <w:t xml:space="preserve">3.1 </w:t>
      </w:r>
      <w:r>
        <w:t>De huur wordt aangegaan voor onbepaalde tijd, ingaande op 1 december 2026. De wettelijke regels voor opzegging en beëindiging zijn van toepassing.</w:t>
      </w:r>
    </w:p>
    <w:p>
      <w:pPr>
        <w:pStyle w:val="Heading1"/>
        <w:spacing w:before="140" w:after="60"/>
      </w:pPr>
      <w:r>
        <w:t>4. BETALINGSVERPLICHTING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5839"/>
            <w:shd w:fill="D9D9D9"/>
          </w:tcPr>
          <w:p>
            <w:r>
              <w:rPr>
                <w:b/>
              </w:rPr>
              <w:t>OMSCHRIJVING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BEDRAG</w:t>
            </w:r>
          </w:p>
        </w:tc>
      </w:tr>
      <w:tr>
        <w:tc>
          <w:tcPr>
            <w:tcW w:type="dxa" w:w="3532"/>
          </w:tcPr>
          <w:p>
            <w:r>
              <w:t>Kale huurprijs</w:t>
            </w:r>
          </w:p>
        </w:tc>
        <w:tc>
          <w:tcPr>
            <w:tcW w:type="dxa" w:w="3532"/>
          </w:tcPr>
          <w:p>
            <w:r>
              <w:t>A</w:t>
            </w:r>
          </w:p>
        </w:tc>
        <w:tc>
          <w:tcPr>
            <w:tcW w:type="dxa" w:w="3532"/>
          </w:tcPr>
          <w:p>
            <w:r>
              <w:t>€ 1.450,00</w:t>
            </w:r>
          </w:p>
        </w:tc>
      </w:tr>
      <w:tr>
        <w:tc>
          <w:tcPr>
            <w:tcW w:type="dxa" w:w="3532"/>
          </w:tcPr>
          <w:p>
            <w:r>
              <w:t>Vergoeding meubilering en stoffering</w:t>
            </w:r>
          </w:p>
        </w:tc>
        <w:tc>
          <w:tcPr>
            <w:tcW w:type="dxa" w:w="3532"/>
          </w:tcPr>
          <w:p>
            <w:r>
              <w:t>B</w:t>
            </w:r>
          </w:p>
        </w:tc>
        <w:tc>
          <w:tcPr>
            <w:tcW w:type="dxa" w:w="3532"/>
          </w:tcPr>
          <w:p>
            <w:r>
              <w:t>€ 100,00</w:t>
            </w:r>
          </w:p>
        </w:tc>
      </w:tr>
      <w:tr>
        <w:tc>
          <w:tcPr>
            <w:tcW w:type="dxa" w:w="3532"/>
          </w:tcPr>
          <w:p>
            <w:r>
              <w:t>Voorschot servicekosten</w:t>
            </w:r>
          </w:p>
        </w:tc>
        <w:tc>
          <w:tcPr>
            <w:tcW w:type="dxa" w:w="3532"/>
          </w:tcPr>
          <w:p>
            <w:r>
              <w:t>C</w:t>
            </w:r>
          </w:p>
        </w:tc>
        <w:tc>
          <w:tcPr>
            <w:tcW w:type="dxa" w:w="3532"/>
          </w:tcPr>
          <w:p>
            <w:r>
              <w:t>€ 100,00</w:t>
            </w:r>
          </w:p>
        </w:tc>
      </w:tr>
      <w:tr>
        <w:tc>
          <w:tcPr>
            <w:tcW w:type="dxa" w:w="3532"/>
          </w:tcPr>
          <w:p>
            <w:r>
              <w:t>TOTAAL PER MAAND</w:t>
            </w:r>
          </w:p>
        </w:tc>
        <w:tc>
          <w:tcPr>
            <w:tcW w:type="dxa" w:w="3532"/>
          </w:tcPr>
          <w:p>
            <w:r>
              <w:t>A+B+C</w:t>
            </w:r>
          </w:p>
        </w:tc>
        <w:tc>
          <w:tcPr>
            <w:tcW w:type="dxa" w:w="3532"/>
          </w:tcPr>
          <w:p>
            <w:r>
              <w:t>€ 1.650,00</w:t>
            </w:r>
          </w:p>
        </w:tc>
      </w:tr>
    </w:tbl>
    <w:p>
      <w:r>
        <w:t>Betaling: vóór of op de eerste dag van elke maand op NL00 TEST 0707 0707 07 ten name van Johan Bakker. Waarborgsom: € 2.900,00.</w:t>
      </w:r>
    </w:p>
    <w:p>
      <w:pPr>
        <w:pStyle w:val="Heading1"/>
        <w:spacing w:before="140" w:after="60"/>
      </w:pPr>
      <w:r>
        <w:t>5. LEVERINGEN EN DIENSTEN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Schoonmaak portiek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€ 25,00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Water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€ 20,00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Internet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€ 35,00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Glasbewassing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€ 10,00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Administratie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€ 10,00</w:t>
            </w:r>
          </w:p>
        </w:tc>
      </w:tr>
    </w:tbl>
    <w:p>
      <w:r>
        <w:br w:type="page"/>
      </w:r>
    </w:p>
    <w:p>
      <w:pPr>
        <w:pStyle w:val="Heading1"/>
        <w:spacing w:before="140" w:after="60"/>
      </w:pPr>
      <w:r>
        <w:t>6. INVENTARIS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268"/>
            <w:shd w:fill="D9D9D9"/>
          </w:tcPr>
          <w:p>
            <w:r>
              <w:rPr>
                <w:b/>
              </w:rPr>
              <w:t>RUIMTE</w:t>
            </w:r>
          </w:p>
        </w:tc>
        <w:tc>
          <w:tcPr>
            <w:tcW w:type="dxa" w:w="3798"/>
            <w:shd w:fill="D9D9D9"/>
          </w:tcPr>
          <w:p>
            <w:r>
              <w:rPr>
                <w:b/>
              </w:rPr>
              <w:t>ZAAK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STAAT</w:t>
            </w:r>
          </w:p>
        </w:tc>
        <w:tc>
          <w:tcPr>
            <w:tcW w:type="dxa" w:w="1531"/>
            <w:shd w:fill="D9D9D9"/>
          </w:tcPr>
          <w:p>
            <w:r>
              <w:rPr>
                <w:b/>
              </w:rPr>
              <w:t>AANTAL</w:t>
            </w:r>
          </w:p>
        </w:tc>
      </w:tr>
      <w:tr>
        <w:tc>
          <w:tcPr>
            <w:tcW w:type="dxa" w:w="2649"/>
          </w:tcPr>
          <w:p>
            <w:r>
              <w:t>Woonkamer</w:t>
            </w:r>
          </w:p>
        </w:tc>
        <w:tc>
          <w:tcPr>
            <w:tcW w:type="dxa" w:w="2649"/>
          </w:tcPr>
          <w:p>
            <w:r>
              <w:t>bank, salontafel, eettafel, 4 stoelen</w:t>
            </w:r>
          </w:p>
        </w:tc>
        <w:tc>
          <w:tcPr>
            <w:tcW w:type="dxa" w:w="2649"/>
          </w:tcPr>
          <w:p>
            <w:r>
              <w:t>goed</w:t>
            </w:r>
          </w:p>
        </w:tc>
        <w:tc>
          <w:tcPr>
            <w:tcW w:type="dxa" w:w="2649"/>
          </w:tcPr>
          <w:p>
            <w:r>
              <w:t>7</w:t>
            </w:r>
          </w:p>
        </w:tc>
      </w:tr>
      <w:tr>
        <w:tc>
          <w:tcPr>
            <w:tcW w:type="dxa" w:w="2649"/>
          </w:tcPr>
          <w:p>
            <w:r>
              <w:t>Woonkamer</w:t>
            </w:r>
          </w:p>
        </w:tc>
        <w:tc>
          <w:tcPr>
            <w:tcW w:type="dxa" w:w="2649"/>
          </w:tcPr>
          <w:p>
            <w:r>
              <w:t>televisie Samsung 43 inch</w:t>
            </w:r>
          </w:p>
        </w:tc>
        <w:tc>
          <w:tcPr>
            <w:tcW w:type="dxa" w:w="2649"/>
          </w:tcPr>
          <w:p>
            <w:r>
              <w:t>goed</w:t>
            </w:r>
          </w:p>
        </w:tc>
        <w:tc>
          <w:tcPr>
            <w:tcW w:type="dxa" w:w="2649"/>
          </w:tcPr>
          <w:p>
            <w:r>
              <w:t>1</w:t>
            </w:r>
          </w:p>
        </w:tc>
      </w:tr>
      <w:tr>
        <w:tc>
          <w:tcPr>
            <w:tcW w:type="dxa" w:w="2649"/>
          </w:tcPr>
          <w:p>
            <w:r>
              <w:t>Keuken</w:t>
            </w:r>
          </w:p>
        </w:tc>
        <w:tc>
          <w:tcPr>
            <w:tcW w:type="dxa" w:w="2649"/>
          </w:tcPr>
          <w:p>
            <w:r>
              <w:t>koelkast, vaatwasser, oven, inductieplaat</w:t>
            </w:r>
          </w:p>
        </w:tc>
        <w:tc>
          <w:tcPr>
            <w:tcW w:type="dxa" w:w="2649"/>
          </w:tcPr>
          <w:p>
            <w:r>
              <w:t>werkend</w:t>
            </w:r>
          </w:p>
        </w:tc>
        <w:tc>
          <w:tcPr>
            <w:tcW w:type="dxa" w:w="2649"/>
          </w:tcPr>
          <w:p>
            <w:r>
              <w:t>4</w:t>
            </w:r>
          </w:p>
        </w:tc>
      </w:tr>
      <w:tr>
        <w:tc>
          <w:tcPr>
            <w:tcW w:type="dxa" w:w="2649"/>
          </w:tcPr>
          <w:p>
            <w:r>
              <w:t>Slaapkamer</w:t>
            </w:r>
          </w:p>
        </w:tc>
        <w:tc>
          <w:tcPr>
            <w:tcW w:type="dxa" w:w="2649"/>
          </w:tcPr>
          <w:p>
            <w:r>
              <w:t>bed 160×200, matras, kledingkast</w:t>
            </w:r>
          </w:p>
        </w:tc>
        <w:tc>
          <w:tcPr>
            <w:tcW w:type="dxa" w:w="2649"/>
          </w:tcPr>
          <w:p>
            <w:r>
              <w:t>goed</w:t>
            </w:r>
          </w:p>
        </w:tc>
        <w:tc>
          <w:tcPr>
            <w:tcW w:type="dxa" w:w="2649"/>
          </w:tcPr>
          <w:p>
            <w:r>
              <w:t>3</w:t>
            </w:r>
          </w:p>
        </w:tc>
      </w:tr>
      <w:tr>
        <w:tc>
          <w:tcPr>
            <w:tcW w:type="dxa" w:w="2649"/>
          </w:tcPr>
          <w:p>
            <w:r>
              <w:t>Werkkamer</w:t>
            </w:r>
          </w:p>
        </w:tc>
        <w:tc>
          <w:tcPr>
            <w:tcW w:type="dxa" w:w="2649"/>
          </w:tcPr>
          <w:p>
            <w:r>
              <w:t>bureau en bureaustoel</w:t>
            </w:r>
          </w:p>
        </w:tc>
        <w:tc>
          <w:tcPr>
            <w:tcW w:type="dxa" w:w="2649"/>
          </w:tcPr>
          <w:p>
            <w:r>
              <w:t>licht gebruikt</w:t>
            </w:r>
          </w:p>
        </w:tc>
        <w:tc>
          <w:tcPr>
            <w:tcW w:type="dxa" w:w="2649"/>
          </w:tcPr>
          <w:p>
            <w:r>
              <w:t>2</w:t>
            </w:r>
          </w:p>
        </w:tc>
      </w:tr>
      <w:tr>
        <w:tc>
          <w:tcPr>
            <w:tcW w:type="dxa" w:w="2649"/>
          </w:tcPr>
          <w:p>
            <w:r>
              <w:t>Algemeen</w:t>
            </w:r>
          </w:p>
        </w:tc>
        <w:tc>
          <w:tcPr>
            <w:tcW w:type="dxa" w:w="2649"/>
          </w:tcPr>
          <w:p>
            <w:r>
              <w:t>gordijnen, plafondlampen, vloerkleden</w:t>
            </w:r>
          </w:p>
        </w:tc>
        <w:tc>
          <w:tcPr>
            <w:tcW w:type="dxa" w:w="2649"/>
          </w:tcPr>
          <w:p>
            <w:r>
              <w:t>goed</w:t>
            </w:r>
          </w:p>
        </w:tc>
        <w:tc>
          <w:tcPr>
            <w:tcW w:type="dxa" w:w="2649"/>
          </w:tcPr>
          <w:p>
            <w:r>
              <w:t>divers</w:t>
            </w:r>
          </w:p>
        </w:tc>
      </w:tr>
    </w:tbl>
    <w:p>
      <w:pPr>
        <w:pStyle w:val="Heading1"/>
        <w:spacing w:before="140" w:after="60"/>
      </w:pPr>
      <w:r>
        <w:t>7. GEBRUIK EN ONDERHOUD</w:t>
      </w:r>
    </w:p>
    <w:p>
      <w:pPr>
        <w:spacing w:after="80"/>
        <w:ind w:left="57" w:hanging="57"/>
      </w:pPr>
      <w:r>
        <w:rPr>
          <w:b/>
        </w:rPr>
        <w:t xml:space="preserve">7.1 </w:t>
      </w:r>
      <w:r>
        <w:t>Huurder behandelt woning en inventaris zorgvuldig. Schade wordt onmiddellijk gemeld.</w:t>
      </w:r>
    </w:p>
    <w:p>
      <w:pPr>
        <w:spacing w:after="80"/>
        <w:ind w:left="57" w:hanging="57"/>
      </w:pPr>
      <w:r>
        <w:rPr>
          <w:b/>
        </w:rPr>
        <w:t xml:space="preserve">7.2 </w:t>
      </w:r>
      <w:r>
        <w:t>Roken, huisdieren en het aanbrengen van wandbeugels zijn alleen toegestaan na schriftelijke toestemming; voor deze overeenkomst is geen toestemming verleend.</w:t>
      </w:r>
    </w:p>
    <w:p>
      <w:pPr>
        <w:spacing w:after="80"/>
        <w:ind w:left="57" w:hanging="57"/>
      </w:pPr>
      <w:r>
        <w:rPr>
          <w:b/>
        </w:rPr>
        <w:t xml:space="preserve">7.3 </w:t>
      </w:r>
      <w:r>
        <w:t>Huurder duldt noodzakelijke werkzaamheden na tijdige aankondiging en verleent toegang op afspraak.</w:t>
      </w:r>
    </w:p>
    <w:p>
      <w:pPr>
        <w:spacing w:after="80"/>
        <w:ind w:left="57" w:hanging="57"/>
      </w:pPr>
      <w:r>
        <w:rPr>
          <w:b/>
        </w:rPr>
        <w:t xml:space="preserve">7.4 </w:t>
      </w:r>
      <w:r>
        <w:t>Bij einde huur wordt de inventaris compleet en op dezelfde plaatsen teruggeleverd, behoudens normale slijtage.</w:t>
      </w:r>
    </w:p>
    <w:p>
      <w:pPr>
        <w:pStyle w:val="Heading1"/>
        <w:spacing w:before="140" w:after="60"/>
      </w:pPr>
      <w:r>
        <w:t>8. OPLEVERING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Inspectiedatum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27 november 2026, 11.00 uur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Sleutels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2 woning · 2 portiek · 1 brievenbus · 1 berging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6"/>
              </w:rPr>
              <w:t>Meterstanden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elektra 031884 kWh · gas 012206 m³ · water 000244 m³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Bijzonderheid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lichte verkleuring parket bij balkon, foto 12</w:t>
            </w:r>
          </w:p>
        </w:tc>
      </w:tr>
    </w:tbl>
    <w:p>
      <w:pPr>
        <w:pStyle w:val="Heading1"/>
        <w:spacing w:before="140" w:after="60"/>
      </w:pPr>
      <w:r>
        <w:t>ALDUS OVEREENGEKOMEN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’s-Gravenhage, 16 november 2026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’s-Gravenhage, 16 november 2026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Johan Bakker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Noura El Idrissi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Johan Bakker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Noura El Idrissi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22" w:bottom="79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NVM-model Haagse regio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urier New" w:hAnsi="Courier New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NVM-klassiek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