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94" w:rsidRPr="00DE2994" w:rsidRDefault="00DE2994" w:rsidP="00DE299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Speech on Child Labour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Ladies and Gentlemen,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Today, I want to address a pressing issue that continues to plague our society: child labour. Despite significant progress, millions of children in India and around the world are still trapped in this vicious cycle.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Facts and Examples</w:t>
      </w:r>
    </w:p>
    <w:p w:rsidR="00DE2994" w:rsidRPr="00DE2994" w:rsidRDefault="00275069" w:rsidP="00DE29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hyperlink r:id="rId5" w:history="1">
        <w:r w:rsidR="00DE2994" w:rsidRPr="00DE2994">
          <w:rPr>
            <w:rFonts w:ascii="Segoe UI" w:eastAsia="Times New Roman" w:hAnsi="Segoe UI" w:cs="Segoe UI"/>
            <w:sz w:val="24"/>
            <w:szCs w:val="24"/>
            <w:lang w:eastAsia="en-IN"/>
          </w:rPr>
          <w:t>In India, over 10.1 million children are engaged in child labour, according to the Census 2011</w:t>
        </w:r>
      </w:hyperlink>
      <w:hyperlink r:id="rId6" w:tgtFrame="_blank" w:history="1">
        <w:r w:rsidR="00DE2994" w:rsidRPr="00DE2994">
          <w:rPr>
            <w:rFonts w:ascii="Segoe UI" w:eastAsia="Times New Roman" w:hAnsi="Segoe UI" w:cs="Segoe UI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sz w:val="24"/>
          <w:szCs w:val="24"/>
          <w:lang w:eastAsia="en-IN"/>
        </w:rPr>
        <w:t>. </w:t>
      </w:r>
      <w:hyperlink r:id="rId7" w:history="1">
        <w:r w:rsidR="00DE2994" w:rsidRPr="00DE2994">
          <w:rPr>
            <w:rFonts w:ascii="Segoe UI" w:eastAsia="Times New Roman" w:hAnsi="Segoe UI" w:cs="Segoe UI"/>
            <w:sz w:val="24"/>
            <w:szCs w:val="24"/>
            <w:lang w:eastAsia="en-IN"/>
          </w:rPr>
          <w:t>These children work in various sectors, including agriculture, manufacturing, and domestic services</w:t>
        </w:r>
      </w:hyperlink>
      <w:hyperlink r:id="rId8" w:tgtFrame="_blank" w:history="1">
        <w:r w:rsidR="00DE2994" w:rsidRPr="00DE2994">
          <w:rPr>
            <w:rFonts w:ascii="Segoe UI" w:eastAsia="Times New Roman" w:hAnsi="Segoe UI" w:cs="Segoe UI"/>
            <w:sz w:val="24"/>
            <w:szCs w:val="24"/>
            <w:vertAlign w:val="superscript"/>
            <w:lang w:eastAsia="en-IN"/>
          </w:rPr>
          <w:t>2</w:t>
        </w:r>
      </w:hyperlink>
      <w:r w:rsidR="00DE2994" w:rsidRPr="00DE2994">
        <w:rPr>
          <w:rFonts w:ascii="Segoe UI" w:eastAsia="Times New Roman" w:hAnsi="Segoe UI" w:cs="Segoe UI"/>
          <w:sz w:val="24"/>
          <w:szCs w:val="24"/>
          <w:lang w:eastAsia="en-IN"/>
        </w:rPr>
        <w:t>. For instance, in the brick kilns of Uttar Pradesh, children as young as 10 are forced to work long hours under hazardous conditions</w:t>
      </w:r>
      <w:hyperlink r:id="rId9" w:tgtFrame="_blank" w:history="1">
        <w:r w:rsidR="00DE2994" w:rsidRPr="00DE2994">
          <w:rPr>
            <w:rFonts w:ascii="Segoe UI" w:eastAsia="Times New Roman" w:hAnsi="Segoe UI" w:cs="Segoe UI"/>
            <w:sz w:val="24"/>
            <w:szCs w:val="24"/>
            <w:vertAlign w:val="superscript"/>
            <w:lang w:eastAsia="en-IN"/>
          </w:rPr>
          <w:t>3</w:t>
        </w:r>
      </w:hyperlink>
      <w:r w:rsidR="00DE2994" w:rsidRPr="00DE2994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bookmarkStart w:id="0" w:name="_GoBack"/>
      <w:bookmarkEnd w:id="0"/>
    </w:p>
    <w:p w:rsidR="00DE2994" w:rsidRPr="00DE2994" w:rsidRDefault="00DE2994" w:rsidP="00DE29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Globally, the situation is equally alarming. </w:t>
      </w:r>
      <w:hyperlink r:id="rId10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The International Labour Organization (ILO) and UNICEF report that 160 million children are involved in child labour worldwide, with a significant increase due to the COVID-19 pandemic</w:t>
        </w:r>
      </w:hyperlink>
      <w:hyperlink r:id="rId11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3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Conditions in India</w:t>
      </w:r>
    </w:p>
    <w:p w:rsidR="00DE2994" w:rsidRPr="00DE2994" w:rsidRDefault="00DE2994" w:rsidP="00DE29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conditions under which these children work are often deplorable. </w:t>
      </w:r>
      <w:hyperlink r:id="rId12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They are exposed to dangerous environments, suffer from malnutrition, and are deprived of basic education</w:t>
        </w:r>
      </w:hyperlink>
      <w:hyperlink r:id="rId13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 This not only hampers their physical and mental development but also perpetuates the cycle of poverty.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Comparison with Other Countries</w:t>
      </w:r>
    </w:p>
    <w:p w:rsidR="00DE2994" w:rsidRPr="00DE2994" w:rsidRDefault="00DE2994" w:rsidP="00DE29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While child labour is a global issue, its prevalence varies. </w:t>
      </w:r>
      <w:hyperlink r:id="rId14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In sub-Saharan Africa, extreme poverty and lack of social protection have led to a significant rise in child labour</w:t>
        </w:r>
      </w:hyperlink>
      <w:hyperlink r:id="rId15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3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 </w:t>
      </w:r>
      <w:hyperlink r:id="rId16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In contrast, countries like Brazil and Indonesia have made notable progress in reducing child labour through stringent laws and social programs</w:t>
        </w:r>
      </w:hyperlink>
      <w:hyperlink r:id="rId17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3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Reasons for Child Labour in India</w:t>
      </w:r>
    </w:p>
    <w:p w:rsidR="00DE2994" w:rsidRPr="00DE2994" w:rsidRDefault="00DE2994" w:rsidP="00DE29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Poverty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The primary driver of child labour in India is poverty. </w:t>
      </w:r>
      <w:hyperlink r:id="rId18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Families in dire financial situations often rely on their children’s income to survive</w:t>
        </w:r>
      </w:hyperlink>
      <w:hyperlink r:id="rId19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0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Lack of Access to Education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Many children do not have access to quality education, forcing them into the workforce</w:t>
        </w:r>
      </w:hyperlink>
      <w:hyperlink r:id="rId21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2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Informal Economy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The informal sector, which is difficult to regulate, employs a large number of child workers</w:t>
        </w:r>
      </w:hyperlink>
      <w:hyperlink r:id="rId23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4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Cultural Norms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In some communities, child labour is culturally accepted and even expected</w:t>
        </w:r>
      </w:hyperlink>
      <w:hyperlink r:id="rId25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Solutions</w:t>
      </w:r>
    </w:p>
    <w:p w:rsidR="00DE2994" w:rsidRPr="00DE2994" w:rsidRDefault="00DE2994" w:rsidP="00DE29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Education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Ensuring access to free and quality education for all children is crucial. </w:t>
      </w:r>
      <w:hyperlink r:id="rId26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This can be achieved through government initiatives and community support</w:t>
        </w:r>
      </w:hyperlink>
      <w:hyperlink r:id="rId27" w:tgtFrame="_blank" w:history="1">
        <w:r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8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Economic Support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Providing financial assistance to families in need can reduce the economic pressure that forces children into labour</w:t>
        </w:r>
      </w:hyperlink>
      <w:hyperlink r:id="rId29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3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0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Strict Enforcement of Laws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Strengthening and enforcing child labour laws can deter employers from hiring children</w:t>
        </w:r>
      </w:hyperlink>
      <w:hyperlink r:id="rId31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275069" w:rsidP="00DE29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2" w:history="1">
        <w:r w:rsidR="00DE2994" w:rsidRPr="00DE2994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lang w:eastAsia="en-IN"/>
          </w:rPr>
          <w:t>Awareness Campaigns</w:t>
        </w:r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: Educating communities about the harmful effects of child labour can change cultural attitudes</w:t>
        </w:r>
      </w:hyperlink>
      <w:hyperlink r:id="rId33" w:tgtFrame="_blank" w:history="1">
        <w:r w:rsidR="00DE2994" w:rsidRPr="00DE2994">
          <w:rPr>
            <w:rFonts w:ascii="Segoe UI" w:eastAsia="Times New Roman" w:hAnsi="Segoe UI" w:cs="Segoe UI"/>
            <w:color w:val="000000" w:themeColor="text1"/>
            <w:sz w:val="24"/>
            <w:szCs w:val="24"/>
            <w:vertAlign w:val="superscript"/>
            <w:lang w:eastAsia="en-IN"/>
          </w:rPr>
          <w:t>1</w:t>
        </w:r>
      </w:hyperlink>
      <w:r w:rsidR="00DE2994"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What We Can Do as Citizens</w:t>
      </w:r>
    </w:p>
    <w:p w:rsidR="00DE2994" w:rsidRPr="00DE2994" w:rsidRDefault="00DE2994" w:rsidP="00DE2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Support NGOs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Contribute to organizations working to eradicate child labour.</w:t>
      </w:r>
    </w:p>
    <w:p w:rsidR="00DE2994" w:rsidRPr="00DE2994" w:rsidRDefault="00DE2994" w:rsidP="00DE2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Raise Awareness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Use social media and other platforms to spread awareness about the issue.</w:t>
      </w:r>
    </w:p>
    <w:p w:rsidR="00DE2994" w:rsidRPr="00DE2994" w:rsidRDefault="00DE2994" w:rsidP="00DE2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Advocate for Change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Urge local and national governments to implement and enforce stricter child labour laws.</w:t>
      </w:r>
    </w:p>
    <w:p w:rsidR="00DE2994" w:rsidRPr="00DE2994" w:rsidRDefault="00DE2994" w:rsidP="00DE29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Promote Education</w:t>
      </w: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Volunteer or donate to programs that provide education to underprivileged children.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 conclusion, child labour is a complex issue that requires a multifaceted approach. By working together, we can create a future where every child has the opportunity to learn, grow, and thrive.</w:t>
      </w:r>
    </w:p>
    <w:p w:rsidR="00DE2994" w:rsidRPr="00DE2994" w:rsidRDefault="00DE2994" w:rsidP="00DE2994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DE2994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Thank you.</w:t>
      </w:r>
    </w:p>
    <w:p w:rsidR="004836D6" w:rsidRDefault="00275069">
      <w:pPr>
        <w:rPr>
          <w:color w:val="000000" w:themeColor="text1"/>
        </w:rPr>
      </w:pPr>
    </w:p>
    <w:p w:rsidR="00DF4CF9" w:rsidRPr="00DF4CF9" w:rsidRDefault="00DF4CF9" w:rsidP="00DF4CF9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Speech on Malnutrition in India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Fonts w:ascii="Segoe UI" w:hAnsi="Segoe UI" w:cs="Segoe UI"/>
          <w:color w:val="000000" w:themeColor="text1"/>
        </w:rPr>
        <w:t>Ladies and Gentlemen,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Fonts w:ascii="Segoe UI" w:hAnsi="Segoe UI" w:cs="Segoe UI"/>
          <w:color w:val="000000" w:themeColor="text1"/>
        </w:rPr>
        <w:t>Today, I want to address a critical issue that affects millions of lives in our country and around the world: malnutrition.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Facts and Data on Malnutrition in India</w:t>
      </w:r>
    </w:p>
    <w:p w:rsidR="00DF4CF9" w:rsidRPr="00DF4CF9" w:rsidRDefault="00DF4CF9" w:rsidP="00DF4C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Fonts w:ascii="Segoe UI" w:hAnsi="Segoe UI" w:cs="Segoe UI"/>
          <w:color w:val="000000" w:themeColor="text1"/>
        </w:rPr>
        <w:t>Malnutrition remains a significant challenge in India. </w:t>
      </w:r>
      <w:hyperlink r:id="rId34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</w:rPr>
          <w:t>According to the National Family Health Survey (NFHS-5), 35.5% of children under five years are stunted, 19.3% are wasted, and 32.1% are underweight</w:t>
        </w:r>
      </w:hyperlink>
      <w:hyperlink r:id="rId35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  <w:vertAlign w:val="superscript"/>
          </w:rPr>
          <w:t>1</w:t>
        </w:r>
      </w:hyperlink>
      <w:r w:rsidRPr="00DF4CF9">
        <w:rPr>
          <w:rFonts w:ascii="Segoe UI" w:hAnsi="Segoe UI" w:cs="Segoe UI"/>
          <w:color w:val="000000" w:themeColor="text1"/>
        </w:rPr>
        <w:t>. </w:t>
      </w:r>
      <w:hyperlink r:id="rId36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</w:rPr>
          <w:t>Additionally, over 100 crore people in India cannot afford healthy food, leading to poor diets and insufficient nutrition</w:t>
        </w:r>
      </w:hyperlink>
      <w:hyperlink r:id="rId37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  <w:vertAlign w:val="superscript"/>
          </w:rPr>
          <w:t>2</w:t>
        </w:r>
      </w:hyperlink>
      <w:r w:rsidRPr="00DF4CF9">
        <w:rPr>
          <w:rFonts w:ascii="Segoe UI" w:hAnsi="Segoe UI" w:cs="Segoe UI"/>
          <w:color w:val="000000" w:themeColor="text1"/>
        </w:rPr>
        <w:t>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Causes of Malnutrition in India</w:t>
      </w:r>
    </w:p>
    <w:p w:rsidR="00DF4CF9" w:rsidRPr="00DF4CF9" w:rsidRDefault="00DF4CF9" w:rsidP="00DF4C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Poverty</w:t>
      </w:r>
      <w:r w:rsidRPr="00DF4CF9">
        <w:rPr>
          <w:rFonts w:ascii="Segoe UI" w:hAnsi="Segoe UI" w:cs="Segoe UI"/>
          <w:color w:val="000000" w:themeColor="text1"/>
        </w:rPr>
        <w:t>: A significant portion of the population lives below the poverty line, making it difficult to afford nutritious food.</w:t>
      </w:r>
    </w:p>
    <w:p w:rsidR="00DF4CF9" w:rsidRPr="00DF4CF9" w:rsidRDefault="00DF4CF9" w:rsidP="00DF4C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Lack of Education</w:t>
      </w:r>
      <w:r w:rsidRPr="00DF4CF9">
        <w:rPr>
          <w:rFonts w:ascii="Segoe UI" w:hAnsi="Segoe UI" w:cs="Segoe UI"/>
          <w:color w:val="000000" w:themeColor="text1"/>
        </w:rPr>
        <w:t>: Limited awareness about nutritional needs and healthy eating habits contributes to malnutrition.</w:t>
      </w:r>
    </w:p>
    <w:p w:rsidR="00DF4CF9" w:rsidRPr="00DF4CF9" w:rsidRDefault="00DF4CF9" w:rsidP="00DF4C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Healthcare Access</w:t>
      </w:r>
      <w:r w:rsidRPr="00DF4CF9">
        <w:rPr>
          <w:rFonts w:ascii="Segoe UI" w:hAnsi="Segoe UI" w:cs="Segoe UI"/>
          <w:color w:val="000000" w:themeColor="text1"/>
        </w:rPr>
        <w:t>: Inadequate healthcare facilities and services hinder proper nutrition and growth monitoring.</w:t>
      </w:r>
    </w:p>
    <w:p w:rsidR="00DF4CF9" w:rsidRPr="00DF4CF9" w:rsidRDefault="00DF4CF9" w:rsidP="00DF4C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Agricultural Practices</w:t>
      </w:r>
      <w:r w:rsidRPr="00DF4CF9">
        <w:rPr>
          <w:rFonts w:ascii="Segoe UI" w:hAnsi="Segoe UI" w:cs="Segoe UI"/>
          <w:color w:val="000000" w:themeColor="text1"/>
        </w:rPr>
        <w:t>: Inefficient agricultural practices and food distribution systems lead to food insecurity.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lastRenderedPageBreak/>
        <w:t>Comparison with Other Countries</w:t>
      </w:r>
    </w:p>
    <w:p w:rsidR="00DF4CF9" w:rsidRPr="00DF4CF9" w:rsidRDefault="00DF4CF9" w:rsidP="00DF4C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hyperlink r:id="rId38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</w:rPr>
          <w:t>While 42.1% of the global population cannot afford healthy food, this number is 74.1% for India</w:t>
        </w:r>
      </w:hyperlink>
      <w:hyperlink r:id="rId39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  <w:vertAlign w:val="superscript"/>
          </w:rPr>
          <w:t>2</w:t>
        </w:r>
      </w:hyperlink>
      <w:r w:rsidRPr="00DF4CF9">
        <w:rPr>
          <w:rFonts w:ascii="Segoe UI" w:hAnsi="Segoe UI" w:cs="Segoe UI"/>
          <w:color w:val="000000" w:themeColor="text1"/>
        </w:rPr>
        <w:t>. </w:t>
      </w:r>
      <w:hyperlink r:id="rId40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</w:rPr>
          <w:t>In contrast, only 10.9% of the population in China faces this issue</w:t>
        </w:r>
      </w:hyperlink>
      <w:hyperlink r:id="rId41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  <w:vertAlign w:val="superscript"/>
          </w:rPr>
          <w:t>2</w:t>
        </w:r>
      </w:hyperlink>
      <w:r w:rsidRPr="00DF4CF9">
        <w:rPr>
          <w:rFonts w:ascii="Segoe UI" w:hAnsi="Segoe UI" w:cs="Segoe UI"/>
          <w:color w:val="000000" w:themeColor="text1"/>
        </w:rPr>
        <w:t>. </w:t>
      </w:r>
      <w:hyperlink r:id="rId42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</w:rPr>
          <w:t>India’s malnutrition rates are higher than many sub-Saharan African countries, despite impressive economic growth</w:t>
        </w:r>
      </w:hyperlink>
      <w:hyperlink r:id="rId43" w:tgtFrame="_blank" w:history="1">
        <w:r w:rsidRPr="00DF4CF9">
          <w:rPr>
            <w:rStyle w:val="Hyperlink"/>
            <w:rFonts w:ascii="Segoe UI" w:hAnsi="Segoe UI" w:cs="Segoe UI"/>
            <w:color w:val="000000" w:themeColor="text1"/>
            <w:u w:val="none"/>
            <w:vertAlign w:val="superscript"/>
          </w:rPr>
          <w:t>3</w:t>
        </w:r>
      </w:hyperlink>
      <w:r w:rsidRPr="00DF4CF9">
        <w:rPr>
          <w:rFonts w:ascii="Segoe UI" w:hAnsi="Segoe UI" w:cs="Segoe UI"/>
          <w:color w:val="000000" w:themeColor="text1"/>
        </w:rPr>
        <w:t>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Solutions to Malnutrition</w:t>
      </w:r>
    </w:p>
    <w:p w:rsidR="00DF4CF9" w:rsidRPr="00DF4CF9" w:rsidRDefault="00DF4CF9" w:rsidP="00DF4C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Government Initiatives</w:t>
      </w:r>
      <w:r w:rsidRPr="00DF4CF9">
        <w:rPr>
          <w:rFonts w:ascii="Segoe UI" w:hAnsi="Segoe UI" w:cs="Segoe UI"/>
          <w:color w:val="000000" w:themeColor="text1"/>
        </w:rPr>
        <w:t xml:space="preserve">: Strengthening programs like the Integrated Child Development Services (ICDS), mid-day meals, and </w:t>
      </w:r>
      <w:proofErr w:type="spellStart"/>
      <w:r w:rsidRPr="00DF4CF9">
        <w:rPr>
          <w:rFonts w:ascii="Segoe UI" w:hAnsi="Segoe UI" w:cs="Segoe UI"/>
          <w:color w:val="000000" w:themeColor="text1"/>
        </w:rPr>
        <w:t>Poshan</w:t>
      </w:r>
      <w:proofErr w:type="spellEnd"/>
      <w:r w:rsidRPr="00DF4CF9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DF4CF9">
        <w:rPr>
          <w:rFonts w:ascii="Segoe UI" w:hAnsi="Segoe UI" w:cs="Segoe UI"/>
          <w:color w:val="000000" w:themeColor="text1"/>
        </w:rPr>
        <w:t>Abhiyaan</w:t>
      </w:r>
      <w:proofErr w:type="spellEnd"/>
      <w:r w:rsidRPr="00DF4CF9">
        <w:rPr>
          <w:rFonts w:ascii="Segoe UI" w:hAnsi="Segoe UI" w:cs="Segoe UI"/>
          <w:color w:val="000000" w:themeColor="text1"/>
        </w:rPr>
        <w:t>.</w:t>
      </w:r>
    </w:p>
    <w:p w:rsidR="00DF4CF9" w:rsidRPr="00DF4CF9" w:rsidRDefault="00DF4CF9" w:rsidP="00DF4C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Education and Awareness</w:t>
      </w:r>
      <w:r w:rsidRPr="00DF4CF9">
        <w:rPr>
          <w:rFonts w:ascii="Segoe UI" w:hAnsi="Segoe UI" w:cs="Segoe UI"/>
          <w:color w:val="000000" w:themeColor="text1"/>
        </w:rPr>
        <w:t>: Promoting nutritional education and awareness campaigns to encourage healthy eating habits.</w:t>
      </w:r>
    </w:p>
    <w:p w:rsidR="00DF4CF9" w:rsidRPr="00DF4CF9" w:rsidRDefault="00DF4CF9" w:rsidP="00DF4C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Healthcare Improvements</w:t>
      </w:r>
      <w:r w:rsidRPr="00DF4CF9">
        <w:rPr>
          <w:rFonts w:ascii="Segoe UI" w:hAnsi="Segoe UI" w:cs="Segoe UI"/>
          <w:color w:val="000000" w:themeColor="text1"/>
        </w:rPr>
        <w:t>: Enhancing healthcare infrastructure to provide better maternal and child health services.</w:t>
      </w:r>
    </w:p>
    <w:p w:rsidR="00DF4CF9" w:rsidRPr="00DF4CF9" w:rsidRDefault="00DF4CF9" w:rsidP="00DF4C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Agricultural Reforms</w:t>
      </w:r>
      <w:r w:rsidRPr="00DF4CF9">
        <w:rPr>
          <w:rFonts w:ascii="Segoe UI" w:hAnsi="Segoe UI" w:cs="Segoe UI"/>
          <w:color w:val="000000" w:themeColor="text1"/>
        </w:rPr>
        <w:t>: Implementing efficient agricultural practices and improving food distribution systems.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What We Citizens Can Do</w:t>
      </w:r>
    </w:p>
    <w:p w:rsidR="00DF4CF9" w:rsidRPr="00DF4CF9" w:rsidRDefault="00DF4CF9" w:rsidP="00DF4C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Support Local Farmers</w:t>
      </w:r>
      <w:r w:rsidRPr="00DF4CF9">
        <w:rPr>
          <w:rFonts w:ascii="Segoe UI" w:hAnsi="Segoe UI" w:cs="Segoe UI"/>
          <w:color w:val="000000" w:themeColor="text1"/>
        </w:rPr>
        <w:t>: Buy locally grown produce to support farmers and ensure fresh, nutritious food.</w:t>
      </w:r>
    </w:p>
    <w:p w:rsidR="00DF4CF9" w:rsidRPr="00DF4CF9" w:rsidRDefault="00DF4CF9" w:rsidP="00DF4C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Volunteer</w:t>
      </w:r>
      <w:r w:rsidRPr="00DF4CF9">
        <w:rPr>
          <w:rFonts w:ascii="Segoe UI" w:hAnsi="Segoe UI" w:cs="Segoe UI"/>
          <w:color w:val="000000" w:themeColor="text1"/>
        </w:rPr>
        <w:t>: Participate in community programs that focus on nutrition and health education.</w:t>
      </w:r>
    </w:p>
    <w:p w:rsidR="00DF4CF9" w:rsidRPr="00DF4CF9" w:rsidRDefault="00DF4CF9" w:rsidP="00DF4C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Spread Awareness</w:t>
      </w:r>
      <w:r w:rsidRPr="00DF4CF9">
        <w:rPr>
          <w:rFonts w:ascii="Segoe UI" w:hAnsi="Segoe UI" w:cs="Segoe UI"/>
          <w:color w:val="000000" w:themeColor="text1"/>
        </w:rPr>
        <w:t>: Educate others about the importance of nutrition and healthy eating habits.</w:t>
      </w:r>
    </w:p>
    <w:p w:rsidR="00DF4CF9" w:rsidRPr="00DF4CF9" w:rsidRDefault="00DF4CF9" w:rsidP="00DF4C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 w:themeColor="text1"/>
        </w:rPr>
      </w:pPr>
      <w:r w:rsidRPr="00DF4CF9">
        <w:rPr>
          <w:rStyle w:val="Strong"/>
          <w:rFonts w:ascii="Segoe UI" w:hAnsi="Segoe UI" w:cs="Segoe UI"/>
          <w:color w:val="000000" w:themeColor="text1"/>
        </w:rPr>
        <w:t>Advocate for Change</w:t>
      </w:r>
      <w:r w:rsidRPr="00DF4CF9">
        <w:rPr>
          <w:rFonts w:ascii="Segoe UI" w:hAnsi="Segoe UI" w:cs="Segoe UI"/>
          <w:color w:val="000000" w:themeColor="text1"/>
        </w:rPr>
        <w:t>: Support policies and initiatives that aim to reduce malnutrition and improve food security.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Fonts w:ascii="Segoe UI" w:hAnsi="Segoe UI" w:cs="Segoe UI"/>
          <w:color w:val="000000" w:themeColor="text1"/>
        </w:rPr>
        <w:t>In conclusion, tackling malnutrition requires a collective effort from the government, communities, and individuals. By working together, we can ensure a healthier and more prosperous future for all.</w:t>
      </w:r>
    </w:p>
    <w:p w:rsidR="00DF4CF9" w:rsidRPr="00DF4CF9" w:rsidRDefault="00DF4CF9" w:rsidP="00DF4CF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000000" w:themeColor="text1"/>
        </w:rPr>
      </w:pPr>
      <w:r w:rsidRPr="00DF4CF9">
        <w:rPr>
          <w:rFonts w:ascii="Segoe UI" w:hAnsi="Segoe UI" w:cs="Segoe UI"/>
          <w:color w:val="000000" w:themeColor="text1"/>
        </w:rPr>
        <w:t>Thank you.</w:t>
      </w:r>
    </w:p>
    <w:p w:rsidR="00DF4CF9" w:rsidRPr="00DE2994" w:rsidRDefault="00DF4CF9">
      <w:pPr>
        <w:rPr>
          <w:color w:val="000000" w:themeColor="text1"/>
        </w:rPr>
      </w:pPr>
    </w:p>
    <w:sectPr w:rsidR="00DF4CF9" w:rsidRPr="00DE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44F51"/>
    <w:multiLevelType w:val="multilevel"/>
    <w:tmpl w:val="214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D171E"/>
    <w:multiLevelType w:val="multilevel"/>
    <w:tmpl w:val="3BE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55B90"/>
    <w:multiLevelType w:val="multilevel"/>
    <w:tmpl w:val="CF74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35940"/>
    <w:multiLevelType w:val="multilevel"/>
    <w:tmpl w:val="8C02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00FB4"/>
    <w:multiLevelType w:val="multilevel"/>
    <w:tmpl w:val="2882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B532B"/>
    <w:multiLevelType w:val="multilevel"/>
    <w:tmpl w:val="C792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94"/>
    <w:rsid w:val="00275069"/>
    <w:rsid w:val="00AC7D43"/>
    <w:rsid w:val="00DE2994"/>
    <w:rsid w:val="00DF4CF9"/>
    <w:rsid w:val="00EE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3124-9D95-4033-9C86-9B0D8F0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E29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E299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9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xtias.com/blog/child-labour-in-india/" TargetMode="External"/><Relationship Id="rId18" Type="http://schemas.openxmlformats.org/officeDocument/2006/relationships/hyperlink" Target="https://www.nextias.com/blog/child-labour-in-india/" TargetMode="External"/><Relationship Id="rId26" Type="http://schemas.openxmlformats.org/officeDocument/2006/relationships/hyperlink" Target="https://www.nextias.com/blog/child-labour-in-india/" TargetMode="External"/><Relationship Id="rId39" Type="http://schemas.openxmlformats.org/officeDocument/2006/relationships/hyperlink" Target="https://www.indiatoday.in/diu/story/malnutrition-in-india-global-organisations-reports-comparison-with-other-countries-2407735-2023-07-17" TargetMode="External"/><Relationship Id="rId21" Type="http://schemas.openxmlformats.org/officeDocument/2006/relationships/hyperlink" Target="https://www.nextias.com/blog/child-labour-in-india/" TargetMode="External"/><Relationship Id="rId34" Type="http://schemas.openxmlformats.org/officeDocument/2006/relationships/hyperlink" Target="https://clearinghouse.unicef.org/download-ch-media/505dbd1c-e526-4072-a59f-d4b283d36a3f" TargetMode="External"/><Relationship Id="rId42" Type="http://schemas.openxmlformats.org/officeDocument/2006/relationships/hyperlink" Target="https://clearinghouse.unicef.org/download-ch-media/505dbd1c-e526-4072-a59f-d4b283d36a3f" TargetMode="External"/><Relationship Id="rId7" Type="http://schemas.openxmlformats.org/officeDocument/2006/relationships/hyperlink" Target="https://www.nextias.com/blog/child-labour-in-ind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xtias.com/blog/child-labour-in-india/" TargetMode="External"/><Relationship Id="rId29" Type="http://schemas.openxmlformats.org/officeDocument/2006/relationships/hyperlink" Target="https://www.unicef.org/india/press-releases/child-labour-rises-160-million-first-increase-two-decad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xtias.com/blog/child-labour-in-india/" TargetMode="External"/><Relationship Id="rId11" Type="http://schemas.openxmlformats.org/officeDocument/2006/relationships/hyperlink" Target="https://www.unicef.org/india/press-releases/child-labour-rises-160-million-first-increase-two-decades" TargetMode="External"/><Relationship Id="rId24" Type="http://schemas.openxmlformats.org/officeDocument/2006/relationships/hyperlink" Target="https://www.nextias.com/blog/child-labour-in-india/" TargetMode="External"/><Relationship Id="rId32" Type="http://schemas.openxmlformats.org/officeDocument/2006/relationships/hyperlink" Target="https://www.nextias.com/blog/child-labour-in-india/" TargetMode="External"/><Relationship Id="rId37" Type="http://schemas.openxmlformats.org/officeDocument/2006/relationships/hyperlink" Target="https://www.indiatoday.in/diu/story/malnutrition-in-india-global-organisations-reports-comparison-with-other-countries-2407735-2023-07-17" TargetMode="External"/><Relationship Id="rId40" Type="http://schemas.openxmlformats.org/officeDocument/2006/relationships/hyperlink" Target="https://clearinghouse.unicef.org/download-ch-media/505dbd1c-e526-4072-a59f-d4b283d36a3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nextias.com/blog/child-labour-in-india/" TargetMode="External"/><Relationship Id="rId15" Type="http://schemas.openxmlformats.org/officeDocument/2006/relationships/hyperlink" Target="https://www.unicef.org/india/press-releases/child-labour-rises-160-million-first-increase-two-decades" TargetMode="External"/><Relationship Id="rId23" Type="http://schemas.openxmlformats.org/officeDocument/2006/relationships/hyperlink" Target="https://www.nextias.com/blog/child-labour-in-india/" TargetMode="External"/><Relationship Id="rId28" Type="http://schemas.openxmlformats.org/officeDocument/2006/relationships/hyperlink" Target="https://www.nextias.com/blog/child-labour-in-india/" TargetMode="External"/><Relationship Id="rId36" Type="http://schemas.openxmlformats.org/officeDocument/2006/relationships/hyperlink" Target="https://www.indiatoday.in/diu/story/malnutrition-in-india-global-organisations-reports-comparison-with-other-countries-2407735-2023-07-17" TargetMode="External"/><Relationship Id="rId10" Type="http://schemas.openxmlformats.org/officeDocument/2006/relationships/hyperlink" Target="https://www.nextias.com/blog/child-labour-in-india/" TargetMode="External"/><Relationship Id="rId19" Type="http://schemas.openxmlformats.org/officeDocument/2006/relationships/hyperlink" Target="https://www.nextias.com/blog/child-labour-in-india/" TargetMode="External"/><Relationship Id="rId31" Type="http://schemas.openxmlformats.org/officeDocument/2006/relationships/hyperlink" Target="https://www.nextias.com/blog/child-labour-in-india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cef.org/india/press-releases/child-labour-rises-160-million-first-increase-two-decades" TargetMode="External"/><Relationship Id="rId14" Type="http://schemas.openxmlformats.org/officeDocument/2006/relationships/hyperlink" Target="https://www.nextias.com/blog/child-labour-in-india/" TargetMode="External"/><Relationship Id="rId22" Type="http://schemas.openxmlformats.org/officeDocument/2006/relationships/hyperlink" Target="https://www.nextias.com/blog/child-labour-in-india/" TargetMode="External"/><Relationship Id="rId27" Type="http://schemas.openxmlformats.org/officeDocument/2006/relationships/hyperlink" Target="https://www.nextias.com/blog/child-labour-in-india/" TargetMode="External"/><Relationship Id="rId30" Type="http://schemas.openxmlformats.org/officeDocument/2006/relationships/hyperlink" Target="https://www.nextias.com/blog/child-labour-in-india/" TargetMode="External"/><Relationship Id="rId35" Type="http://schemas.openxmlformats.org/officeDocument/2006/relationships/hyperlink" Target="https://clearinghouse.unicef.org/download-ch-media/505dbd1c-e526-4072-a59f-d4b283d36a3f" TargetMode="External"/><Relationship Id="rId43" Type="http://schemas.openxmlformats.org/officeDocument/2006/relationships/hyperlink" Target="https://link.springer.com/article/10.1007/s43545-023-00811-7" TargetMode="External"/><Relationship Id="rId8" Type="http://schemas.openxmlformats.org/officeDocument/2006/relationships/hyperlink" Target="https://www.humanium.org/en/child-labor-in-indi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extias.com/blog/child-labour-in-india/" TargetMode="External"/><Relationship Id="rId17" Type="http://schemas.openxmlformats.org/officeDocument/2006/relationships/hyperlink" Target="https://www.unicef.org/india/press-releases/child-labour-rises-160-million-first-increase-two-decades" TargetMode="External"/><Relationship Id="rId25" Type="http://schemas.openxmlformats.org/officeDocument/2006/relationships/hyperlink" Target="https://www.nextias.com/blog/child-labour-in-india/" TargetMode="External"/><Relationship Id="rId33" Type="http://schemas.openxmlformats.org/officeDocument/2006/relationships/hyperlink" Target="https://www.nextias.com/blog/child-labour-in-india/" TargetMode="External"/><Relationship Id="rId38" Type="http://schemas.openxmlformats.org/officeDocument/2006/relationships/hyperlink" Target="https://www.indiatoday.in/diu/story/malnutrition-in-india-global-organisations-reports-comparison-with-other-countries-2407735-2023-07-17" TargetMode="External"/><Relationship Id="rId20" Type="http://schemas.openxmlformats.org/officeDocument/2006/relationships/hyperlink" Target="https://www.nextias.com/blog/child-labour-in-india/" TargetMode="External"/><Relationship Id="rId41" Type="http://schemas.openxmlformats.org/officeDocument/2006/relationships/hyperlink" Target="https://www.indiatoday.in/diu/story/malnutrition-in-india-global-organisations-reports-comparison-with-other-countries-2407735-2023-07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2024-07-29T11:07:00Z</dcterms:created>
  <dcterms:modified xsi:type="dcterms:W3CDTF">2024-07-29T15:10:00Z</dcterms:modified>
</cp:coreProperties>
</file>