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融策公司岗位职责卡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0"/>
        </w:rPr>
        <w:t>制度编号：RC-HR-004  版本：V2.0  修订日期：2026年7月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【使用说明】每岗位一张卡片，任职人和直接上级共同确认签字。岗位变动时重新签署。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岗位1：总经理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汇报上级：执行董事/股东会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下属岗位：各部门负责人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全面主持公司经营管理工作，对年度经营目标负总责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审批年度经营计划和财务预算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审批重大项目立项、投标报价和合同签订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主持月度经营例会和季度绩效考核评审会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审批制度文件和对外公文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分管财务部和人力资源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7. 对接重要客户和主管部门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8. 审批应收账款催收升级方案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9. 制定公司年度发展战略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【KPI指标】营业收入完成率、净利润、应收账款周转天数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岗位2：审计业务部经理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汇报上级：总经理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下属岗位：各项目经理/审计组长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全面负责审计业务部管理，对业绩和执业质量负总责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分配项目，审核成员配置，把控进度和预算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审核审计报告初稿，对结论和法规引用复核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组织部门业务培训和执业资格考试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审核审计方案和取证计划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跟踪部门回款进度，督促项目经理催收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7. 配合总经理对接政府审计客户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8. 组织季度业务复盘和案例分析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9. 签署P1级项目审计报告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【KPI指标】部门营收完成率、报告一次通过率、部门回款率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岗位3：工程咨询部经理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汇报上级：总经理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下属岗位：各项目负责人/造价工程师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全面负责工程咨询部管理，对业绩和交付质量负总责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组织投标文件编制和审核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审核工程预算、结算和全过程咨询成果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调配工程师资源，监控工期和成本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对接财政评审中心和建设单位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跟踪部门回款进度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7. 组织技术培训和继续教育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8. 建立维护工程咨询基础数据库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【KPI指标】部门营收完成率、中标率、项目毛利率、部门回款率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岗位4：项目经理/审计组长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汇报上级：部门经理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下属岗位：项目组成员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对所负责项目的质量、进度、成本和回款负第一责任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编制项目实施方案和取证计划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组织开展现场审计/检查，指导成员取证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撰写报告初稿，对数据和结论准确性负责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与客户保持日常沟通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项目完工后15个工作日内完成归档和收费申请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7. 跟踪回款：交付后45天首次提醒，之后每60天跟进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8. 每周五前汇总本周催收记录并更新台账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9. 填报考勤和工时，控制项目成本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【KPI指标】项目毛利率、报告一次合格率、回款完成率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岗位5：财务负责人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汇报上级：总经理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下属岗位：出纳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全面负责财务管理和会计核算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编制年度财务预算和月度资金计划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每月5日前出具财务报表和账龄分析表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管理回款台账，标记红黄绿灯预警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每月组织回款通报（仅发总经理和部门负责人）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编制季度双清考核结果表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7. 负责税收筹划和纳税申报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8. 审核费用报销和对外付款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9. 协调外部审计、税务检查和银行事务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【KPI指标】财务报表准时率、资金计划准确率、年度清欠完成率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岗位6：审计助理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汇报上级：项目经理/审计组长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下属岗位：——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按方案和取证计划执行现场取证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编制审计工作底稿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完成数据核对、分析和整理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协助撰写报告和整理附件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完成项目归档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记录工作日志和工时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7. 参加培训，完成继续教育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【KPI指标】底稿合格率、任务按时完成率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岗位7：造价工程师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汇报上级：工程咨询部经理/项目负责人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下属岗位：——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独立完成预算、结算、全过程咨询文件编制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工程量计算、清单编制、组价分析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参与财政评审核对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收集整理材料价格信息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协助编制投标文件技术标和报价标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按进度计划交付成果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【KPI指标】成果文件一次合格率、交付准时率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岗位8：行政综合岗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汇报上级：总经理</w:t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下属岗位：——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【岗位职责】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1. 【核心职责】负责公司行政事务和办公环境管理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2. 管理公司资质证照、执业许可证年检更新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3. 维护人员资质库（执业证书/职称证书/继续教育）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4. 负责投标基础资料库更新维护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5. 【辅助职责】（允许根据实际情况调整优先级）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6. 组织会议、培训和团建活动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7. 管理印章使用和合同归档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8. 办公用品采购和固定资产管理</w:t>
      </w:r>
    </w:p>
    <w:p>
      <w:pPr>
        <w:spacing w:after="80"/>
        <w:ind w:firstLine="850"/>
      </w:pPr>
      <w:r>
        <w:rPr>
          <w:rFonts w:ascii="仿宋" w:hAnsi="仿宋" w:eastAsia="仿宋"/>
          <w:b w:val="0"/>
          <w:sz w:val="24"/>
        </w:rPr>
        <w:t>9. 协助招聘、入职和考勤统计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/>
          <w:sz w:val="24"/>
        </w:rPr>
        <w:t>【KPI指标】资质证照零过期、投标资料完整率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任职人签字：______________    日期：______________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直接上级签字：______________    日期：______________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《岗位职责卡》签收确认表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岗位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签收日期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签字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声明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</w:tbl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注：本表由人力资源统一保管。</w:t>
      </w:r>
    </w:p>
    <w:sectPr w:rsidR="00FC693F" w:rsidRPr="0006063C" w:rsidSect="00034616">
      <w:pgSz w:w="12240" w:h="15840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