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b/>
          <w:color w:val="0A1F3F"/>
          <w:sz w:val="44"/>
        </w:rPr>
        <w:t>成都市郫都区政府投资项目评审中心</w:t>
      </w:r>
    </w:p>
    <w:p>
      <w:pPr>
        <w:jc w:val="center"/>
      </w:pPr>
      <w:r>
        <w:rPr>
          <w:rFonts w:ascii="微软雅黑" w:hAnsi="微软雅黑"/>
          <w:b/>
          <w:color w:val="0A1F3F"/>
          <w:sz w:val="52"/>
        </w:rPr>
        <w:t>预算绩效指标与标准体系</w:t>
      </w:r>
    </w:p>
    <w:p/>
    <w:p/>
    <w:p/>
    <w:p/>
    <w:p>
      <w:pPr>
        <w:jc w:val="center"/>
      </w:pPr>
      <w:r>
        <w:rPr>
          <w:rFonts w:ascii="宋体" w:hAnsi="宋体"/>
          <w:sz w:val="28"/>
        </w:rPr>
        <w:t>成都市郫都区政府投资项目评审中心  编</w:t>
        <w:br/>
        <w:t>二〇二六年七月</w:t>
      </w:r>
    </w:p>
    <w:p>
      <w:r>
        <w:br w:type="page"/>
      </w:r>
    </w:p>
    <w:p>
      <w:pPr>
        <w:pStyle w:val="Heading1"/>
      </w:pPr>
      <w:r>
        <w:rPr>
          <w:rFonts w:ascii="微软雅黑" w:hAnsi="微软雅黑"/>
        </w:rPr>
        <w:t>目  录</w:t>
      </w:r>
    </w:p>
    <w:p>
      <w:r>
        <w:rPr>
          <w:rFonts w:ascii="宋体" w:hAnsi="宋体"/>
          <w:b/>
          <w:sz w:val="24"/>
        </w:rPr>
        <w:t>一、编制说明</w:t>
      </w:r>
    </w:p>
    <w:p>
      <w:r>
        <w:rPr>
          <w:rFonts w:ascii="宋体" w:hAnsi="宋体"/>
          <w:sz w:val="24"/>
        </w:rPr>
        <w:t xml:space="preserve">  1.1 编制背景与目的</w:t>
      </w:r>
    </w:p>
    <w:p>
      <w:r>
        <w:rPr>
          <w:rFonts w:ascii="宋体" w:hAnsi="宋体"/>
          <w:sz w:val="24"/>
        </w:rPr>
        <w:t xml:space="preserve">  1.2 编制原则</w:t>
      </w:r>
    </w:p>
    <w:p>
      <w:r>
        <w:rPr>
          <w:rFonts w:ascii="宋体" w:hAnsi="宋体"/>
          <w:sz w:val="24"/>
        </w:rPr>
        <w:t xml:space="preserve">  1.3 编制依据</w:t>
      </w:r>
    </w:p>
    <w:p>
      <w:r>
        <w:rPr>
          <w:rFonts w:ascii="宋体" w:hAnsi="宋体"/>
          <w:sz w:val="24"/>
        </w:rPr>
        <w:t xml:space="preserve">  1.4 适用范围</w:t>
      </w:r>
    </w:p>
    <w:p>
      <w:r>
        <w:rPr>
          <w:rFonts w:ascii="宋体" w:hAnsi="宋体"/>
          <w:b/>
          <w:sz w:val="24"/>
        </w:rPr>
        <w:t>二、部门基本情况</w:t>
      </w:r>
    </w:p>
    <w:p>
      <w:r>
        <w:rPr>
          <w:rFonts w:ascii="宋体" w:hAnsi="宋体"/>
          <w:sz w:val="24"/>
        </w:rPr>
        <w:t xml:space="preserve">  2.1 单位概况</w:t>
      </w:r>
    </w:p>
    <w:p>
      <w:r>
        <w:rPr>
          <w:rFonts w:ascii="宋体" w:hAnsi="宋体"/>
          <w:sz w:val="24"/>
        </w:rPr>
        <w:t xml:space="preserve">  2.2 职能职责</w:t>
      </w:r>
    </w:p>
    <w:p>
      <w:r>
        <w:rPr>
          <w:rFonts w:ascii="宋体" w:hAnsi="宋体"/>
          <w:sz w:val="24"/>
        </w:rPr>
        <w:t xml:space="preserve">  2.3 组织架构与人员配置</w:t>
      </w:r>
    </w:p>
    <w:p>
      <w:r>
        <w:rPr>
          <w:rFonts w:ascii="宋体" w:hAnsi="宋体"/>
          <w:sz w:val="24"/>
        </w:rPr>
        <w:t xml:space="preserve">  2.4 近三年预算及项目构成</w:t>
      </w:r>
    </w:p>
    <w:p>
      <w:r>
        <w:rPr>
          <w:rFonts w:ascii="宋体" w:hAnsi="宋体"/>
          <w:b/>
          <w:sz w:val="24"/>
        </w:rPr>
        <w:t>三、指标体系构建思路</w:t>
      </w:r>
    </w:p>
    <w:p>
      <w:r>
        <w:rPr>
          <w:rFonts w:ascii="宋体" w:hAnsi="宋体"/>
          <w:sz w:val="24"/>
        </w:rPr>
        <w:t xml:space="preserve">  3.1 指标框架</w:t>
      </w:r>
    </w:p>
    <w:p>
      <w:r>
        <w:rPr>
          <w:rFonts w:ascii="宋体" w:hAnsi="宋体"/>
          <w:sz w:val="24"/>
        </w:rPr>
        <w:t xml:space="preserve">  3.2 指标分类</w:t>
      </w:r>
    </w:p>
    <w:p>
      <w:r>
        <w:rPr>
          <w:rFonts w:ascii="宋体" w:hAnsi="宋体"/>
          <w:b/>
          <w:sz w:val="24"/>
        </w:rPr>
        <w:t>四、部门整体支出绩效指标与标准体系</w:t>
      </w:r>
    </w:p>
    <w:p>
      <w:r>
        <w:rPr>
          <w:rFonts w:ascii="宋体" w:hAnsi="宋体"/>
          <w:sz w:val="24"/>
        </w:rPr>
        <w:t xml:space="preserve">  4.1 部门管理类指标</w:t>
      </w:r>
    </w:p>
    <w:p>
      <w:r>
        <w:rPr>
          <w:rFonts w:ascii="宋体" w:hAnsi="宋体"/>
          <w:sz w:val="24"/>
        </w:rPr>
        <w:t xml:space="preserve">  4.2 部门履职类指标</w:t>
      </w:r>
    </w:p>
    <w:p>
      <w:r>
        <w:rPr>
          <w:rFonts w:ascii="宋体" w:hAnsi="宋体"/>
          <w:b/>
          <w:sz w:val="24"/>
        </w:rPr>
        <w:t>五、项目支出绩效指标与标准体系</w:t>
      </w:r>
    </w:p>
    <w:p>
      <w:r>
        <w:rPr>
          <w:rFonts w:ascii="宋体" w:hAnsi="宋体"/>
          <w:sz w:val="24"/>
        </w:rPr>
        <w:t xml:space="preserve">  5.1 评审业务费项目</w:t>
      </w:r>
    </w:p>
    <w:p>
      <w:r>
        <w:rPr>
          <w:rFonts w:ascii="宋体" w:hAnsi="宋体"/>
          <w:sz w:val="24"/>
        </w:rPr>
        <w:t xml:space="preserve">  5.2 中心运行经费项目</w:t>
      </w:r>
    </w:p>
    <w:p>
      <w:r>
        <w:rPr>
          <w:rFonts w:ascii="宋体" w:hAnsi="宋体"/>
          <w:sz w:val="24"/>
        </w:rPr>
        <w:t xml:space="preserve">  5.3 党组织活动经费项目</w:t>
      </w:r>
    </w:p>
    <w:p>
      <w:r>
        <w:rPr>
          <w:rFonts w:ascii="宋体" w:hAnsi="宋体"/>
          <w:b/>
          <w:sz w:val="24"/>
        </w:rPr>
        <w:t>六、指标赋分规则</w:t>
      </w:r>
    </w:p>
    <w:p>
      <w:r>
        <w:rPr>
          <w:rFonts w:ascii="宋体" w:hAnsi="宋体"/>
          <w:b/>
          <w:sz w:val="24"/>
        </w:rPr>
        <w:t>七、指标体系应用与管理</w:t>
      </w:r>
    </w:p>
    <w:p>
      <w:r>
        <w:rPr>
          <w:rFonts w:ascii="宋体" w:hAnsi="宋体"/>
          <w:b/>
          <w:sz w:val="24"/>
        </w:rPr>
        <w:t>附表：成都市郫都区政府投资项目评审中心绩效指标与标准体系表（另附Excel）</w:t>
      </w:r>
    </w:p>
    <w:p>
      <w:r>
        <w:br w:type="page"/>
      </w:r>
    </w:p>
    <w:p>
      <w:pPr>
        <w:pStyle w:val="Heading1"/>
      </w:pPr>
      <w:r>
        <w:rPr>
          <w:rFonts w:ascii="微软雅黑" w:hAnsi="微软雅黑"/>
        </w:rPr>
        <w:t>一、编制说明</w:t>
      </w:r>
    </w:p>
    <w:p>
      <w:pPr>
        <w:pStyle w:val="Heading2"/>
      </w:pPr>
      <w:r>
        <w:rPr>
          <w:rFonts w:ascii="微软雅黑" w:hAnsi="微软雅黑"/>
        </w:rPr>
        <w:t>1.1 编制背景与目的</w:t>
      </w:r>
    </w:p>
    <w:p>
      <w:pPr>
        <w:ind w:firstLine="420"/>
      </w:pPr>
      <w:r>
        <w:rPr>
          <w:rFonts w:ascii="宋体" w:hAnsi="宋体"/>
          <w:b w:val="0"/>
          <w:sz w:val="24"/>
        </w:rPr>
        <w:t>为深入贯彻落实《中共中央 国务院关于全面实施预算绩效管理的意见》（中发〔2018〕34号）、《中共四川省委 四川省人民政府关于全面实施预算绩效管理的实施意见》等文件精神，根据《四川省财政厅关于加强2026年度省级预算绩效目标管理和事前绩效评估等工作的通知》（川财绩〔2025〕8号）关于部门整体支出绩效目标和部门预算项目绩效目标中绩效指标设置的要求，结合成都市郫都区政府投资项目评审中心（以下简称"区评审中心"）职能职责和工作实际，编制《成都市郫都区政府投资项目评审中心预算绩效指标与标准体系》（以下简称"《指标体系》"）。</w:t>
      </w:r>
    </w:p>
    <w:p>
      <w:pPr>
        <w:ind w:firstLine="420"/>
      </w:pPr>
      <w:r>
        <w:rPr>
          <w:rFonts w:ascii="宋体" w:hAnsi="宋体"/>
          <w:b w:val="0"/>
          <w:sz w:val="24"/>
        </w:rPr>
        <w:t>编制《指标体系》的主要目的在于：一是通过建立系统化、标准化的绩效指标体系，为区评审中心预算绩效目标编制提供科学依据，提升绩效目标编制质量；二是为预算绩效自评和外部评价提供统一、可比、可操作的评价标准；三是引导和规范区评审中心预算绩效管理工作，提高财政资金使用效益，落实支出责任，树立绩效意识。</w:t>
      </w:r>
    </w:p>
    <w:p>
      <w:pPr>
        <w:pStyle w:val="Heading2"/>
      </w:pPr>
      <w:r>
        <w:rPr>
          <w:rFonts w:ascii="微软雅黑" w:hAnsi="微软雅黑"/>
        </w:rPr>
        <w:t>1.2 编制原则</w:t>
      </w:r>
    </w:p>
    <w:p>
      <w:pPr>
        <w:ind w:firstLine="420"/>
      </w:pPr>
      <w:r>
        <w:rPr>
          <w:rFonts w:ascii="宋体" w:hAnsi="宋体"/>
          <w:b/>
          <w:sz w:val="24"/>
        </w:rPr>
        <w:t>科学性与实用性相结合。</w:t>
      </w:r>
      <w:r>
        <w:rPr>
          <w:rFonts w:ascii="宋体" w:hAnsi="宋体"/>
          <w:sz w:val="24"/>
        </w:rPr>
        <w:t>评价指标设置科学合理、符合实际，同时相关数据的获得在评价操作中应简便易行。指标定义清晰、标准明确，确保能够客观反映部门履职和项目实施的实际效果。</w:t>
      </w:r>
    </w:p>
    <w:p>
      <w:pPr>
        <w:ind w:firstLine="420"/>
      </w:pPr>
      <w:r>
        <w:rPr>
          <w:rFonts w:ascii="宋体" w:hAnsi="宋体"/>
          <w:b/>
          <w:sz w:val="24"/>
        </w:rPr>
        <w:t>全面性与简明性相结合。</w:t>
      </w:r>
      <w:r>
        <w:rPr>
          <w:rFonts w:ascii="宋体" w:hAnsi="宋体"/>
          <w:sz w:val="24"/>
        </w:rPr>
        <w:t>全面反映评价对象的目标实现程度，同时应简明扼要、通俗易懂。根据部门职责、中长期工作规划和相关政策制度办法等设定，强化工作重点，突出结果导向，通过具体的绩效指标反映部门履职成效和项目实施效果。</w:t>
      </w:r>
    </w:p>
    <w:p>
      <w:pPr>
        <w:ind w:firstLine="420"/>
      </w:pPr>
      <w:r>
        <w:rPr>
          <w:rFonts w:ascii="宋体" w:hAnsi="宋体"/>
          <w:b/>
          <w:sz w:val="24"/>
        </w:rPr>
        <w:t>通用性与个性化相结合。</w:t>
      </w:r>
      <w:r>
        <w:rPr>
          <w:rFonts w:ascii="宋体" w:hAnsi="宋体"/>
          <w:sz w:val="24"/>
        </w:rPr>
        <w:t>指标体系适用于区评审中心不同类型的评价对象，针对部门整体、不同项目类型和不同业务活动设置差异化指标，既保持指标体系的统一性，又体现各业务板块的特性。</w:t>
      </w:r>
    </w:p>
    <w:p>
      <w:pPr>
        <w:ind w:firstLine="420"/>
      </w:pPr>
      <w:r>
        <w:rPr>
          <w:rFonts w:ascii="宋体" w:hAnsi="宋体"/>
          <w:b/>
          <w:sz w:val="24"/>
        </w:rPr>
        <w:t>定量与定性相结合。</w:t>
      </w:r>
      <w:r>
        <w:rPr>
          <w:rFonts w:ascii="宋体" w:hAnsi="宋体"/>
          <w:sz w:val="24"/>
        </w:rPr>
        <w:t>指标评价内容包括定性描述与定量计算，指标设置以量化指标为主、定性指标为辅，力争做到可采集、可衡量、可比较，具有较强的实用性。</w:t>
      </w:r>
    </w:p>
    <w:p>
      <w:pPr>
        <w:pStyle w:val="Heading2"/>
      </w:pPr>
      <w:r>
        <w:rPr>
          <w:rFonts w:ascii="微软雅黑" w:hAnsi="微软雅黑"/>
        </w:rPr>
        <w:t>1.3 编制依据</w:t>
      </w:r>
    </w:p>
    <w:p>
      <w:pPr>
        <w:pStyle w:val="ListBullet"/>
      </w:pPr>
      <w:r>
        <w:rPr>
          <w:rFonts w:ascii="宋体" w:hAnsi="宋体"/>
          <w:sz w:val="24"/>
        </w:rPr>
        <w:t>《中华人民共和国预算法》及其实施条例</w:t>
      </w:r>
    </w:p>
    <w:p>
      <w:pPr>
        <w:pStyle w:val="ListBullet"/>
      </w:pPr>
      <w:r>
        <w:rPr>
          <w:rFonts w:ascii="宋体" w:hAnsi="宋体"/>
          <w:sz w:val="24"/>
        </w:rPr>
        <w:t>《中共中央 国务院关于全面实施预算绩效管理的意见》（中发〔2018〕34号）</w:t>
      </w:r>
    </w:p>
    <w:p>
      <w:pPr>
        <w:pStyle w:val="ListBullet"/>
      </w:pPr>
      <w:r>
        <w:rPr>
          <w:rFonts w:ascii="宋体" w:hAnsi="宋体"/>
          <w:sz w:val="24"/>
        </w:rPr>
        <w:t>《中共四川省委 四川省人民政府关于全面实施预算绩效管理的实施意见》</w:t>
      </w:r>
    </w:p>
    <w:p>
      <w:pPr>
        <w:pStyle w:val="ListBullet"/>
      </w:pPr>
      <w:r>
        <w:rPr>
          <w:rFonts w:ascii="宋体" w:hAnsi="宋体"/>
          <w:sz w:val="24"/>
        </w:rPr>
        <w:t>《四川省财政厅关于进一步加强绩效指标体系建设的通知》（川财绩〔2020〕21号）</w:t>
      </w:r>
    </w:p>
    <w:p>
      <w:pPr>
        <w:pStyle w:val="ListBullet"/>
      </w:pPr>
      <w:r>
        <w:rPr>
          <w:rFonts w:ascii="宋体" w:hAnsi="宋体"/>
          <w:sz w:val="24"/>
        </w:rPr>
        <w:t>《四川省财政支出绩效评价指标标准及方法应用指引》（川财绩〔2021〕15号）</w:t>
      </w:r>
    </w:p>
    <w:p>
      <w:pPr>
        <w:pStyle w:val="ListBullet"/>
      </w:pPr>
      <w:r>
        <w:rPr>
          <w:rFonts w:ascii="宋体" w:hAnsi="宋体"/>
          <w:sz w:val="24"/>
        </w:rPr>
        <w:t>《四川省财政厅关于印发&lt;四川省预算绩效目标管理办法&gt;的通知》（2025年）</w:t>
      </w:r>
    </w:p>
    <w:p>
      <w:pPr>
        <w:pStyle w:val="ListBullet"/>
      </w:pPr>
      <w:r>
        <w:rPr>
          <w:rFonts w:ascii="宋体" w:hAnsi="宋体"/>
          <w:sz w:val="24"/>
        </w:rPr>
        <w:t>《四川省财政厅关于加强2026年度省级预算绩效目标管理和事前绩效评估等工作的通知》（川财绩〔2025〕8号）</w:t>
      </w:r>
    </w:p>
    <w:p>
      <w:pPr>
        <w:pStyle w:val="ListBullet"/>
      </w:pPr>
      <w:r>
        <w:rPr>
          <w:rFonts w:ascii="宋体" w:hAnsi="宋体"/>
          <w:sz w:val="24"/>
        </w:rPr>
        <w:t>《成都市郫都区政府投资项目评审中心机构编制要素规范》</w:t>
      </w:r>
    </w:p>
    <w:p>
      <w:pPr>
        <w:pStyle w:val="ListBullet"/>
      </w:pPr>
      <w:r>
        <w:rPr>
          <w:rFonts w:ascii="宋体" w:hAnsi="宋体"/>
          <w:sz w:val="24"/>
        </w:rPr>
        <w:t>区评审中心2024-2026年各年度工作计划、工作总结及预算绩效相关资料</w:t>
      </w:r>
    </w:p>
    <w:p>
      <w:pPr>
        <w:pStyle w:val="Heading2"/>
      </w:pPr>
      <w:r>
        <w:rPr>
          <w:rFonts w:ascii="微软雅黑" w:hAnsi="微软雅黑"/>
        </w:rPr>
        <w:t>1.4 适用范围</w:t>
      </w:r>
    </w:p>
    <w:p>
      <w:pPr>
        <w:ind w:firstLine="420"/>
      </w:pPr>
      <w:r>
        <w:rPr>
          <w:rFonts w:ascii="宋体" w:hAnsi="宋体"/>
          <w:b w:val="0"/>
          <w:sz w:val="24"/>
        </w:rPr>
        <w:t>本《指标体系》适用于成都市郫都区政府投资项目评审中心部门整体支出绩效目标和部门预算项目支出绩效目标的编制、审核、监控和评价。指标体系实行动态管理，将根据政策变化、业务调整和工作需要适时更新完善。</w:t>
      </w:r>
    </w:p>
    <w:p>
      <w:r>
        <w:br w:type="page"/>
      </w:r>
    </w:p>
    <w:p>
      <w:pPr>
        <w:pStyle w:val="Heading1"/>
      </w:pPr>
      <w:r>
        <w:rPr>
          <w:rFonts w:ascii="微软雅黑" w:hAnsi="微软雅黑"/>
        </w:rPr>
        <w:t>二、部门基本情况</w:t>
      </w:r>
    </w:p>
    <w:p>
      <w:pPr>
        <w:pStyle w:val="Heading2"/>
      </w:pPr>
      <w:r>
        <w:rPr>
          <w:rFonts w:ascii="微软雅黑" w:hAnsi="微软雅黑"/>
        </w:rPr>
        <w:t>2.1 单位概况</w:t>
      </w:r>
    </w:p>
    <w:p>
      <w:pPr>
        <w:ind w:firstLine="420"/>
      </w:pPr>
      <w:r>
        <w:rPr>
          <w:rFonts w:ascii="宋体" w:hAnsi="宋体"/>
          <w:b w:val="0"/>
          <w:sz w:val="24"/>
        </w:rPr>
        <w:t>成都市郫都区政府投资项目评审中心（简称"区评审中心"）是成都市郫都区人民政府直属工作部门，机构级别为副处级。中心贯彻落实党中央关于政府投资项目评审工作的方针政策和省委、市委、区委决策部署，承担全区政府投资项目评审相关工作。</w:t>
      </w:r>
    </w:p>
    <w:p>
      <w:pPr>
        <w:pStyle w:val="Heading2"/>
      </w:pPr>
      <w:r>
        <w:rPr>
          <w:rFonts w:ascii="微软雅黑" w:hAnsi="微软雅黑"/>
        </w:rPr>
        <w:t>2.2 职能职责</w:t>
      </w:r>
    </w:p>
    <w:p>
      <w:pPr>
        <w:pStyle w:val="ListNumber"/>
      </w:pPr>
      <w:r>
        <w:rPr>
          <w:rFonts w:ascii="宋体" w:hAnsi="宋体"/>
          <w:sz w:val="24"/>
        </w:rPr>
        <w:t>对政府投资项目实施的必要性、可行性进行审查；</w:t>
      </w:r>
    </w:p>
    <w:p>
      <w:pPr>
        <w:pStyle w:val="ListNumber"/>
      </w:pPr>
      <w:r>
        <w:rPr>
          <w:rFonts w:ascii="宋体" w:hAnsi="宋体"/>
          <w:sz w:val="24"/>
        </w:rPr>
        <w:t>对政府投资项目可行性研究报告中的投资估算进行评审；</w:t>
      </w:r>
    </w:p>
    <w:p>
      <w:pPr>
        <w:pStyle w:val="ListNumber"/>
      </w:pPr>
      <w:r>
        <w:rPr>
          <w:rFonts w:ascii="宋体" w:hAnsi="宋体"/>
          <w:sz w:val="24"/>
        </w:rPr>
        <w:t>对政府投资项目初步设计概算、控制价进行评审；</w:t>
      </w:r>
    </w:p>
    <w:p>
      <w:pPr>
        <w:pStyle w:val="ListNumber"/>
      </w:pPr>
      <w:r>
        <w:rPr>
          <w:rFonts w:ascii="宋体" w:hAnsi="宋体"/>
          <w:sz w:val="24"/>
        </w:rPr>
        <w:t>对政府投资项目实施过程中的变更、签证进行评审；</w:t>
      </w:r>
    </w:p>
    <w:p>
      <w:pPr>
        <w:pStyle w:val="ListNumber"/>
      </w:pPr>
      <w:r>
        <w:rPr>
          <w:rFonts w:ascii="宋体" w:hAnsi="宋体"/>
          <w:sz w:val="24"/>
        </w:rPr>
        <w:t>对特许经营方案进行评审；</w:t>
      </w:r>
    </w:p>
    <w:p>
      <w:pPr>
        <w:pStyle w:val="ListNumber"/>
      </w:pPr>
      <w:r>
        <w:rPr>
          <w:rFonts w:ascii="宋体" w:hAnsi="宋体"/>
          <w:sz w:val="24"/>
        </w:rPr>
        <w:t>完成区委、区政府交办的其他任务。</w:t>
      </w:r>
    </w:p>
    <w:p>
      <w:pPr>
        <w:pStyle w:val="Heading2"/>
      </w:pPr>
      <w:r>
        <w:rPr>
          <w:rFonts w:ascii="微软雅黑" w:hAnsi="微软雅黑"/>
        </w:rPr>
        <w:t>2.3 组织架构与人员配置</w:t>
      </w:r>
    </w:p>
    <w:p>
      <w:pPr>
        <w:ind w:firstLine="420"/>
      </w:pPr>
      <w:r>
        <w:rPr>
          <w:rFonts w:ascii="宋体" w:hAnsi="宋体"/>
          <w:b w:val="0"/>
          <w:sz w:val="24"/>
        </w:rPr>
        <w:t>区评审中心下设综合科、造价评审科、项目评审科及PPP服务室四个内设科室。无下属二级预算单位。</w:t>
      </w:r>
    </w:p>
    <w:p>
      <w:pPr>
        <w:ind w:firstLine="420"/>
      </w:pPr>
      <w:r>
        <w:rPr>
          <w:rFonts w:ascii="宋体" w:hAnsi="宋体"/>
          <w:b w:val="0"/>
          <w:sz w:val="24"/>
        </w:rPr>
        <w:t>截至2024年12月，中心在编人员13人，聘用人员8人，合计21人。其中专业技术人员占比超过70%，涵盖建筑、桥梁、市政、水利、信息化等多个专业领域。</w:t>
      </w:r>
    </w:p>
    <w:p>
      <w:pPr>
        <w:pStyle w:val="Heading2"/>
      </w:pPr>
      <w:r>
        <w:rPr>
          <w:rFonts w:ascii="微软雅黑" w:hAnsi="微软雅黑"/>
        </w:rPr>
        <w:t>2.4 近三年预算及项目构成</w:t>
      </w:r>
    </w:p>
    <w:p>
      <w:pPr>
        <w:ind w:firstLine="420"/>
      </w:pPr>
      <w:r>
        <w:rPr>
          <w:rFonts w:ascii="宋体" w:hAnsi="宋体"/>
          <w:b w:val="0"/>
          <w:sz w:val="24"/>
        </w:rPr>
        <w:t>2024年度，区评审中心财政拨款收入预算1,308.53万元，调整后预算1,796.54万元，实际执行1,780.16万元，预算执行率99.09%。其中：基本支出380.13万元（占21.35%），项目支出1,400.03万元（占78.65%）。</w:t>
      </w:r>
    </w:p>
    <w:p>
      <w:pPr>
        <w:ind w:firstLine="420"/>
      </w:pPr>
      <w:r>
        <w:rPr>
          <w:rFonts w:ascii="宋体" w:hAnsi="宋体"/>
          <w:b w:val="0"/>
          <w:sz w:val="24"/>
        </w:rPr>
        <w:t>2025年度，区评审中心部门预算约1,260万元，维持与上年相近的支出规模。</w:t>
      </w:r>
    </w:p>
    <w:p>
      <w:pPr>
        <w:ind w:firstLine="420"/>
      </w:pPr>
      <w:r>
        <w:rPr>
          <w:rFonts w:ascii="宋体" w:hAnsi="宋体"/>
          <w:b w:val="0"/>
          <w:sz w:val="24"/>
        </w:rPr>
        <w:t>2026年度，区评审中心部门整体预算1,123.32万元，其中项目支出主要包含三个项目：</w:t>
      </w:r>
    </w:p>
    <w:p>
      <w:pPr>
        <w:ind w:firstLine="420"/>
      </w:pPr>
      <w:r>
        <w:rPr>
          <w:rFonts w:ascii="宋体" w:hAnsi="宋体"/>
          <w:b/>
          <w:sz w:val="24"/>
        </w:rPr>
        <w:t>郫都区政府投资项目（含PPP项目）评审业务费（680万元）：</w:t>
      </w:r>
      <w:r>
        <w:rPr>
          <w:rFonts w:ascii="宋体" w:hAnsi="宋体"/>
          <w:sz w:val="24"/>
        </w:rPr>
        <w:t>用于支付郫都区建设项目的匡算评估、可行性研究报告评审、概算评审、招标控制价评审、重大经济技术变更签证、工程建设项目特许经营方案相关评审及服务费用。该经费通过公开招标选取第三方评审咨询机构，是中心最主要的业务性支出。</w:t>
      </w:r>
    </w:p>
    <w:p>
      <w:pPr>
        <w:ind w:firstLine="420"/>
      </w:pPr>
      <w:r>
        <w:rPr>
          <w:rFonts w:ascii="宋体" w:hAnsi="宋体"/>
          <w:b/>
          <w:sz w:val="24"/>
        </w:rPr>
        <w:t>郫都区政府投资项目评审中心运行经费（40万元）：</w:t>
      </w:r>
      <w:r>
        <w:rPr>
          <w:rFonts w:ascii="宋体" w:hAnsi="宋体"/>
          <w:sz w:val="24"/>
        </w:rPr>
        <w:t>用于保障评审中心日常工作运转，包括办公用品购买、办公设备耗材及维护、办公软件购买和升级等。</w:t>
      </w:r>
    </w:p>
    <w:p>
      <w:pPr>
        <w:ind w:firstLine="420"/>
      </w:pPr>
      <w:r>
        <w:rPr>
          <w:rFonts w:ascii="宋体" w:hAnsi="宋体"/>
          <w:b/>
          <w:sz w:val="24"/>
        </w:rPr>
        <w:t>党组织活动经费（2.04万元）：</w:t>
      </w:r>
      <w:r>
        <w:rPr>
          <w:rFonts w:ascii="宋体" w:hAnsi="宋体"/>
          <w:sz w:val="24"/>
        </w:rPr>
        <w:t>用于按相关要求开展党组织活动及党务工作。</w:t>
      </w:r>
    </w:p>
    <w:p>
      <w:r>
        <w:br w:type="page"/>
      </w:r>
    </w:p>
    <w:p>
      <w:pPr>
        <w:pStyle w:val="Heading1"/>
      </w:pPr>
      <w:r>
        <w:rPr>
          <w:rFonts w:ascii="微软雅黑" w:hAnsi="微软雅黑"/>
        </w:rPr>
        <w:t>三、指标体系构建思路</w:t>
      </w:r>
    </w:p>
    <w:p>
      <w:pPr>
        <w:pStyle w:val="Heading2"/>
      </w:pPr>
      <w:r>
        <w:rPr>
          <w:rFonts w:ascii="微软雅黑" w:hAnsi="微软雅黑"/>
        </w:rPr>
        <w:t>3.1 指标框架</w:t>
      </w:r>
    </w:p>
    <w:p>
      <w:pPr>
        <w:ind w:firstLine="420"/>
      </w:pPr>
      <w:r>
        <w:rPr>
          <w:rFonts w:ascii="宋体" w:hAnsi="宋体"/>
          <w:b w:val="0"/>
          <w:sz w:val="24"/>
        </w:rPr>
        <w:t>根据《四川省财政厅关于加强2026年度省级预算绩效目标管理和事前绩效评估等工作的通知》（川财绩〔2025〕8号）要求，绩效指标框架由成本指标、产出指标、效益指标和满意度指标四类一级指标构成。</w:t>
      </w:r>
    </w:p>
    <w:p>
      <w:pPr>
        <w:ind w:firstLine="420"/>
      </w:pPr>
      <w:r>
        <w:rPr>
          <w:rFonts w:ascii="宋体" w:hAnsi="宋体"/>
          <w:b/>
          <w:sz w:val="24"/>
        </w:rPr>
        <w:t>（1）成本指标：</w:t>
      </w:r>
      <w:r>
        <w:rPr>
          <w:rFonts w:ascii="宋体" w:hAnsi="宋体"/>
          <w:sz w:val="24"/>
        </w:rPr>
        <w:t>反映部门预算管理和项目实施中的成本控制情况。包含预算管理、财务管理、资产管理、采购管理以及经济成本等方面的二级指标。成本指标已从原产出指标下单列，作为独立的一级指标，体现预算绩效管理中成本控制的核心地位。</w:t>
      </w:r>
    </w:p>
    <w:p>
      <w:pPr>
        <w:ind w:firstLine="420"/>
      </w:pPr>
      <w:r>
        <w:rPr>
          <w:rFonts w:ascii="宋体" w:hAnsi="宋体"/>
          <w:b/>
          <w:sz w:val="24"/>
        </w:rPr>
        <w:t>（2）产出指标：</w:t>
      </w:r>
      <w:r>
        <w:rPr>
          <w:rFonts w:ascii="宋体" w:hAnsi="宋体"/>
          <w:sz w:val="24"/>
        </w:rPr>
        <w:t>反映部门履行职责和项目实施所实现的产出情况。包含数量指标、质量指标和时效指标三个二级指标。</w:t>
      </w:r>
    </w:p>
    <w:p>
      <w:pPr>
        <w:ind w:firstLine="420"/>
      </w:pPr>
      <w:r>
        <w:rPr>
          <w:rFonts w:ascii="宋体" w:hAnsi="宋体"/>
          <w:b/>
          <w:sz w:val="24"/>
        </w:rPr>
        <w:t>（3）效益指标：</w:t>
      </w:r>
      <w:r>
        <w:rPr>
          <w:rFonts w:ascii="宋体" w:hAnsi="宋体"/>
          <w:sz w:val="24"/>
        </w:rPr>
        <w:t>反映部门履职和项目实施产生的效益情况。包含经济效益指标、社会效益指标和可持续影响指标三个二级指标。</w:t>
      </w:r>
    </w:p>
    <w:p>
      <w:pPr>
        <w:ind w:firstLine="420"/>
      </w:pPr>
      <w:r>
        <w:rPr>
          <w:rFonts w:ascii="宋体" w:hAnsi="宋体"/>
          <w:b/>
          <w:sz w:val="24"/>
        </w:rPr>
        <w:t>（4）满意度指标：</w:t>
      </w:r>
      <w:r>
        <w:rPr>
          <w:rFonts w:ascii="宋体" w:hAnsi="宋体"/>
          <w:sz w:val="24"/>
        </w:rPr>
        <w:t>反映服务对象或受益人对部门履职和项目实施效果的满意程度。主要为服务对象满意度指标。</w:t>
      </w:r>
    </w:p>
    <w:p>
      <w:pPr>
        <w:pStyle w:val="Heading2"/>
      </w:pPr>
      <w:r>
        <w:rPr>
          <w:rFonts w:ascii="微软雅黑" w:hAnsi="微软雅黑"/>
        </w:rPr>
        <w:t>3.2 指标分类</w:t>
      </w:r>
    </w:p>
    <w:p>
      <w:pPr>
        <w:ind w:firstLine="420"/>
      </w:pPr>
      <w:r>
        <w:rPr>
          <w:rFonts w:ascii="宋体" w:hAnsi="宋体"/>
          <w:b w:val="0"/>
          <w:sz w:val="24"/>
        </w:rPr>
        <w:t>《指标体系》按评价对象分为两大类：</w:t>
      </w:r>
    </w:p>
    <w:p>
      <w:pPr>
        <w:pStyle w:val="ListBullet"/>
      </w:pPr>
      <w:r>
        <w:rPr>
          <w:rFonts w:ascii="宋体" w:hAnsi="宋体"/>
          <w:sz w:val="24"/>
        </w:rPr>
        <w:t>部门整体支出绩效指标：评价部门整体预算管理、财务管理和履职效能的指标，包含部门管理类和部门履职类两个子类别。</w:t>
      </w:r>
    </w:p>
    <w:p>
      <w:pPr>
        <w:pStyle w:val="ListBullet"/>
      </w:pPr>
      <w:r>
        <w:rPr>
          <w:rFonts w:ascii="宋体" w:hAnsi="宋体"/>
          <w:sz w:val="24"/>
        </w:rPr>
        <w:t>项目支出绩效指标：评价具体预算项目支出的绩效指标，按项目类型分别设置，主要包括评审业务费项目、中心运行经费项目和党组织活动经费项目三个类别。</w:t>
      </w:r>
    </w:p>
    <w:p>
      <w:pPr>
        <w:ind w:firstLine="420"/>
      </w:pPr>
      <w:r>
        <w:rPr>
          <w:rFonts w:ascii="宋体" w:hAnsi="宋体"/>
          <w:b w:val="0"/>
          <w:sz w:val="24"/>
        </w:rPr>
        <w:t>为使绩效指标信息完整具体、明确清晰、标准可靠，《指标体系》设置了若干信息项，包括绩效指标、指标性质、计量单位、指标解释、评分标准、计划标准、历史标准和行业标准等。各项信息项的具体含义参见附表说明。</w:t>
      </w:r>
    </w:p>
    <w:p>
      <w:pPr>
        <w:ind w:firstLine="420"/>
      </w:pPr>
      <w:r>
        <w:rPr>
          <w:rFonts w:ascii="宋体" w:hAnsi="宋体"/>
          <w:b w:val="0"/>
          <w:sz w:val="24"/>
        </w:rPr>
        <w:t>本《指标体系》共收录3大类59条绩效指标，其中部门整体支出指标27条，项目支出指标32条（评审业务费23条、中心运行经费9条、党组织活动经费9条）。详见附表（另附Excel文件）。</w:t>
      </w:r>
    </w:p>
    <w:p>
      <w:r>
        <w:br w:type="page"/>
      </w:r>
    </w:p>
    <w:p>
      <w:pPr>
        <w:pStyle w:val="Heading1"/>
      </w:pPr>
      <w:r>
        <w:rPr>
          <w:rFonts w:ascii="微软雅黑" w:hAnsi="微软雅黑"/>
        </w:rPr>
        <w:t>四、部门整体支出绩效指标与标准体系</w:t>
      </w:r>
    </w:p>
    <w:p>
      <w:pPr>
        <w:pStyle w:val="Heading2"/>
      </w:pPr>
      <w:r>
        <w:rPr>
          <w:rFonts w:ascii="微软雅黑" w:hAnsi="微软雅黑"/>
        </w:rPr>
        <w:t>4.1 部门管理类指标</w:t>
      </w:r>
    </w:p>
    <w:p>
      <w:pPr>
        <w:ind w:firstLine="420"/>
      </w:pPr>
      <w:r>
        <w:rPr>
          <w:rFonts w:ascii="宋体" w:hAnsi="宋体"/>
          <w:b w:val="0"/>
          <w:sz w:val="24"/>
        </w:rPr>
        <w:t>部门管理类指标主要评价区评审中心在预算管理、财务管理、资产管理、采购管理等方面的管理效率和规范性，全部归入"成本指标"一级指标下。</w:t>
      </w:r>
    </w:p>
    <w:p>
      <w:pPr>
        <w:ind w:firstLine="420"/>
      </w:pPr>
      <w:r>
        <w:rPr>
          <w:rFonts w:ascii="宋体" w:hAnsi="宋体"/>
          <w:b/>
          <w:sz w:val="24"/>
        </w:rPr>
        <w:t>（1）预算管理：</w:t>
      </w:r>
      <w:r>
        <w:rPr>
          <w:rFonts w:ascii="宋体" w:hAnsi="宋体"/>
          <w:sz w:val="24"/>
        </w:rPr>
        <w:t>包括财政拨款预算偏离度、预算年终结余率、一般性支出金额、三公经费控制率等4项三级指标，分别反映预算编制的准确性、预算执行的到位率以及一般性支出的控制力度。</w:t>
      </w:r>
    </w:p>
    <w:p>
      <w:pPr>
        <w:ind w:firstLine="420"/>
      </w:pPr>
      <w:r>
        <w:rPr>
          <w:rFonts w:ascii="宋体" w:hAnsi="宋体"/>
          <w:b/>
          <w:sz w:val="24"/>
        </w:rPr>
        <w:t>（2）财务管理：</w:t>
      </w:r>
      <w:r>
        <w:rPr>
          <w:rFonts w:ascii="宋体" w:hAnsi="宋体"/>
          <w:sz w:val="24"/>
        </w:rPr>
        <w:t>包括财务管理规范性、预算绩效管理制度健全性等2项三级指标，反映中心财务制度和绩效管理制度的健全性和执行规范性。</w:t>
      </w:r>
    </w:p>
    <w:p>
      <w:pPr>
        <w:ind w:firstLine="420"/>
      </w:pPr>
      <w:r>
        <w:rPr>
          <w:rFonts w:ascii="宋体" w:hAnsi="宋体"/>
          <w:b/>
          <w:sz w:val="24"/>
        </w:rPr>
        <w:t>（3）资产管理：</w:t>
      </w:r>
      <w:r>
        <w:rPr>
          <w:rFonts w:ascii="宋体" w:hAnsi="宋体"/>
          <w:sz w:val="24"/>
        </w:rPr>
        <w:t>包括资产配置预算偏离度、固定资产管理规范性等2项三级指标，反映中心资产配置的合理性和资产日常管理的规范性。</w:t>
      </w:r>
    </w:p>
    <w:p>
      <w:pPr>
        <w:ind w:firstLine="420"/>
      </w:pPr>
      <w:r>
        <w:rPr>
          <w:rFonts w:ascii="宋体" w:hAnsi="宋体"/>
          <w:b/>
          <w:sz w:val="24"/>
        </w:rPr>
        <w:t>（4）采购管理：</w:t>
      </w:r>
      <w:r>
        <w:rPr>
          <w:rFonts w:ascii="宋体" w:hAnsi="宋体"/>
          <w:sz w:val="24"/>
        </w:rPr>
        <w:t>包括采购执行率、政府采购规范性等2项三级指标，反映中心政府采购预算执行和采购程序的合规性。</w:t>
      </w:r>
    </w:p>
    <w:p>
      <w:pPr>
        <w:pStyle w:val="Heading2"/>
      </w:pPr>
      <w:r>
        <w:rPr>
          <w:rFonts w:ascii="微软雅黑" w:hAnsi="微软雅黑"/>
        </w:rPr>
        <w:t>4.2 部门履职类指标</w:t>
      </w:r>
    </w:p>
    <w:p>
      <w:pPr>
        <w:ind w:firstLine="420"/>
      </w:pPr>
      <w:r>
        <w:rPr>
          <w:rFonts w:ascii="宋体" w:hAnsi="宋体"/>
          <w:b w:val="0"/>
          <w:sz w:val="24"/>
        </w:rPr>
        <w:t>部门履职类指标围绕区评审中心六项核心职能职责设置，覆盖项目评审业务全流程，涵盖产出、效益和满意度三个维度。</w:t>
      </w:r>
    </w:p>
    <w:p>
      <w:pPr>
        <w:ind w:firstLine="420"/>
      </w:pPr>
      <w:r>
        <w:rPr>
          <w:rFonts w:ascii="宋体" w:hAnsi="宋体"/>
          <w:b/>
          <w:sz w:val="24"/>
        </w:rPr>
        <w:t>（1）数量指标：</w:t>
      </w:r>
      <w:r>
        <w:rPr>
          <w:rFonts w:ascii="宋体" w:hAnsi="宋体"/>
          <w:sz w:val="24"/>
        </w:rPr>
        <w:t>共3项，包括完成项目评审数量、项目评审金额、服务民生项目数量，反映区评审中心年度项目评审工作的总体产出规模。</w:t>
      </w:r>
    </w:p>
    <w:p>
      <w:pPr>
        <w:ind w:firstLine="420"/>
      </w:pPr>
      <w:r>
        <w:rPr>
          <w:rFonts w:ascii="宋体" w:hAnsi="宋体"/>
          <w:b/>
          <w:sz w:val="24"/>
        </w:rPr>
        <w:t>（2）质量指标：</w:t>
      </w:r>
      <w:r>
        <w:rPr>
          <w:rFonts w:ascii="宋体" w:hAnsi="宋体"/>
          <w:sz w:val="24"/>
        </w:rPr>
        <w:t>共3项，包括项目评审金额核差率、评审报告质量达标率、评审结论采纳率，反映评审工作的专业质量和对决策的支撑力度。</w:t>
      </w:r>
    </w:p>
    <w:p>
      <w:pPr>
        <w:ind w:firstLine="420"/>
      </w:pPr>
      <w:r>
        <w:rPr>
          <w:rFonts w:ascii="宋体" w:hAnsi="宋体"/>
          <w:b/>
          <w:sz w:val="24"/>
        </w:rPr>
        <w:t>（3）时效指标：</w:t>
      </w:r>
      <w:r>
        <w:rPr>
          <w:rFonts w:ascii="宋体" w:hAnsi="宋体"/>
          <w:sz w:val="24"/>
        </w:rPr>
        <w:t>共2项，包括重点项目评审完成及时率、项目评审平均用时，反映评审工作的效率和响应速度。</w:t>
      </w:r>
    </w:p>
    <w:p>
      <w:pPr>
        <w:ind w:firstLine="420"/>
      </w:pPr>
      <w:r>
        <w:rPr>
          <w:rFonts w:ascii="宋体" w:hAnsi="宋体"/>
          <w:b/>
          <w:sz w:val="24"/>
        </w:rPr>
        <w:t>（4）经济效益指标：</w:t>
      </w:r>
      <w:r>
        <w:rPr>
          <w:rFonts w:ascii="宋体" w:hAnsi="宋体"/>
          <w:sz w:val="24"/>
        </w:rPr>
        <w:t>共2项，包括审减金额和政府投资资金节约率，反映通过评审节约财政资金的经济效益。2024年，区评审中心总送审金额163.37亿元，审定金额149.60亿元，审减13.77亿元。</w:t>
      </w:r>
    </w:p>
    <w:p>
      <w:pPr>
        <w:ind w:firstLine="420"/>
      </w:pPr>
      <w:r>
        <w:rPr>
          <w:rFonts w:ascii="宋体" w:hAnsi="宋体"/>
          <w:b/>
          <w:sz w:val="24"/>
        </w:rPr>
        <w:t>（5）社会效益指标：</w:t>
      </w:r>
      <w:r>
        <w:rPr>
          <w:rFonts w:ascii="宋体" w:hAnsi="宋体"/>
          <w:sz w:val="24"/>
        </w:rPr>
        <w:t>共2项，包括政府投资项目实施规范性和有效投诉率，反映项目评审对规范政府投资行为、维护公共利益的促进作用。</w:t>
      </w:r>
    </w:p>
    <w:p>
      <w:pPr>
        <w:ind w:firstLine="420"/>
      </w:pPr>
      <w:r>
        <w:rPr>
          <w:rFonts w:ascii="宋体" w:hAnsi="宋体"/>
          <w:b/>
          <w:sz w:val="24"/>
        </w:rPr>
        <w:t>（6）可持续影响指标：</w:t>
      </w:r>
      <w:r>
        <w:rPr>
          <w:rFonts w:ascii="宋体" w:hAnsi="宋体"/>
          <w:sz w:val="24"/>
        </w:rPr>
        <w:t>共2项，包括评审体系和机制完善程度、评审人才队伍稳定性，反映区评审中心长期发展的制度基础和人才保障。</w:t>
      </w:r>
    </w:p>
    <w:p>
      <w:pPr>
        <w:ind w:firstLine="420"/>
      </w:pPr>
      <w:r>
        <w:rPr>
          <w:rFonts w:ascii="宋体" w:hAnsi="宋体"/>
          <w:b/>
          <w:sz w:val="24"/>
        </w:rPr>
        <w:t>（7）服务对象满意度指标：</w:t>
      </w:r>
      <w:r>
        <w:rPr>
          <w:rFonts w:ascii="宋体" w:hAnsi="宋体"/>
          <w:sz w:val="24"/>
        </w:rPr>
        <w:t>共3项，包括项目申报单位满意度、评审咨询机构满意度和内部职工满意度。2024年度调查显示：项目申报单位和评审咨询机构满意度均达99%，内部职工满意度100%。</w:t>
      </w:r>
    </w:p>
    <w:p>
      <w:r>
        <w:br w:type="page"/>
      </w:r>
    </w:p>
    <w:p>
      <w:pPr>
        <w:pStyle w:val="Heading1"/>
      </w:pPr>
      <w:r>
        <w:rPr>
          <w:rFonts w:ascii="微软雅黑" w:hAnsi="微软雅黑"/>
        </w:rPr>
        <w:t>五、项目支出绩效指标与标准体系</w:t>
      </w:r>
    </w:p>
    <w:p>
      <w:pPr>
        <w:pStyle w:val="Heading2"/>
      </w:pPr>
      <w:r>
        <w:rPr>
          <w:rFonts w:ascii="微软雅黑" w:hAnsi="微软雅黑"/>
        </w:rPr>
        <w:t>5.1 郫都区政府投资项目（含PPP项目）评审业务费</w:t>
      </w:r>
    </w:p>
    <w:p>
      <w:pPr>
        <w:ind w:firstLine="420"/>
      </w:pPr>
      <w:r>
        <w:rPr>
          <w:rFonts w:ascii="宋体" w:hAnsi="宋体"/>
          <w:b w:val="0"/>
          <w:sz w:val="24"/>
        </w:rPr>
        <w:t>该项目年度预算680万元，是区评审中心最主要的业务性支出项目。围绕项目年度目标"保障评审工作的合规性、经济性、效益性和及时性，提高政府投资资金使用效率"，共设置23项绩效指标：</w:t>
      </w:r>
    </w:p>
    <w:p>
      <w:pPr>
        <w:ind w:firstLine="420"/>
      </w:pPr>
      <w:r>
        <w:rPr>
          <w:rFonts w:ascii="宋体" w:hAnsi="宋体"/>
          <w:b w:val="0"/>
          <w:sz w:val="24"/>
        </w:rPr>
        <w:t>成本指标3项：涵盖评审费用支付准确率、项目平均评审成本、预算执行率。</w:t>
      </w:r>
    </w:p>
    <w:p>
      <w:pPr>
        <w:ind w:firstLine="420"/>
      </w:pPr>
      <w:r>
        <w:rPr>
          <w:rFonts w:ascii="宋体" w:hAnsi="宋体"/>
          <w:b w:val="0"/>
          <w:sz w:val="24"/>
        </w:rPr>
        <w:t>产出指标14项：数量指标8项（匡算评估、可研评审、概算评审、控制价评审、变更评审、民生项目、评审金额、基建程序占比），质量指标3项（核差率、报告合格率、未按时完成个数），时效指标2项（重点项目及时率、概算平均用时）。</w:t>
      </w:r>
    </w:p>
    <w:p>
      <w:pPr>
        <w:ind w:firstLine="420"/>
      </w:pPr>
      <w:r>
        <w:rPr>
          <w:rFonts w:ascii="宋体" w:hAnsi="宋体"/>
          <w:b w:val="0"/>
          <w:sz w:val="24"/>
        </w:rPr>
        <w:t>效益指标3项：经济效益2项（审减金额、资金节约率），社会效益1项（实施规范性），可持续影响1项（制度机制完善）。</w:t>
      </w:r>
    </w:p>
    <w:p>
      <w:pPr>
        <w:ind w:firstLine="420"/>
      </w:pPr>
      <w:r>
        <w:rPr>
          <w:rFonts w:ascii="宋体" w:hAnsi="宋体"/>
          <w:b w:val="0"/>
          <w:sz w:val="24"/>
        </w:rPr>
        <w:t>满意度指标2项：项目申报单位满意度和评审咨询机构满意度。</w:t>
      </w:r>
    </w:p>
    <w:p>
      <w:pPr>
        <w:pStyle w:val="Heading2"/>
      </w:pPr>
      <w:r>
        <w:rPr>
          <w:rFonts w:ascii="微软雅黑" w:hAnsi="微软雅黑"/>
        </w:rPr>
        <w:t>5.2 郫都区政府投资项目评审中心运行经费</w:t>
      </w:r>
    </w:p>
    <w:p>
      <w:pPr>
        <w:ind w:firstLine="420"/>
      </w:pPr>
      <w:r>
        <w:rPr>
          <w:rFonts w:ascii="宋体" w:hAnsi="宋体"/>
          <w:b w:val="0"/>
          <w:sz w:val="24"/>
        </w:rPr>
        <w:t>该项目年度预算40万元，用于保障评审中心日常工作运转。围绕"保障中心正常运转"的项目目标，共设置9项绩效指标：</w:t>
      </w:r>
    </w:p>
    <w:p>
      <w:pPr>
        <w:ind w:firstLine="420"/>
      </w:pPr>
      <w:r>
        <w:rPr>
          <w:rFonts w:ascii="宋体" w:hAnsi="宋体"/>
          <w:b w:val="0"/>
          <w:sz w:val="24"/>
        </w:rPr>
        <w:t>成本指标2项：总成本控制和预算执行率。</w:t>
      </w:r>
    </w:p>
    <w:p>
      <w:pPr>
        <w:ind w:firstLine="420"/>
      </w:pPr>
      <w:r>
        <w:rPr>
          <w:rFonts w:ascii="宋体" w:hAnsi="宋体"/>
          <w:b w:val="0"/>
          <w:sz w:val="24"/>
        </w:rPr>
        <w:t>产出指标5项：数量2项（设备维护完成率、采购完成率），质量2项（运转保障、设备完好率），时效1项（报销及时性）。</w:t>
      </w:r>
    </w:p>
    <w:p>
      <w:pPr>
        <w:ind w:firstLine="420"/>
      </w:pPr>
      <w:r>
        <w:rPr>
          <w:rFonts w:ascii="宋体" w:hAnsi="宋体"/>
          <w:b w:val="0"/>
          <w:sz w:val="24"/>
        </w:rPr>
        <w:t>效益指标1项：社会效益（中心运转保障度）。</w:t>
      </w:r>
    </w:p>
    <w:p>
      <w:pPr>
        <w:ind w:firstLine="420"/>
      </w:pPr>
      <w:r>
        <w:rPr>
          <w:rFonts w:ascii="宋体" w:hAnsi="宋体"/>
          <w:b w:val="0"/>
          <w:sz w:val="24"/>
        </w:rPr>
        <w:t>满意度指标1项：内部职工满意度。</w:t>
      </w:r>
    </w:p>
    <w:p>
      <w:pPr>
        <w:pStyle w:val="Heading2"/>
      </w:pPr>
      <w:r>
        <w:rPr>
          <w:rFonts w:ascii="微软雅黑" w:hAnsi="微软雅黑"/>
        </w:rPr>
        <w:t>5.3 党组织活动经费</w:t>
      </w:r>
    </w:p>
    <w:p>
      <w:pPr>
        <w:ind w:firstLine="420"/>
      </w:pPr>
      <w:r>
        <w:rPr>
          <w:rFonts w:ascii="宋体" w:hAnsi="宋体"/>
          <w:b w:val="0"/>
          <w:sz w:val="24"/>
        </w:rPr>
        <w:t>该项目年度预算2.04万元，用于开展党组织活动及党务工作。围绕"按相关要求开展党组织活动及党务工作"的项目目标，共设置9项绩效指标：</w:t>
      </w:r>
    </w:p>
    <w:p>
      <w:pPr>
        <w:ind w:firstLine="420"/>
      </w:pPr>
      <w:r>
        <w:rPr>
          <w:rFonts w:ascii="宋体" w:hAnsi="宋体"/>
          <w:b w:val="0"/>
          <w:sz w:val="24"/>
        </w:rPr>
        <w:t>成本指标2项：每次活动成本和预算执行率。</w:t>
      </w:r>
    </w:p>
    <w:p>
      <w:pPr>
        <w:ind w:firstLine="420"/>
      </w:pPr>
      <w:r>
        <w:rPr>
          <w:rFonts w:ascii="宋体" w:hAnsi="宋体"/>
          <w:b w:val="0"/>
          <w:sz w:val="24"/>
        </w:rPr>
        <w:t>产出指标4项：数量1项（活动次数），质量2项（党员参与度、活动规范率），时效1项（费用支付及时率）。</w:t>
      </w:r>
    </w:p>
    <w:p>
      <w:pPr>
        <w:ind w:firstLine="420"/>
      </w:pPr>
      <w:r>
        <w:rPr>
          <w:rFonts w:ascii="宋体" w:hAnsi="宋体"/>
          <w:b w:val="0"/>
          <w:sz w:val="24"/>
        </w:rPr>
        <w:t>效益指标2项：社会效益1项（党建学习次数），可持续影响1项（工作机制健全性）。</w:t>
      </w:r>
    </w:p>
    <w:p>
      <w:pPr>
        <w:ind w:firstLine="420"/>
      </w:pPr>
      <w:r>
        <w:rPr>
          <w:rFonts w:ascii="宋体" w:hAnsi="宋体"/>
          <w:b w:val="0"/>
          <w:sz w:val="24"/>
        </w:rPr>
        <w:t>满意度指标1项：党员满意度。</w:t>
      </w:r>
    </w:p>
    <w:p>
      <w:r>
        <w:br w:type="page"/>
      </w:r>
    </w:p>
    <w:p>
      <w:pPr>
        <w:pStyle w:val="Heading1"/>
      </w:pPr>
      <w:r>
        <w:rPr>
          <w:rFonts w:ascii="微软雅黑" w:hAnsi="微软雅黑"/>
        </w:rPr>
        <w:t>六、指标赋分规则</w:t>
      </w:r>
    </w:p>
    <w:p>
      <w:pPr>
        <w:ind w:firstLine="420"/>
      </w:pPr>
      <w:r>
        <w:rPr>
          <w:rFonts w:ascii="宋体" w:hAnsi="宋体"/>
          <w:b w:val="0"/>
          <w:sz w:val="24"/>
        </w:rPr>
        <w:t>为规范绩效指标赋分规则，建立标准化、科学化的指标赋分体系，参考《中央部门项目支出核心绩效目标和指标设置及取值指引（试行）》相关内容，结合区评审中心工作实际，制定了绩效指标赋分规则，为预算项目绩效自评打分提供有效参考。</w:t>
      </w:r>
    </w:p>
    <w:p>
      <w:pPr>
        <w:ind w:firstLine="420"/>
      </w:pPr>
      <w:r>
        <w:rPr>
          <w:rFonts w:ascii="宋体" w:hAnsi="宋体"/>
          <w:b w:val="0"/>
          <w:sz w:val="24"/>
        </w:rPr>
        <w:t>评分方法分为以下八类：</w:t>
      </w:r>
    </w:p>
    <w:p>
      <w:pPr>
        <w:ind w:firstLine="420"/>
      </w:pPr>
      <w:r>
        <w:rPr>
          <w:rFonts w:ascii="宋体" w:hAnsi="宋体"/>
          <w:b/>
          <w:sz w:val="24"/>
        </w:rPr>
        <w:t>1."是否"评分法</w:t>
      </w:r>
      <w:r>
        <w:rPr>
          <w:rFonts w:ascii="宋体" w:hAnsi="宋体"/>
          <w:sz w:val="24"/>
        </w:rPr>
        <w:t>适用于合规性等正反判断指标。正向满分，反向0分。示例：采购规范性指标，完全合规得满分，存在重大违规不得分。</w:t>
      </w:r>
    </w:p>
    <w:p>
      <w:pPr>
        <w:ind w:firstLine="420"/>
      </w:pPr>
      <w:r>
        <w:rPr>
          <w:rFonts w:ascii="宋体" w:hAnsi="宋体"/>
          <w:b/>
          <w:sz w:val="24"/>
        </w:rPr>
        <w:t>2.分级评分法</w:t>
      </w:r>
      <w:r>
        <w:rPr>
          <w:rFonts w:ascii="宋体" w:hAnsi="宋体"/>
          <w:sz w:val="24"/>
        </w:rPr>
        <w:t>适用于定性指标。指标评分设置N级权重，指标得分按指标值所处区间的权重计算。示例：优良中差分别对应100%/75%/50%/25%的分值。</w:t>
      </w:r>
    </w:p>
    <w:p>
      <w:pPr>
        <w:ind w:firstLine="420"/>
      </w:pPr>
      <w:r>
        <w:rPr>
          <w:rFonts w:ascii="宋体" w:hAnsi="宋体"/>
          <w:b/>
          <w:sz w:val="24"/>
        </w:rPr>
        <w:t>3.比率分值法</w:t>
      </w:r>
      <w:r>
        <w:rPr>
          <w:rFonts w:ascii="宋体" w:hAnsi="宋体"/>
          <w:sz w:val="24"/>
        </w:rPr>
        <w:t>适用于存在连续性比率的指标。按比率乘以指标分值计算得分。示例：评审完成及时率为95%，则得分为95%×指标分值。</w:t>
      </w:r>
    </w:p>
    <w:p>
      <w:pPr>
        <w:ind w:firstLine="420"/>
      </w:pPr>
      <w:r>
        <w:rPr>
          <w:rFonts w:ascii="宋体" w:hAnsi="宋体"/>
          <w:b/>
          <w:sz w:val="24"/>
        </w:rPr>
        <w:t>4.缺（错）项扣分法</w:t>
      </w:r>
      <w:r>
        <w:rPr>
          <w:rFonts w:ascii="宋体" w:hAnsi="宋体"/>
          <w:sz w:val="24"/>
        </w:rPr>
        <w:t>适用于多事项指标。按照要求所具备的事项计算，全部具备得满分，缺少一项扣X分。示例：制度健全性指标，每缺少一项制度扣20%分值。</w:t>
      </w:r>
    </w:p>
    <w:p>
      <w:pPr>
        <w:ind w:firstLine="420"/>
      </w:pPr>
      <w:r>
        <w:rPr>
          <w:rFonts w:ascii="宋体" w:hAnsi="宋体"/>
          <w:b/>
          <w:sz w:val="24"/>
        </w:rPr>
        <w:t>5.满意值赋分法</w:t>
      </w:r>
      <w:r>
        <w:rPr>
          <w:rFonts w:ascii="宋体" w:hAnsi="宋体"/>
          <w:sz w:val="24"/>
        </w:rPr>
        <w:t>适用于有明确满意阈值的指标。设置一个满意值，指标值达到满意值得满分，未达到不得分或按比例扣分。示例：满意度≥90%得满分，每低于满意值1%扣2分。</w:t>
      </w:r>
    </w:p>
    <w:p>
      <w:pPr>
        <w:ind w:firstLine="420"/>
      </w:pPr>
      <w:r>
        <w:rPr>
          <w:rFonts w:ascii="宋体" w:hAnsi="宋体"/>
          <w:b/>
          <w:sz w:val="24"/>
        </w:rPr>
        <w:t>6.按数累加法</w:t>
      </w:r>
      <w:r>
        <w:rPr>
          <w:rFonts w:ascii="宋体" w:hAnsi="宋体"/>
          <w:sz w:val="24"/>
        </w:rPr>
        <w:t>适用于次数/数量型指标。完成基础任务得基础分，超额完成按比例加分（设加分上限）。示例：评审项目数基础目标200个→得60%分值，每增加10个加1%分值，最多加至满分。</w:t>
      </w:r>
    </w:p>
    <w:p>
      <w:pPr>
        <w:ind w:firstLine="420"/>
      </w:pPr>
      <w:r>
        <w:rPr>
          <w:rFonts w:ascii="宋体" w:hAnsi="宋体"/>
          <w:b/>
          <w:sz w:val="24"/>
        </w:rPr>
        <w:t>7.反向扣分法</w:t>
      </w:r>
      <w:r>
        <w:rPr>
          <w:rFonts w:ascii="宋体" w:hAnsi="宋体"/>
          <w:sz w:val="24"/>
        </w:rPr>
        <w:t>适用于反向指标。不超过上限得满分，超出的按单位扣分。示例：被投诉项目数≤10得满分，每超出1个扣2分。</w:t>
      </w:r>
    </w:p>
    <w:p>
      <w:pPr>
        <w:ind w:firstLine="420"/>
      </w:pPr>
      <w:r>
        <w:rPr>
          <w:rFonts w:ascii="宋体" w:hAnsi="宋体"/>
          <w:b/>
          <w:sz w:val="24"/>
        </w:rPr>
        <w:t>8.计划达标法</w:t>
      </w:r>
      <w:r>
        <w:rPr>
          <w:rFonts w:ascii="宋体" w:hAnsi="宋体"/>
          <w:sz w:val="24"/>
        </w:rPr>
        <w:t>适用于有明确计划标准值的指标。达到计划标准值得满分，未达标准值按实际值与标准值的比例计分。示例：预算执行率≥90%得满分，在80%-90%之间按比例计分，低于80%不得分。</w:t>
      </w:r>
    </w:p>
    <w:p>
      <w:r>
        <w:br w:type="page"/>
      </w:r>
    </w:p>
    <w:p>
      <w:pPr>
        <w:pStyle w:val="Heading1"/>
      </w:pPr>
      <w:r>
        <w:rPr>
          <w:rFonts w:ascii="微软雅黑" w:hAnsi="微软雅黑"/>
        </w:rPr>
        <w:t>七、指标体系应用与管理</w:t>
      </w:r>
    </w:p>
    <w:p>
      <w:pPr>
        <w:ind w:firstLine="420"/>
      </w:pPr>
      <w:r>
        <w:rPr>
          <w:rFonts w:ascii="宋体" w:hAnsi="宋体"/>
          <w:b w:val="0"/>
          <w:sz w:val="24"/>
        </w:rPr>
        <w:t>本《指标体系》应在区评审中心绩效管理小组的统一组织下，由各科室共同配合使用。具体应用要求如下：</w:t>
      </w:r>
    </w:p>
    <w:p>
      <w:pPr>
        <w:ind w:firstLine="420"/>
      </w:pPr>
      <w:r>
        <w:rPr>
          <w:rFonts w:ascii="宋体" w:hAnsi="宋体"/>
          <w:b/>
          <w:sz w:val="24"/>
        </w:rPr>
        <w:t>（1）绩效目标编制：</w:t>
      </w:r>
      <w:r>
        <w:rPr>
          <w:rFonts w:ascii="宋体" w:hAnsi="宋体"/>
          <w:sz w:val="24"/>
        </w:rPr>
        <w:t>各部门在编制年度预算时，应参照本指标体系选择和设定与本部门、本项目相关的绩效指标，确保绩效目标依据充分、清晰明确、可衡量可考核。不得随意简化或省略关键指标。</w:t>
      </w:r>
    </w:p>
    <w:p>
      <w:pPr>
        <w:ind w:firstLine="420"/>
      </w:pPr>
      <w:r>
        <w:rPr>
          <w:rFonts w:ascii="宋体" w:hAnsi="宋体"/>
          <w:b/>
          <w:sz w:val="24"/>
        </w:rPr>
        <w:t>（2）绩效运行监控：</w:t>
      </w:r>
      <w:r>
        <w:rPr>
          <w:rFonts w:ascii="宋体" w:hAnsi="宋体"/>
          <w:sz w:val="24"/>
        </w:rPr>
        <w:t>在预算执行过程中，应定期采集指标数据，对照指标标准值进行偏差分析，及时发现和纠正执行中的问题。</w:t>
      </w:r>
    </w:p>
    <w:p>
      <w:pPr>
        <w:ind w:firstLine="420"/>
      </w:pPr>
      <w:r>
        <w:rPr>
          <w:rFonts w:ascii="宋体" w:hAnsi="宋体"/>
          <w:b/>
          <w:sz w:val="24"/>
        </w:rPr>
        <w:t>（3）绩效自评：</w:t>
      </w:r>
      <w:r>
        <w:rPr>
          <w:rFonts w:ascii="宋体" w:hAnsi="宋体"/>
          <w:sz w:val="24"/>
        </w:rPr>
        <w:t>年度终了或项目完成后，应按照本指标体系及赋分规则，对部门整体和项目支出进行全面自评，形成自评报告。自评结果作为下一年度预算安排和绩效改进的重要依据。</w:t>
      </w:r>
    </w:p>
    <w:p>
      <w:pPr>
        <w:ind w:firstLine="420"/>
      </w:pPr>
      <w:r>
        <w:rPr>
          <w:rFonts w:ascii="宋体" w:hAnsi="宋体"/>
          <w:b/>
          <w:sz w:val="24"/>
        </w:rPr>
        <w:t>（4）结果应用：</w:t>
      </w:r>
      <w:r>
        <w:rPr>
          <w:rFonts w:ascii="宋体" w:hAnsi="宋体"/>
          <w:sz w:val="24"/>
        </w:rPr>
        <w:t>绩效评价结果应与下一年度预算安排、政策调整、管理改进相挂钩。对绩效评价中发现的问题，应及时整改并反馈整改结果。</w:t>
      </w:r>
    </w:p>
    <w:p>
      <w:pPr>
        <w:ind w:firstLine="420"/>
      </w:pPr>
      <w:r>
        <w:rPr>
          <w:rFonts w:ascii="宋体" w:hAnsi="宋体"/>
          <w:b/>
          <w:sz w:val="24"/>
        </w:rPr>
        <w:t>（5）动态管理：</w:t>
      </w:r>
      <w:r>
        <w:rPr>
          <w:rFonts w:ascii="宋体" w:hAnsi="宋体"/>
          <w:sz w:val="24"/>
        </w:rPr>
        <w:t>本指标体系实行动态管理。将根据政策法规变化、业务调整和实际使用中发现的不足，适时进行修订和完善。各科室在使用过程中如发现指标不适用或需新增指标的情况，应及时向中心绩效管理小组反馈。</w:t>
      </w:r>
    </w:p>
    <w:p>
      <w:pPr>
        <w:ind w:firstLine="420"/>
      </w:pPr>
      <w:r>
        <w:rPr>
          <w:rFonts w:ascii="宋体" w:hAnsi="宋体"/>
          <w:b w:val="0"/>
          <w:sz w:val="24"/>
        </w:rPr>
        <w:t>各部门应加强绩效指标体系应用，切实提高绩效目标编制质量。结合工作实际，不断完善适用于本单位的指标体系，持续提升预算绩效指标体系的科学性、完整性和准确性。</w:t>
      </w:r>
    </w:p>
    <w:p/>
    <w:p>
      <w:pPr>
        <w:jc w:val="center"/>
      </w:pPr>
      <w:r>
        <w:rPr>
          <w:rFonts w:ascii="微软雅黑" w:hAnsi="微软雅黑"/>
          <w:b/>
          <w:sz w:val="28"/>
        </w:rPr>
        <w:t>附表：成都市郫都区政府投资项目评审中心绩效指标与标准体系表</w:t>
      </w:r>
    </w:p>
    <w:p>
      <w:pPr>
        <w:ind w:firstLine="420"/>
      </w:pPr>
      <w:r>
        <w:rPr>
          <w:rFonts w:ascii="宋体" w:hAnsi="宋体"/>
          <w:b w:val="0"/>
          <w:sz w:val="24"/>
        </w:rPr>
        <w:t>《成都市郫都区政府投资项目评审中心绩效指标与标准体系表》以Excel表格形式呈现，包含以下内容：</w:t>
      </w:r>
    </w:p>
    <w:p>
      <w:pPr>
        <w:pStyle w:val="ListBullet"/>
      </w:pPr>
      <w:r>
        <w:rPr>
          <w:rFonts w:ascii="宋体" w:hAnsi="宋体"/>
          <w:sz w:val="24"/>
        </w:rPr>
        <w:t>部门整体支出绩效指标表（27项指标）</w:t>
      </w:r>
    </w:p>
    <w:p>
      <w:pPr>
        <w:pStyle w:val="ListBullet"/>
      </w:pPr>
      <w:r>
        <w:rPr>
          <w:rFonts w:ascii="宋体" w:hAnsi="宋体"/>
          <w:sz w:val="24"/>
        </w:rPr>
        <w:t>项目支出绩效指标表——评审业务费（23项指标）</w:t>
      </w:r>
    </w:p>
    <w:p>
      <w:pPr>
        <w:pStyle w:val="ListBullet"/>
      </w:pPr>
      <w:r>
        <w:rPr>
          <w:rFonts w:ascii="宋体" w:hAnsi="宋体"/>
          <w:sz w:val="24"/>
        </w:rPr>
        <w:t>项目支出绩效指标表——中心运行经费（9项指标）</w:t>
      </w:r>
    </w:p>
    <w:p>
      <w:pPr>
        <w:pStyle w:val="ListBullet"/>
      </w:pPr>
      <w:r>
        <w:rPr>
          <w:rFonts w:ascii="宋体" w:hAnsi="宋体"/>
          <w:sz w:val="24"/>
        </w:rPr>
        <w:t>项目支出绩效指标表——党组织活动经费（9项指标）</w:t>
      </w:r>
    </w:p>
    <w:p>
      <w:pPr>
        <w:pStyle w:val="ListBullet"/>
      </w:pPr>
      <w:r>
        <w:rPr>
          <w:rFonts w:ascii="宋体" w:hAnsi="宋体"/>
          <w:sz w:val="24"/>
        </w:rPr>
        <w:t>赋分规则参考表（9种评分方法）</w:t>
      </w:r>
    </w:p>
    <w:p>
      <w:pPr>
        <w:ind w:firstLine="420"/>
      </w:pPr>
      <w:r>
        <w:rPr>
          <w:rFonts w:ascii="宋体" w:hAnsi="宋体"/>
          <w:b w:val="0"/>
          <w:sz w:val="24"/>
        </w:rPr>
        <w:t>每条绩效指标包含以下信息字段：序号、指标类别、一级指标、二级指标、三级指标、指标性质、计量单位、指标解释、评分标准/计算方法、计划标准、历史标准、行业标准和备注。</w:t>
      </w:r>
    </w:p>
    <w:sectPr w:rsidR="00FC693F" w:rsidRPr="0006063C" w:rsidSect="00034616">
      <w:pgSz w:w="11906" w:h="16838"/>
      <w:pgMar w:top="1417"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