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t>审计报告对比实验：SOP改写 vs 整段赋值（请看字体、段落间距的差异）</w:t>
      </w:r>
    </w:p>
    <w:p>
      <w:pPr>
        <w:spacing w:after="480" w:line="360" w:lineRule="auto"/>
        <w:jc w:val="center"/>
      </w:pPr>
      <w:r>
        <w:t>尊敬的各位领导：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被审计单位：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{{被审计单位}}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审计项目：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{{审计项目}}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审计期间：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{{审计期间}}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报告日期：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{{报告日期}}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项目负责人：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{{项目负责人}}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报告文号：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{{报告文号}}</w:t>
            </w:r>
          </w:p>
        </w:tc>
      </w:tr>
    </w:tbl>
    <w:p>
      <w:r>
        <w:t>本次审计依据《中华人民共和国审计法》《中华人民共和国预算法》及其实施条例等法律法规，按照法定程序和审计准则执行。审计组通过查阅会计账簿、原始凭证、合同协议等资料，结合实地核查、询问访谈、数据分析等方式开展工作。</w:t>
      </w:r>
    </w:p>
    <w:p>
      <w:pPr>
        <w:spacing w:after="240" w:line="360" w:lineRule="auto"/>
      </w:pPr>
      <w:r>
        <w:t>审计过程中，我们重点关注了预算编制与执行的合规性、专项资金使用的规范性、国有资产管理的有效性、政府采购程序的合法性以及内部控制制度的健全性。</w:t>
      </w:r>
    </w:p>
    <w:p>
      <w:pPr>
        <w:spacing w:after="120" w:line="360" w:lineRule="auto"/>
      </w:pPr>
      <w:r>
        <w:t>通过审计，我们识别出若干需要关注的问题，并提出切实可行的整改建议，以期促进被审计单位规范管理、提高效能。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二、审计评价意见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{{评价意见正文}}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三、审计发现的主要问题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{{问题正文}}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四、审计建议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{{建议正文}}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{{审计机构名称}}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{{落款日期}}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