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4F16" w14:textId="05D41363" w:rsidR="00E261EB" w:rsidRDefault="00E261EB" w:rsidP="00E261EB">
      <w:pPr>
        <w:jc w:val="center"/>
        <w:rPr>
          <w:rFonts w:ascii="Arial" w:hAnsi="Arial" w:cs="Arial"/>
          <w:b/>
          <w:bCs/>
          <w:sz w:val="24"/>
          <w:szCs w:val="24"/>
        </w:rPr>
      </w:pPr>
      <w:r w:rsidRPr="00E261EB">
        <w:rPr>
          <w:rFonts w:ascii="Arial" w:hAnsi="Arial" w:cs="Arial"/>
          <w:b/>
          <w:bCs/>
          <w:sz w:val="24"/>
          <w:szCs w:val="24"/>
        </w:rPr>
        <w:t>Capstone Project Design Document</w:t>
      </w:r>
    </w:p>
    <w:p w14:paraId="29781ABE" w14:textId="77777777" w:rsidR="00E261EB" w:rsidRDefault="00E261EB" w:rsidP="00E261EB">
      <w:pPr>
        <w:jc w:val="center"/>
        <w:rPr>
          <w:rFonts w:ascii="Arial" w:hAnsi="Arial" w:cs="Arial"/>
          <w:b/>
          <w:bCs/>
          <w:sz w:val="24"/>
          <w:szCs w:val="24"/>
        </w:rPr>
      </w:pPr>
    </w:p>
    <w:p w14:paraId="04428899" w14:textId="0A2B5B40"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Phase 1 – Requirements and Scope</w:t>
      </w:r>
    </w:p>
    <w:p w14:paraId="077F03D1"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1. Project overview</w:t>
      </w:r>
    </w:p>
    <w:p w14:paraId="2EC21F2D" w14:textId="77777777" w:rsidR="00E261EB" w:rsidRPr="00E261EB" w:rsidRDefault="00E261EB" w:rsidP="00E261EB">
      <w:pPr>
        <w:spacing w:line="360" w:lineRule="auto"/>
        <w:rPr>
          <w:rFonts w:ascii="Arial" w:hAnsi="Arial" w:cs="Arial"/>
          <w:sz w:val="24"/>
          <w:szCs w:val="24"/>
        </w:rPr>
      </w:pPr>
      <w:r w:rsidRPr="00E261EB">
        <w:rPr>
          <w:rFonts w:ascii="Arial" w:hAnsi="Arial" w:cs="Arial"/>
          <w:b/>
          <w:bCs/>
          <w:sz w:val="24"/>
          <w:szCs w:val="24"/>
        </w:rPr>
        <w:t>Event-Driven Order Processing System</w:t>
      </w:r>
      <w:r w:rsidRPr="00E261EB">
        <w:rPr>
          <w:rFonts w:ascii="Arial" w:hAnsi="Arial" w:cs="Arial"/>
          <w:sz w:val="24"/>
          <w:szCs w:val="24"/>
        </w:rPr>
        <w:t xml:space="preserve"> is a Spring Boot application composed of two services:</w:t>
      </w:r>
    </w:p>
    <w:p w14:paraId="6832C84D" w14:textId="77777777" w:rsidR="00E261EB" w:rsidRPr="00E261EB" w:rsidRDefault="00E261EB" w:rsidP="00E261EB">
      <w:pPr>
        <w:numPr>
          <w:ilvl w:val="0"/>
          <w:numId w:val="1"/>
        </w:numPr>
        <w:spacing w:line="360" w:lineRule="auto"/>
        <w:rPr>
          <w:rFonts w:ascii="Arial" w:hAnsi="Arial" w:cs="Arial"/>
          <w:sz w:val="24"/>
          <w:szCs w:val="24"/>
        </w:rPr>
      </w:pPr>
      <w:r w:rsidRPr="00E261EB">
        <w:rPr>
          <w:rFonts w:ascii="Arial" w:hAnsi="Arial" w:cs="Arial"/>
          <w:b/>
          <w:bCs/>
          <w:sz w:val="24"/>
          <w:szCs w:val="24"/>
        </w:rPr>
        <w:t>Order Service</w:t>
      </w:r>
      <w:r w:rsidRPr="00E261EB">
        <w:rPr>
          <w:rFonts w:ascii="Arial" w:hAnsi="Arial" w:cs="Arial"/>
          <w:sz w:val="24"/>
          <w:szCs w:val="24"/>
        </w:rPr>
        <w:t xml:space="preserve"> – accepts orders, stores them and updates their status. </w:t>
      </w:r>
    </w:p>
    <w:p w14:paraId="7F3B32B2" w14:textId="77777777" w:rsidR="00E261EB" w:rsidRPr="00E261EB" w:rsidRDefault="00E261EB" w:rsidP="00E261EB">
      <w:pPr>
        <w:numPr>
          <w:ilvl w:val="0"/>
          <w:numId w:val="1"/>
        </w:numPr>
        <w:spacing w:line="360" w:lineRule="auto"/>
        <w:rPr>
          <w:rFonts w:ascii="Arial" w:hAnsi="Arial" w:cs="Arial"/>
          <w:sz w:val="24"/>
          <w:szCs w:val="24"/>
        </w:rPr>
      </w:pPr>
      <w:r w:rsidRPr="00E261EB">
        <w:rPr>
          <w:rFonts w:ascii="Arial" w:hAnsi="Arial" w:cs="Arial"/>
          <w:b/>
          <w:bCs/>
          <w:sz w:val="24"/>
          <w:szCs w:val="24"/>
        </w:rPr>
        <w:t>Fulfilment Service</w:t>
      </w:r>
      <w:r w:rsidRPr="00E261EB">
        <w:rPr>
          <w:rFonts w:ascii="Arial" w:hAnsi="Arial" w:cs="Arial"/>
          <w:sz w:val="24"/>
          <w:szCs w:val="24"/>
        </w:rPr>
        <w:t xml:space="preserve"> – consumes order events, processes fulfilment and publishes the outcome. </w:t>
      </w:r>
    </w:p>
    <w:p w14:paraId="1D14D91E"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services communicate asynchronously through Apache Kafka. Each service uses an H2 in-memory database to keep the project lightweight and allow the capstone to focus on clean code, testing and event-driven architecture.</w:t>
      </w:r>
    </w:p>
    <w:p w14:paraId="43DA1084" w14:textId="102560CA" w:rsidR="00E261EB" w:rsidRDefault="00D650D2" w:rsidP="00E261EB">
      <w:pPr>
        <w:spacing w:line="360" w:lineRule="auto"/>
        <w:rPr>
          <w:rFonts w:ascii="Arial" w:hAnsi="Arial" w:cs="Arial"/>
          <w:b/>
          <w:bCs/>
          <w:sz w:val="24"/>
          <w:szCs w:val="24"/>
        </w:rPr>
      </w:pPr>
      <w:r>
        <w:rPr>
          <w:rFonts w:ascii="Arial" w:hAnsi="Arial" w:cs="Arial"/>
          <w:b/>
          <w:bCs/>
          <w:sz w:val="24"/>
          <w:szCs w:val="24"/>
        </w:rPr>
        <w:t xml:space="preserve">2. </w:t>
      </w:r>
      <w:r w:rsidR="00791B87" w:rsidRPr="00791B87">
        <w:rPr>
          <w:rFonts w:ascii="Arial" w:hAnsi="Arial" w:cs="Arial"/>
          <w:b/>
          <w:bCs/>
          <w:sz w:val="24"/>
          <w:szCs w:val="24"/>
        </w:rPr>
        <w:t>Figure 1 – High-Level Event-Driven Order Processing Flow</w:t>
      </w:r>
    </w:p>
    <w:p w14:paraId="20DA68A7" w14:textId="77777777" w:rsidR="001A7493" w:rsidRDefault="00F369BF" w:rsidP="00F369BF">
      <w:pPr>
        <w:widowControl w:val="0"/>
        <w:spacing w:line="360" w:lineRule="auto"/>
        <w:rPr>
          <w:rFonts w:ascii="Arial" w:hAnsi="Arial" w:cs="Arial"/>
          <w:sz w:val="24"/>
          <w:szCs w:val="24"/>
        </w:rPr>
      </w:pPr>
      <w:r w:rsidRPr="00F369BF">
        <w:rPr>
          <w:rFonts w:ascii="Arial" w:hAnsi="Arial" w:cs="Arial"/>
          <w:sz w:val="24"/>
          <w:szCs w:val="24"/>
        </w:rPr>
        <w:t>Figure 1 illustrates the high-level event-driven architecture of the proposed system. The Order Service receives synchronous REST requests from the client, validates and stores the order in its own H2 in-memory database before publishing an OrderCreatedEvent to Apache Kafka. The Fulfilment Service consumes the event, processes the order and stores the fulfilment result in its own H2 in-memory database before publishing either an OrderFulfilledEvent or an OrderRejectedEvent back to Kafka.</w:t>
      </w:r>
    </w:p>
    <w:p w14:paraId="3A6D380C" w14:textId="77777777" w:rsidR="001A7493" w:rsidRDefault="00F369BF" w:rsidP="00F369BF">
      <w:pPr>
        <w:widowControl w:val="0"/>
        <w:spacing w:line="360" w:lineRule="auto"/>
        <w:rPr>
          <w:rFonts w:ascii="Arial" w:hAnsi="Arial" w:cs="Arial"/>
          <w:sz w:val="24"/>
          <w:szCs w:val="24"/>
        </w:rPr>
      </w:pPr>
      <w:r w:rsidRPr="00F369BF">
        <w:rPr>
          <w:rFonts w:ascii="Arial" w:hAnsi="Arial" w:cs="Arial"/>
          <w:sz w:val="24"/>
          <w:szCs w:val="24"/>
        </w:rPr>
        <w:t>The Order Service then consumes the resulting event and updates the status of the original order in its own database. Although the diagram repeats the Order Service and its database to illustrate the sequence of processing, these represent the same service and database, not additional components. Separate databases were chosen to reflect the microservice principle that each service owns and manages its own data independently.</w:t>
      </w:r>
    </w:p>
    <w:p w14:paraId="199E801D" w14:textId="77777777" w:rsidR="00EF4B49" w:rsidRDefault="00F369BF" w:rsidP="00F369BF">
      <w:pPr>
        <w:widowControl w:val="0"/>
        <w:spacing w:line="360" w:lineRule="auto"/>
        <w:rPr>
          <w:rFonts w:ascii="Arial" w:hAnsi="Arial" w:cs="Arial"/>
          <w:sz w:val="24"/>
          <w:szCs w:val="24"/>
        </w:rPr>
      </w:pPr>
      <w:r w:rsidRPr="00F369BF">
        <w:rPr>
          <w:rFonts w:ascii="Arial" w:hAnsi="Arial" w:cs="Arial"/>
          <w:sz w:val="24"/>
          <w:szCs w:val="24"/>
        </w:rPr>
        <w:t>H2 in-memory databases were selected to simplify development and testing while allowing the project to focus on Spring Boot,</w:t>
      </w:r>
      <w:r>
        <w:rPr>
          <w:rFonts w:ascii="Arial" w:hAnsi="Arial" w:cs="Arial"/>
          <w:sz w:val="24"/>
          <w:szCs w:val="24"/>
        </w:rPr>
        <w:t xml:space="preserve"> </w:t>
      </w:r>
      <w:r w:rsidRPr="00F369BF">
        <w:rPr>
          <w:rFonts w:ascii="Arial" w:hAnsi="Arial" w:cs="Arial"/>
          <w:sz w:val="24"/>
          <w:szCs w:val="24"/>
        </w:rPr>
        <w:t>event-driven communication, clean object-oriented design and automated testing.</w:t>
      </w:r>
    </w:p>
    <w:p w14:paraId="4F0A5E6F" w14:textId="7DFE1083" w:rsidR="00791B87" w:rsidRDefault="00EF4B49" w:rsidP="00F369BF">
      <w:pPr>
        <w:widowControl w:val="0"/>
        <w:spacing w:line="360" w:lineRule="auto"/>
        <w:rPr>
          <w:rFonts w:ascii="Arial" w:hAnsi="Arial" w:cs="Arial"/>
          <w:sz w:val="24"/>
          <w:szCs w:val="24"/>
        </w:rPr>
      </w:pPr>
      <w:r>
        <w:rPr>
          <w:rFonts w:ascii="Arial" w:hAnsi="Arial" w:cs="Arial"/>
          <w:b/>
          <w:bCs/>
          <w:sz w:val="24"/>
          <w:szCs w:val="24"/>
        </w:rPr>
        <w:lastRenderedPageBreak/>
        <w:t xml:space="preserve">          </w:t>
      </w:r>
      <w:r w:rsidRPr="00791B87">
        <w:rPr>
          <w:rFonts w:ascii="Arial" w:hAnsi="Arial" w:cs="Arial"/>
          <w:b/>
          <w:bCs/>
          <w:sz w:val="24"/>
          <w:szCs w:val="24"/>
        </w:rPr>
        <w:t>High-Level Event-Driven Order Processing Flow</w:t>
      </w:r>
      <w:r w:rsidRPr="00791B87">
        <w:rPr>
          <w:rFonts w:ascii="Arial" w:hAnsi="Arial" w:cs="Arial"/>
          <w:sz w:val="24"/>
          <w:szCs w:val="24"/>
        </w:rPr>
        <w:t xml:space="preserve"> </w:t>
      </w:r>
      <w:r w:rsidRPr="00EF4B49">
        <w:rPr>
          <w:rFonts w:ascii="Arial" w:hAnsi="Arial" w:cs="Arial"/>
          <w:b/>
          <w:bCs/>
          <w:sz w:val="24"/>
          <w:szCs w:val="24"/>
        </w:rPr>
        <w:t>Diagram</w:t>
      </w:r>
      <w:r w:rsidR="00791B87" w:rsidRPr="00791B87">
        <w:rPr>
          <w:rFonts w:ascii="Arial" w:hAnsi="Arial" w:cs="Arial"/>
          <w:noProof/>
          <w:sz w:val="24"/>
          <w:szCs w:val="24"/>
        </w:rPr>
        <w:drawing>
          <wp:inline distT="0" distB="0" distL="0" distR="0" wp14:anchorId="211F764E" wp14:editId="3AFE8DFA">
            <wp:extent cx="5387340" cy="6329796"/>
            <wp:effectExtent l="0" t="0" r="3810" b="0"/>
            <wp:docPr id="1348196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340" cy="6329796"/>
                    </a:xfrm>
                    <a:prstGeom prst="rect">
                      <a:avLst/>
                    </a:prstGeom>
                    <a:noFill/>
                    <a:ln>
                      <a:noFill/>
                    </a:ln>
                  </pic:spPr>
                </pic:pic>
              </a:graphicData>
            </a:graphic>
          </wp:inline>
        </w:drawing>
      </w:r>
    </w:p>
    <w:p w14:paraId="3FAFC325" w14:textId="6E539576" w:rsidR="00D650D2" w:rsidRDefault="00D650D2" w:rsidP="00F369BF">
      <w:pPr>
        <w:widowControl w:val="0"/>
        <w:spacing w:line="360" w:lineRule="auto"/>
        <w:rPr>
          <w:rFonts w:ascii="Arial" w:hAnsi="Arial" w:cs="Arial"/>
          <w:sz w:val="24"/>
          <w:szCs w:val="24"/>
        </w:rPr>
      </w:pPr>
    </w:p>
    <w:p w14:paraId="014925E1" w14:textId="3B666315" w:rsidR="00D650D2" w:rsidRPr="00D650D2" w:rsidRDefault="00D650D2" w:rsidP="00F369BF">
      <w:pPr>
        <w:widowControl w:val="0"/>
        <w:spacing w:line="360" w:lineRule="auto"/>
        <w:rPr>
          <w:rFonts w:ascii="Arial" w:hAnsi="Arial" w:cs="Arial"/>
          <w:b/>
          <w:bCs/>
          <w:sz w:val="24"/>
          <w:szCs w:val="24"/>
        </w:rPr>
      </w:pPr>
      <w:r w:rsidRPr="00D650D2">
        <w:rPr>
          <w:rFonts w:ascii="Arial" w:hAnsi="Arial" w:cs="Arial"/>
          <w:b/>
          <w:bCs/>
          <w:sz w:val="24"/>
          <w:szCs w:val="24"/>
        </w:rPr>
        <w:t>3. Figure 2 – UML Use Case Diagram</w:t>
      </w:r>
    </w:p>
    <w:p w14:paraId="5CAD87C6" w14:textId="193704C1" w:rsidR="00D650D2" w:rsidRDefault="00D650D2" w:rsidP="00F369BF">
      <w:pPr>
        <w:widowControl w:val="0"/>
        <w:spacing w:line="360" w:lineRule="auto"/>
        <w:rPr>
          <w:rFonts w:ascii="Arial" w:hAnsi="Arial" w:cs="Arial"/>
          <w:sz w:val="24"/>
          <w:szCs w:val="24"/>
        </w:rPr>
      </w:pPr>
      <w:r w:rsidRPr="00D650D2">
        <w:rPr>
          <w:rFonts w:ascii="Arial" w:hAnsi="Arial" w:cs="Arial"/>
          <w:sz w:val="24"/>
          <w:szCs w:val="24"/>
        </w:rPr>
        <w:t>Figure 2 illustrates the interactions between the external client and the Event-Driven Order Processing System. The client can create a new order, retrieve an individual order and view all orders through the system's REST API. Internal activities such as Kafka messaging, fulfilment processing and database operations are intentionally omitted because they represent implementation details rather than user interactions.</w:t>
      </w:r>
    </w:p>
    <w:p w14:paraId="590DC9FF" w14:textId="4C1B7812" w:rsidR="00D650D2" w:rsidRPr="00D650D2" w:rsidRDefault="00D650D2" w:rsidP="00D650D2">
      <w:pPr>
        <w:widowControl w:val="0"/>
        <w:spacing w:line="360" w:lineRule="auto"/>
        <w:rPr>
          <w:rFonts w:ascii="Arial" w:hAnsi="Arial" w:cs="Arial"/>
          <w:sz w:val="24"/>
          <w:szCs w:val="24"/>
        </w:rPr>
      </w:pPr>
      <w:r w:rsidRPr="00D650D2">
        <w:rPr>
          <w:rFonts w:ascii="Arial" w:hAnsi="Arial" w:cs="Arial"/>
          <w:noProof/>
          <w:sz w:val="24"/>
          <w:szCs w:val="24"/>
        </w:rPr>
        <w:lastRenderedPageBreak/>
        <w:drawing>
          <wp:inline distT="0" distB="0" distL="0" distR="0" wp14:anchorId="4D0878C4" wp14:editId="10774EEC">
            <wp:extent cx="5731510" cy="3061970"/>
            <wp:effectExtent l="0" t="0" r="2540" b="5080"/>
            <wp:docPr id="186674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61970"/>
                    </a:xfrm>
                    <a:prstGeom prst="rect">
                      <a:avLst/>
                    </a:prstGeom>
                    <a:noFill/>
                    <a:ln>
                      <a:noFill/>
                    </a:ln>
                  </pic:spPr>
                </pic:pic>
              </a:graphicData>
            </a:graphic>
          </wp:inline>
        </w:drawing>
      </w:r>
    </w:p>
    <w:p w14:paraId="31882111" w14:textId="77777777" w:rsidR="00D650D2" w:rsidRPr="00791B87" w:rsidRDefault="00D650D2" w:rsidP="00F369BF">
      <w:pPr>
        <w:widowControl w:val="0"/>
        <w:spacing w:line="360" w:lineRule="auto"/>
        <w:rPr>
          <w:rFonts w:ascii="Arial" w:hAnsi="Arial" w:cs="Arial"/>
          <w:sz w:val="24"/>
          <w:szCs w:val="24"/>
        </w:rPr>
      </w:pPr>
    </w:p>
    <w:p w14:paraId="172B72E8" w14:textId="6990C9AB" w:rsidR="00791B87" w:rsidRDefault="00D650D2" w:rsidP="00E261EB">
      <w:pPr>
        <w:spacing w:line="360" w:lineRule="auto"/>
        <w:rPr>
          <w:rFonts w:ascii="Arial" w:hAnsi="Arial" w:cs="Arial"/>
          <w:b/>
          <w:bCs/>
          <w:sz w:val="24"/>
          <w:szCs w:val="24"/>
        </w:rPr>
      </w:pPr>
      <w:r>
        <w:rPr>
          <w:rFonts w:ascii="Arial" w:hAnsi="Arial" w:cs="Arial"/>
          <w:b/>
          <w:bCs/>
          <w:sz w:val="24"/>
          <w:szCs w:val="24"/>
        </w:rPr>
        <w:t>4</w:t>
      </w:r>
      <w:r w:rsidRPr="00D650D2">
        <w:rPr>
          <w:rFonts w:ascii="Arial" w:hAnsi="Arial" w:cs="Arial"/>
          <w:b/>
          <w:bCs/>
          <w:sz w:val="24"/>
          <w:szCs w:val="24"/>
        </w:rPr>
        <w:t>. Figure 3 – UML Class Diagram</w:t>
      </w:r>
    </w:p>
    <w:p w14:paraId="3A14C773" w14:textId="5915D31F" w:rsidR="00D650D2" w:rsidRPr="00D650D2" w:rsidRDefault="00D650D2" w:rsidP="00D650D2">
      <w:pPr>
        <w:spacing w:line="360" w:lineRule="auto"/>
        <w:rPr>
          <w:rFonts w:ascii="Arial" w:hAnsi="Arial" w:cs="Arial"/>
          <w:b/>
          <w:bCs/>
          <w:sz w:val="24"/>
          <w:szCs w:val="24"/>
        </w:rPr>
      </w:pPr>
      <w:r w:rsidRPr="00D650D2">
        <w:rPr>
          <w:rFonts w:ascii="Arial" w:hAnsi="Arial" w:cs="Arial"/>
          <w:b/>
          <w:bCs/>
          <w:noProof/>
          <w:sz w:val="24"/>
          <w:szCs w:val="24"/>
        </w:rPr>
        <w:drawing>
          <wp:inline distT="0" distB="0" distL="0" distR="0" wp14:anchorId="5B6B2FC7" wp14:editId="72958913">
            <wp:extent cx="5989653" cy="4023360"/>
            <wp:effectExtent l="0" t="0" r="0" b="0"/>
            <wp:docPr id="1258363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09471" cy="4036672"/>
                    </a:xfrm>
                    <a:prstGeom prst="rect">
                      <a:avLst/>
                    </a:prstGeom>
                    <a:noFill/>
                    <a:ln>
                      <a:noFill/>
                    </a:ln>
                  </pic:spPr>
                </pic:pic>
              </a:graphicData>
            </a:graphic>
          </wp:inline>
        </w:drawing>
      </w:r>
    </w:p>
    <w:p w14:paraId="15BCA917" w14:textId="77777777" w:rsidR="00D650D2" w:rsidRPr="00D650D2" w:rsidRDefault="00D650D2" w:rsidP="00E261EB">
      <w:pPr>
        <w:spacing w:line="360" w:lineRule="auto"/>
        <w:rPr>
          <w:rFonts w:ascii="Arial" w:hAnsi="Arial" w:cs="Arial"/>
          <w:b/>
          <w:bCs/>
          <w:sz w:val="24"/>
          <w:szCs w:val="24"/>
        </w:rPr>
      </w:pPr>
    </w:p>
    <w:p w14:paraId="13A46C80" w14:textId="77777777" w:rsidR="00D650D2" w:rsidRPr="00E261EB" w:rsidRDefault="00D650D2" w:rsidP="00E261EB">
      <w:pPr>
        <w:spacing w:line="360" w:lineRule="auto"/>
        <w:rPr>
          <w:rFonts w:ascii="Arial" w:hAnsi="Arial" w:cs="Arial"/>
          <w:sz w:val="24"/>
          <w:szCs w:val="24"/>
        </w:rPr>
      </w:pPr>
    </w:p>
    <w:p w14:paraId="1FB86FC5" w14:textId="260B762C" w:rsidR="00E261EB" w:rsidRPr="00E261EB" w:rsidRDefault="001A7493" w:rsidP="00E261EB">
      <w:pPr>
        <w:spacing w:line="360" w:lineRule="auto"/>
        <w:rPr>
          <w:rFonts w:ascii="Arial" w:hAnsi="Arial" w:cs="Arial"/>
          <w:b/>
          <w:bCs/>
          <w:sz w:val="24"/>
          <w:szCs w:val="24"/>
        </w:rPr>
      </w:pPr>
      <w:r>
        <w:rPr>
          <w:rFonts w:ascii="Arial" w:hAnsi="Arial" w:cs="Arial"/>
          <w:b/>
          <w:bCs/>
          <w:sz w:val="24"/>
          <w:szCs w:val="24"/>
        </w:rPr>
        <w:lastRenderedPageBreak/>
        <w:t>5</w:t>
      </w:r>
      <w:r w:rsidR="00E261EB" w:rsidRPr="00E261EB">
        <w:rPr>
          <w:rFonts w:ascii="Arial" w:hAnsi="Arial" w:cs="Arial"/>
          <w:b/>
          <w:bCs/>
          <w:sz w:val="24"/>
          <w:szCs w:val="24"/>
        </w:rPr>
        <w:t>. Functional requirements</w:t>
      </w:r>
    </w:p>
    <w:p w14:paraId="01A4ADEA"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FR1 – Create an order</w:t>
      </w:r>
    </w:p>
    <w:p w14:paraId="25B09937"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client shall be able to submit a new order through a REST endpoint.</w:t>
      </w:r>
    </w:p>
    <w:p w14:paraId="02F29718"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request shall contain:</w:t>
      </w:r>
    </w:p>
    <w:p w14:paraId="2F9B36F8" w14:textId="77777777" w:rsidR="00E261EB" w:rsidRPr="00E261EB" w:rsidRDefault="00E261EB" w:rsidP="00E261EB">
      <w:pPr>
        <w:numPr>
          <w:ilvl w:val="0"/>
          <w:numId w:val="2"/>
        </w:numPr>
        <w:spacing w:line="360" w:lineRule="auto"/>
        <w:rPr>
          <w:rFonts w:ascii="Arial" w:hAnsi="Arial" w:cs="Arial"/>
          <w:sz w:val="24"/>
          <w:szCs w:val="24"/>
        </w:rPr>
      </w:pPr>
      <w:r w:rsidRPr="00E261EB">
        <w:rPr>
          <w:rFonts w:ascii="Arial" w:hAnsi="Arial" w:cs="Arial"/>
          <w:sz w:val="24"/>
          <w:szCs w:val="24"/>
        </w:rPr>
        <w:t xml:space="preserve">customer reference </w:t>
      </w:r>
    </w:p>
    <w:p w14:paraId="70988F9D" w14:textId="77777777" w:rsidR="00E261EB" w:rsidRPr="00E261EB" w:rsidRDefault="00E261EB" w:rsidP="00E261EB">
      <w:pPr>
        <w:numPr>
          <w:ilvl w:val="0"/>
          <w:numId w:val="2"/>
        </w:numPr>
        <w:spacing w:line="360" w:lineRule="auto"/>
        <w:rPr>
          <w:rFonts w:ascii="Arial" w:hAnsi="Arial" w:cs="Arial"/>
          <w:sz w:val="24"/>
          <w:szCs w:val="24"/>
        </w:rPr>
      </w:pPr>
      <w:r w:rsidRPr="00E261EB">
        <w:rPr>
          <w:rFonts w:ascii="Arial" w:hAnsi="Arial" w:cs="Arial"/>
          <w:sz w:val="24"/>
          <w:szCs w:val="24"/>
        </w:rPr>
        <w:t xml:space="preserve">one or more order items </w:t>
      </w:r>
    </w:p>
    <w:p w14:paraId="27CA661F" w14:textId="77777777" w:rsidR="00E261EB" w:rsidRPr="00E261EB" w:rsidRDefault="00E261EB" w:rsidP="00E261EB">
      <w:pPr>
        <w:numPr>
          <w:ilvl w:val="0"/>
          <w:numId w:val="2"/>
        </w:numPr>
        <w:spacing w:line="360" w:lineRule="auto"/>
        <w:rPr>
          <w:rFonts w:ascii="Arial" w:hAnsi="Arial" w:cs="Arial"/>
          <w:sz w:val="24"/>
          <w:szCs w:val="24"/>
        </w:rPr>
      </w:pPr>
      <w:r w:rsidRPr="00E261EB">
        <w:rPr>
          <w:rFonts w:ascii="Arial" w:hAnsi="Arial" w:cs="Arial"/>
          <w:sz w:val="24"/>
          <w:szCs w:val="24"/>
        </w:rPr>
        <w:t xml:space="preserve">product reference </w:t>
      </w:r>
    </w:p>
    <w:p w14:paraId="1ABC7AAC" w14:textId="77777777" w:rsidR="00E261EB" w:rsidRPr="00E261EB" w:rsidRDefault="00E261EB" w:rsidP="00E261EB">
      <w:pPr>
        <w:numPr>
          <w:ilvl w:val="0"/>
          <w:numId w:val="2"/>
        </w:numPr>
        <w:spacing w:line="360" w:lineRule="auto"/>
        <w:rPr>
          <w:rFonts w:ascii="Arial" w:hAnsi="Arial" w:cs="Arial"/>
          <w:sz w:val="24"/>
          <w:szCs w:val="24"/>
        </w:rPr>
      </w:pPr>
      <w:r w:rsidRPr="00E261EB">
        <w:rPr>
          <w:rFonts w:ascii="Arial" w:hAnsi="Arial" w:cs="Arial"/>
          <w:sz w:val="24"/>
          <w:szCs w:val="24"/>
        </w:rPr>
        <w:t xml:space="preserve">quantity </w:t>
      </w:r>
    </w:p>
    <w:p w14:paraId="4BBACFEE" w14:textId="77777777" w:rsidR="00E261EB" w:rsidRPr="00E261EB" w:rsidRDefault="00E261EB" w:rsidP="00E261EB">
      <w:pPr>
        <w:numPr>
          <w:ilvl w:val="0"/>
          <w:numId w:val="2"/>
        </w:numPr>
        <w:spacing w:line="360" w:lineRule="auto"/>
        <w:rPr>
          <w:rFonts w:ascii="Arial" w:hAnsi="Arial" w:cs="Arial"/>
          <w:sz w:val="24"/>
          <w:szCs w:val="24"/>
        </w:rPr>
      </w:pPr>
      <w:r w:rsidRPr="00E261EB">
        <w:rPr>
          <w:rFonts w:ascii="Arial" w:hAnsi="Arial" w:cs="Arial"/>
          <w:sz w:val="24"/>
          <w:szCs w:val="24"/>
        </w:rPr>
        <w:t xml:space="preserve">unit price </w:t>
      </w:r>
    </w:p>
    <w:p w14:paraId="58C7C72F"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FR2 – Validate an order</w:t>
      </w:r>
    </w:p>
    <w:p w14:paraId="03313B3B"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Order Service shall reject an order when:</w:t>
      </w:r>
    </w:p>
    <w:p w14:paraId="12BA0228" w14:textId="77777777" w:rsidR="00E261EB" w:rsidRPr="00E261EB" w:rsidRDefault="00E261EB" w:rsidP="00E261EB">
      <w:pPr>
        <w:numPr>
          <w:ilvl w:val="0"/>
          <w:numId w:val="3"/>
        </w:numPr>
        <w:spacing w:line="360" w:lineRule="auto"/>
        <w:rPr>
          <w:rFonts w:ascii="Arial" w:hAnsi="Arial" w:cs="Arial"/>
          <w:sz w:val="24"/>
          <w:szCs w:val="24"/>
        </w:rPr>
      </w:pPr>
      <w:r w:rsidRPr="00E261EB">
        <w:rPr>
          <w:rFonts w:ascii="Arial" w:hAnsi="Arial" w:cs="Arial"/>
          <w:sz w:val="24"/>
          <w:szCs w:val="24"/>
        </w:rPr>
        <w:t xml:space="preserve">the customer reference is missing </w:t>
      </w:r>
    </w:p>
    <w:p w14:paraId="04F16319" w14:textId="77777777" w:rsidR="00E261EB" w:rsidRPr="00E261EB" w:rsidRDefault="00E261EB" w:rsidP="00E261EB">
      <w:pPr>
        <w:numPr>
          <w:ilvl w:val="0"/>
          <w:numId w:val="3"/>
        </w:numPr>
        <w:spacing w:line="360" w:lineRule="auto"/>
        <w:rPr>
          <w:rFonts w:ascii="Arial" w:hAnsi="Arial" w:cs="Arial"/>
          <w:sz w:val="24"/>
          <w:szCs w:val="24"/>
        </w:rPr>
      </w:pPr>
      <w:r w:rsidRPr="00E261EB">
        <w:rPr>
          <w:rFonts w:ascii="Arial" w:hAnsi="Arial" w:cs="Arial"/>
          <w:sz w:val="24"/>
          <w:szCs w:val="24"/>
        </w:rPr>
        <w:t xml:space="preserve">no order items are supplied </w:t>
      </w:r>
    </w:p>
    <w:p w14:paraId="3B7360CB" w14:textId="77777777" w:rsidR="00E261EB" w:rsidRPr="00E261EB" w:rsidRDefault="00E261EB" w:rsidP="00E261EB">
      <w:pPr>
        <w:numPr>
          <w:ilvl w:val="0"/>
          <w:numId w:val="3"/>
        </w:numPr>
        <w:spacing w:line="360" w:lineRule="auto"/>
        <w:rPr>
          <w:rFonts w:ascii="Arial" w:hAnsi="Arial" w:cs="Arial"/>
          <w:sz w:val="24"/>
          <w:szCs w:val="24"/>
        </w:rPr>
      </w:pPr>
      <w:r w:rsidRPr="00E261EB">
        <w:rPr>
          <w:rFonts w:ascii="Arial" w:hAnsi="Arial" w:cs="Arial"/>
          <w:sz w:val="24"/>
          <w:szCs w:val="24"/>
        </w:rPr>
        <w:t xml:space="preserve">quantity is zero or negative </w:t>
      </w:r>
    </w:p>
    <w:p w14:paraId="545513C0" w14:textId="77777777" w:rsidR="00E261EB" w:rsidRPr="00E261EB" w:rsidRDefault="00E261EB" w:rsidP="00E261EB">
      <w:pPr>
        <w:numPr>
          <w:ilvl w:val="0"/>
          <w:numId w:val="3"/>
        </w:numPr>
        <w:spacing w:line="360" w:lineRule="auto"/>
        <w:rPr>
          <w:rFonts w:ascii="Arial" w:hAnsi="Arial" w:cs="Arial"/>
          <w:sz w:val="24"/>
          <w:szCs w:val="24"/>
        </w:rPr>
      </w:pPr>
      <w:r w:rsidRPr="00E261EB">
        <w:rPr>
          <w:rFonts w:ascii="Arial" w:hAnsi="Arial" w:cs="Arial"/>
          <w:sz w:val="24"/>
          <w:szCs w:val="24"/>
        </w:rPr>
        <w:t xml:space="preserve">unit price is zero or negative </w:t>
      </w:r>
    </w:p>
    <w:p w14:paraId="5EE39BF1" w14:textId="77777777" w:rsidR="00E261EB" w:rsidRPr="00E261EB" w:rsidRDefault="00E261EB" w:rsidP="00E261EB">
      <w:pPr>
        <w:numPr>
          <w:ilvl w:val="0"/>
          <w:numId w:val="3"/>
        </w:numPr>
        <w:spacing w:line="360" w:lineRule="auto"/>
        <w:rPr>
          <w:rFonts w:ascii="Arial" w:hAnsi="Arial" w:cs="Arial"/>
          <w:sz w:val="24"/>
          <w:szCs w:val="24"/>
        </w:rPr>
      </w:pPr>
      <w:r w:rsidRPr="00E261EB">
        <w:rPr>
          <w:rFonts w:ascii="Arial" w:hAnsi="Arial" w:cs="Arial"/>
          <w:sz w:val="24"/>
          <w:szCs w:val="24"/>
        </w:rPr>
        <w:t xml:space="preserve">required fields are blank </w:t>
      </w:r>
    </w:p>
    <w:p w14:paraId="5CE25BAB"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FR3 – Store an order</w:t>
      </w:r>
    </w:p>
    <w:p w14:paraId="72E39745"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Order Service shall store a valid order in its H2 database with an initial status of:</w:t>
      </w:r>
    </w:p>
    <w:p w14:paraId="202F1E57"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PENDING</w:t>
      </w:r>
    </w:p>
    <w:p w14:paraId="4AABB537"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FR4 – Publish an order-created event</w:t>
      </w:r>
    </w:p>
    <w:p w14:paraId="3853CF01"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After the order has been stored, the Order Service shall publish an OrderCreatedEvent to the Kafka topic:</w:t>
      </w:r>
    </w:p>
    <w:p w14:paraId="023932E8"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order-created</w:t>
      </w:r>
    </w:p>
    <w:p w14:paraId="6762A414"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event shall contain at least:</w:t>
      </w:r>
    </w:p>
    <w:p w14:paraId="4E3D7D24" w14:textId="77777777" w:rsidR="00E261EB" w:rsidRPr="00E261EB" w:rsidRDefault="00E261EB" w:rsidP="00E261EB">
      <w:pPr>
        <w:numPr>
          <w:ilvl w:val="0"/>
          <w:numId w:val="4"/>
        </w:numPr>
        <w:spacing w:line="360" w:lineRule="auto"/>
        <w:rPr>
          <w:rFonts w:ascii="Arial" w:hAnsi="Arial" w:cs="Arial"/>
          <w:sz w:val="24"/>
          <w:szCs w:val="24"/>
        </w:rPr>
      </w:pPr>
      <w:r w:rsidRPr="00E261EB">
        <w:rPr>
          <w:rFonts w:ascii="Arial" w:hAnsi="Arial" w:cs="Arial"/>
          <w:sz w:val="24"/>
          <w:szCs w:val="24"/>
        </w:rPr>
        <w:t xml:space="preserve">event ID </w:t>
      </w:r>
    </w:p>
    <w:p w14:paraId="27F6B1CF" w14:textId="77777777" w:rsidR="00E261EB" w:rsidRPr="00E261EB" w:rsidRDefault="00E261EB" w:rsidP="00E261EB">
      <w:pPr>
        <w:numPr>
          <w:ilvl w:val="0"/>
          <w:numId w:val="4"/>
        </w:numPr>
        <w:spacing w:line="360" w:lineRule="auto"/>
        <w:rPr>
          <w:rFonts w:ascii="Arial" w:hAnsi="Arial" w:cs="Arial"/>
          <w:sz w:val="24"/>
          <w:szCs w:val="24"/>
        </w:rPr>
      </w:pPr>
      <w:r w:rsidRPr="00E261EB">
        <w:rPr>
          <w:rFonts w:ascii="Arial" w:hAnsi="Arial" w:cs="Arial"/>
          <w:sz w:val="24"/>
          <w:szCs w:val="24"/>
        </w:rPr>
        <w:lastRenderedPageBreak/>
        <w:t xml:space="preserve">order ID </w:t>
      </w:r>
    </w:p>
    <w:p w14:paraId="3E1022F9" w14:textId="77777777" w:rsidR="00E261EB" w:rsidRPr="00E261EB" w:rsidRDefault="00E261EB" w:rsidP="00E261EB">
      <w:pPr>
        <w:numPr>
          <w:ilvl w:val="0"/>
          <w:numId w:val="4"/>
        </w:numPr>
        <w:spacing w:line="360" w:lineRule="auto"/>
        <w:rPr>
          <w:rFonts w:ascii="Arial" w:hAnsi="Arial" w:cs="Arial"/>
          <w:sz w:val="24"/>
          <w:szCs w:val="24"/>
        </w:rPr>
      </w:pPr>
      <w:r w:rsidRPr="00E261EB">
        <w:rPr>
          <w:rFonts w:ascii="Arial" w:hAnsi="Arial" w:cs="Arial"/>
          <w:sz w:val="24"/>
          <w:szCs w:val="24"/>
        </w:rPr>
        <w:t xml:space="preserve">customer reference </w:t>
      </w:r>
    </w:p>
    <w:p w14:paraId="0C1A7CF5" w14:textId="77777777" w:rsidR="00E261EB" w:rsidRPr="00E261EB" w:rsidRDefault="00E261EB" w:rsidP="00E261EB">
      <w:pPr>
        <w:numPr>
          <w:ilvl w:val="0"/>
          <w:numId w:val="4"/>
        </w:numPr>
        <w:spacing w:line="360" w:lineRule="auto"/>
        <w:rPr>
          <w:rFonts w:ascii="Arial" w:hAnsi="Arial" w:cs="Arial"/>
          <w:sz w:val="24"/>
          <w:szCs w:val="24"/>
        </w:rPr>
      </w:pPr>
      <w:r w:rsidRPr="00E261EB">
        <w:rPr>
          <w:rFonts w:ascii="Arial" w:hAnsi="Arial" w:cs="Arial"/>
          <w:sz w:val="24"/>
          <w:szCs w:val="24"/>
        </w:rPr>
        <w:t xml:space="preserve">order items </w:t>
      </w:r>
    </w:p>
    <w:p w14:paraId="6F3875F4" w14:textId="77777777" w:rsidR="00E261EB" w:rsidRPr="00E261EB" w:rsidRDefault="00E261EB" w:rsidP="00E261EB">
      <w:pPr>
        <w:numPr>
          <w:ilvl w:val="0"/>
          <w:numId w:val="4"/>
        </w:numPr>
        <w:spacing w:line="360" w:lineRule="auto"/>
        <w:rPr>
          <w:rFonts w:ascii="Arial" w:hAnsi="Arial" w:cs="Arial"/>
          <w:sz w:val="24"/>
          <w:szCs w:val="24"/>
        </w:rPr>
      </w:pPr>
      <w:r w:rsidRPr="00E261EB">
        <w:rPr>
          <w:rFonts w:ascii="Arial" w:hAnsi="Arial" w:cs="Arial"/>
          <w:sz w:val="24"/>
          <w:szCs w:val="24"/>
        </w:rPr>
        <w:t xml:space="preserve">total value </w:t>
      </w:r>
    </w:p>
    <w:p w14:paraId="6411FF42" w14:textId="77777777" w:rsidR="00E261EB" w:rsidRPr="00E261EB" w:rsidRDefault="00E261EB" w:rsidP="00E261EB">
      <w:pPr>
        <w:numPr>
          <w:ilvl w:val="0"/>
          <w:numId w:val="4"/>
        </w:numPr>
        <w:spacing w:line="360" w:lineRule="auto"/>
        <w:rPr>
          <w:rFonts w:ascii="Arial" w:hAnsi="Arial" w:cs="Arial"/>
          <w:sz w:val="24"/>
          <w:szCs w:val="24"/>
        </w:rPr>
      </w:pPr>
      <w:r w:rsidRPr="00E261EB">
        <w:rPr>
          <w:rFonts w:ascii="Arial" w:hAnsi="Arial" w:cs="Arial"/>
          <w:sz w:val="24"/>
          <w:szCs w:val="24"/>
        </w:rPr>
        <w:t xml:space="preserve">event timestamp </w:t>
      </w:r>
    </w:p>
    <w:p w14:paraId="217A7D4A" w14:textId="77777777" w:rsidR="00E261EB" w:rsidRPr="00E261EB" w:rsidRDefault="00E261EB" w:rsidP="00E261EB">
      <w:pPr>
        <w:numPr>
          <w:ilvl w:val="0"/>
          <w:numId w:val="4"/>
        </w:numPr>
        <w:spacing w:line="360" w:lineRule="auto"/>
        <w:rPr>
          <w:rFonts w:ascii="Arial" w:hAnsi="Arial" w:cs="Arial"/>
          <w:sz w:val="24"/>
          <w:szCs w:val="24"/>
        </w:rPr>
      </w:pPr>
      <w:r w:rsidRPr="00E261EB">
        <w:rPr>
          <w:rFonts w:ascii="Arial" w:hAnsi="Arial" w:cs="Arial"/>
          <w:sz w:val="24"/>
          <w:szCs w:val="24"/>
        </w:rPr>
        <w:t xml:space="preserve">correlation ID </w:t>
      </w:r>
    </w:p>
    <w:p w14:paraId="73255273"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FR5 – Consume the order-created event</w:t>
      </w:r>
    </w:p>
    <w:p w14:paraId="79D90C6C"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Fulfilment Service shall consume OrderCreatedEvent messages from the order-created topic.</w:t>
      </w:r>
    </w:p>
    <w:p w14:paraId="16BE74D0"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FR6 – Process fulfilment</w:t>
      </w:r>
    </w:p>
    <w:p w14:paraId="2394007E"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Fulfilment Service shall decide whether the order can be fulfilled.</w:t>
      </w:r>
    </w:p>
    <w:p w14:paraId="7FE3ACB3"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For the first version, the decision may be based on a simple rule, such as:</w:t>
      </w:r>
    </w:p>
    <w:p w14:paraId="5C654171"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total order quantity must not exceed 20 items</w:t>
      </w:r>
    </w:p>
    <w:p w14:paraId="338C73FA"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This keeps the logic predictable and easy to test.</w:t>
      </w:r>
    </w:p>
    <w:p w14:paraId="2E4A1530"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FR7 – Store fulfilment results</w:t>
      </w:r>
    </w:p>
    <w:p w14:paraId="6B1BA455"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Fulfilment Service shall store the processing result in its H2 database.</w:t>
      </w:r>
    </w:p>
    <w:p w14:paraId="1E7C3F2D"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result shall include:</w:t>
      </w:r>
    </w:p>
    <w:p w14:paraId="1F906336" w14:textId="77777777" w:rsidR="00E261EB" w:rsidRPr="00E261EB" w:rsidRDefault="00E261EB" w:rsidP="00E261EB">
      <w:pPr>
        <w:numPr>
          <w:ilvl w:val="0"/>
          <w:numId w:val="5"/>
        </w:numPr>
        <w:spacing w:line="360" w:lineRule="auto"/>
        <w:rPr>
          <w:rFonts w:ascii="Arial" w:hAnsi="Arial" w:cs="Arial"/>
          <w:sz w:val="24"/>
          <w:szCs w:val="24"/>
        </w:rPr>
      </w:pPr>
      <w:r w:rsidRPr="00E261EB">
        <w:rPr>
          <w:rFonts w:ascii="Arial" w:hAnsi="Arial" w:cs="Arial"/>
          <w:sz w:val="24"/>
          <w:szCs w:val="24"/>
        </w:rPr>
        <w:t xml:space="preserve">event ID </w:t>
      </w:r>
    </w:p>
    <w:p w14:paraId="013ADB7F" w14:textId="77777777" w:rsidR="00E261EB" w:rsidRPr="00E261EB" w:rsidRDefault="00E261EB" w:rsidP="00E261EB">
      <w:pPr>
        <w:numPr>
          <w:ilvl w:val="0"/>
          <w:numId w:val="5"/>
        </w:numPr>
        <w:spacing w:line="360" w:lineRule="auto"/>
        <w:rPr>
          <w:rFonts w:ascii="Arial" w:hAnsi="Arial" w:cs="Arial"/>
          <w:sz w:val="24"/>
          <w:szCs w:val="24"/>
        </w:rPr>
      </w:pPr>
      <w:r w:rsidRPr="00E261EB">
        <w:rPr>
          <w:rFonts w:ascii="Arial" w:hAnsi="Arial" w:cs="Arial"/>
          <w:sz w:val="24"/>
          <w:szCs w:val="24"/>
        </w:rPr>
        <w:t xml:space="preserve">order ID </w:t>
      </w:r>
    </w:p>
    <w:p w14:paraId="4A03588D" w14:textId="77777777" w:rsidR="00E261EB" w:rsidRPr="00E261EB" w:rsidRDefault="00E261EB" w:rsidP="00E261EB">
      <w:pPr>
        <w:numPr>
          <w:ilvl w:val="0"/>
          <w:numId w:val="5"/>
        </w:numPr>
        <w:spacing w:line="360" w:lineRule="auto"/>
        <w:rPr>
          <w:rFonts w:ascii="Arial" w:hAnsi="Arial" w:cs="Arial"/>
          <w:sz w:val="24"/>
          <w:szCs w:val="24"/>
        </w:rPr>
      </w:pPr>
      <w:r w:rsidRPr="00E261EB">
        <w:rPr>
          <w:rFonts w:ascii="Arial" w:hAnsi="Arial" w:cs="Arial"/>
          <w:sz w:val="24"/>
          <w:szCs w:val="24"/>
        </w:rPr>
        <w:t xml:space="preserve">fulfilment status </w:t>
      </w:r>
    </w:p>
    <w:p w14:paraId="7D68E2A6" w14:textId="77777777" w:rsidR="00E261EB" w:rsidRPr="00E261EB" w:rsidRDefault="00E261EB" w:rsidP="00E261EB">
      <w:pPr>
        <w:numPr>
          <w:ilvl w:val="0"/>
          <w:numId w:val="5"/>
        </w:numPr>
        <w:spacing w:line="360" w:lineRule="auto"/>
        <w:rPr>
          <w:rFonts w:ascii="Arial" w:hAnsi="Arial" w:cs="Arial"/>
          <w:sz w:val="24"/>
          <w:szCs w:val="24"/>
        </w:rPr>
      </w:pPr>
      <w:r w:rsidRPr="00E261EB">
        <w:rPr>
          <w:rFonts w:ascii="Arial" w:hAnsi="Arial" w:cs="Arial"/>
          <w:sz w:val="24"/>
          <w:szCs w:val="24"/>
        </w:rPr>
        <w:t xml:space="preserve">reason for rejection, when applicable </w:t>
      </w:r>
    </w:p>
    <w:p w14:paraId="3BCC0645" w14:textId="77777777" w:rsidR="00E261EB" w:rsidRPr="00E261EB" w:rsidRDefault="00E261EB" w:rsidP="00E261EB">
      <w:pPr>
        <w:numPr>
          <w:ilvl w:val="0"/>
          <w:numId w:val="5"/>
        </w:numPr>
        <w:spacing w:line="360" w:lineRule="auto"/>
        <w:rPr>
          <w:rFonts w:ascii="Arial" w:hAnsi="Arial" w:cs="Arial"/>
          <w:sz w:val="24"/>
          <w:szCs w:val="24"/>
        </w:rPr>
      </w:pPr>
      <w:r w:rsidRPr="00E261EB">
        <w:rPr>
          <w:rFonts w:ascii="Arial" w:hAnsi="Arial" w:cs="Arial"/>
          <w:sz w:val="24"/>
          <w:szCs w:val="24"/>
        </w:rPr>
        <w:t xml:space="preserve">processed timestamp </w:t>
      </w:r>
    </w:p>
    <w:p w14:paraId="1D196A99"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FR8 – Publish the fulfilment outcome</w:t>
      </w:r>
    </w:p>
    <w:p w14:paraId="731B27C7"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Fulfilment Service shall publish either:</w:t>
      </w:r>
    </w:p>
    <w:p w14:paraId="73D1DFF8"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OrderFulfilledEvent</w:t>
      </w:r>
    </w:p>
    <w:p w14:paraId="558A35D6"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lastRenderedPageBreak/>
        <w:t>or:</w:t>
      </w:r>
    </w:p>
    <w:p w14:paraId="32403F9D"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OrderRejectedEvent</w:t>
      </w:r>
    </w:p>
    <w:p w14:paraId="65D540F3"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to the Kafka topic:</w:t>
      </w:r>
    </w:p>
    <w:p w14:paraId="41299F17"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order-result</w:t>
      </w:r>
    </w:p>
    <w:p w14:paraId="74C91603"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FR9 – Consume the result event</w:t>
      </w:r>
    </w:p>
    <w:p w14:paraId="615E5711"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Order Service shall consume result events from the order-result topic.</w:t>
      </w:r>
    </w:p>
    <w:p w14:paraId="7B3F0941"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FR10 – Update order status</w:t>
      </w:r>
    </w:p>
    <w:p w14:paraId="3C52F9E6"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Order Service shall update the order status to:</w:t>
      </w:r>
    </w:p>
    <w:p w14:paraId="5649CCFD"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FULFILLED</w:t>
      </w:r>
    </w:p>
    <w:p w14:paraId="6849D6FB"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or:</w:t>
      </w:r>
    </w:p>
    <w:p w14:paraId="73C9498D"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REJECTED</w:t>
      </w:r>
    </w:p>
    <w:p w14:paraId="0C17956B"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FR11 – Retrieve an order</w:t>
      </w:r>
    </w:p>
    <w:p w14:paraId="7FCBF29F"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client shall be able to retrieve an order by its ID through a REST endpoint.</w:t>
      </w:r>
    </w:p>
    <w:p w14:paraId="4E27CC46"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Example:</w:t>
      </w:r>
    </w:p>
    <w:p w14:paraId="67D485D9"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GET /api/orders/{orderId}</w:t>
      </w:r>
    </w:p>
    <w:p w14:paraId="5F1FCFAA"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FR12 – List orders</w:t>
      </w:r>
    </w:p>
    <w:p w14:paraId="626E93EF"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client shall be able to retrieve all orders.</w:t>
      </w:r>
    </w:p>
    <w:p w14:paraId="472E163C"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Example:</w:t>
      </w:r>
    </w:p>
    <w:p w14:paraId="4E17D08A"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GET /api/orders</w:t>
      </w:r>
    </w:p>
    <w:p w14:paraId="02A828AF" w14:textId="77777777" w:rsidR="00E261EB" w:rsidRPr="00E261EB" w:rsidRDefault="00000000" w:rsidP="00E261EB">
      <w:pPr>
        <w:spacing w:line="360" w:lineRule="auto"/>
        <w:rPr>
          <w:rFonts w:ascii="Arial" w:hAnsi="Arial" w:cs="Arial"/>
          <w:sz w:val="24"/>
          <w:szCs w:val="24"/>
        </w:rPr>
      </w:pPr>
      <w:r>
        <w:rPr>
          <w:rFonts w:ascii="Arial" w:hAnsi="Arial" w:cs="Arial"/>
          <w:sz w:val="24"/>
          <w:szCs w:val="24"/>
        </w:rPr>
        <w:pict w14:anchorId="322C8FFB">
          <v:rect id="_x0000_i1025" style="width:0;height:1.5pt" o:hralign="center" o:hrstd="t" o:hr="t" fillcolor="#a0a0a0" stroked="f"/>
        </w:pict>
      </w:r>
    </w:p>
    <w:p w14:paraId="082D804B" w14:textId="3131B992" w:rsidR="00E261EB" w:rsidRPr="00E261EB" w:rsidRDefault="001A7493" w:rsidP="00E261EB">
      <w:pPr>
        <w:spacing w:line="360" w:lineRule="auto"/>
        <w:rPr>
          <w:rFonts w:ascii="Arial" w:hAnsi="Arial" w:cs="Arial"/>
          <w:b/>
          <w:bCs/>
          <w:sz w:val="24"/>
          <w:szCs w:val="24"/>
        </w:rPr>
      </w:pPr>
      <w:r>
        <w:rPr>
          <w:rFonts w:ascii="Arial" w:hAnsi="Arial" w:cs="Arial"/>
          <w:b/>
          <w:bCs/>
          <w:sz w:val="24"/>
          <w:szCs w:val="24"/>
        </w:rPr>
        <w:t>6</w:t>
      </w:r>
      <w:r w:rsidR="00E261EB" w:rsidRPr="00E261EB">
        <w:rPr>
          <w:rFonts w:ascii="Arial" w:hAnsi="Arial" w:cs="Arial"/>
          <w:b/>
          <w:bCs/>
          <w:sz w:val="24"/>
          <w:szCs w:val="24"/>
        </w:rPr>
        <w:t>. Non-functional requirements</w:t>
      </w:r>
    </w:p>
    <w:p w14:paraId="549F71FF"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NFR1 – Maintainability</w:t>
      </w:r>
    </w:p>
    <w:p w14:paraId="03E52FAE"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system shall use clear package boundaries and separation of concerns between:</w:t>
      </w:r>
    </w:p>
    <w:p w14:paraId="0A62C78F" w14:textId="77777777" w:rsidR="00E261EB" w:rsidRPr="00E261EB" w:rsidRDefault="00E261EB" w:rsidP="00E261EB">
      <w:pPr>
        <w:numPr>
          <w:ilvl w:val="0"/>
          <w:numId w:val="6"/>
        </w:numPr>
        <w:spacing w:line="360" w:lineRule="auto"/>
        <w:rPr>
          <w:rFonts w:ascii="Arial" w:hAnsi="Arial" w:cs="Arial"/>
          <w:sz w:val="24"/>
          <w:szCs w:val="24"/>
        </w:rPr>
      </w:pPr>
      <w:r w:rsidRPr="00E261EB">
        <w:rPr>
          <w:rFonts w:ascii="Arial" w:hAnsi="Arial" w:cs="Arial"/>
          <w:sz w:val="24"/>
          <w:szCs w:val="24"/>
        </w:rPr>
        <w:t xml:space="preserve">controllers </w:t>
      </w:r>
    </w:p>
    <w:p w14:paraId="0A8E65E9" w14:textId="77777777" w:rsidR="00E261EB" w:rsidRPr="00E261EB" w:rsidRDefault="00E261EB" w:rsidP="00E261EB">
      <w:pPr>
        <w:numPr>
          <w:ilvl w:val="0"/>
          <w:numId w:val="6"/>
        </w:numPr>
        <w:spacing w:line="360" w:lineRule="auto"/>
        <w:rPr>
          <w:rFonts w:ascii="Arial" w:hAnsi="Arial" w:cs="Arial"/>
          <w:sz w:val="24"/>
          <w:szCs w:val="24"/>
        </w:rPr>
      </w:pPr>
      <w:r w:rsidRPr="00E261EB">
        <w:rPr>
          <w:rFonts w:ascii="Arial" w:hAnsi="Arial" w:cs="Arial"/>
          <w:sz w:val="24"/>
          <w:szCs w:val="24"/>
        </w:rPr>
        <w:lastRenderedPageBreak/>
        <w:t xml:space="preserve">application services </w:t>
      </w:r>
    </w:p>
    <w:p w14:paraId="13E84E86" w14:textId="77777777" w:rsidR="00E261EB" w:rsidRPr="00E261EB" w:rsidRDefault="00E261EB" w:rsidP="00E261EB">
      <w:pPr>
        <w:numPr>
          <w:ilvl w:val="0"/>
          <w:numId w:val="6"/>
        </w:numPr>
        <w:spacing w:line="360" w:lineRule="auto"/>
        <w:rPr>
          <w:rFonts w:ascii="Arial" w:hAnsi="Arial" w:cs="Arial"/>
          <w:sz w:val="24"/>
          <w:szCs w:val="24"/>
        </w:rPr>
      </w:pPr>
      <w:r w:rsidRPr="00E261EB">
        <w:rPr>
          <w:rFonts w:ascii="Arial" w:hAnsi="Arial" w:cs="Arial"/>
          <w:sz w:val="24"/>
          <w:szCs w:val="24"/>
        </w:rPr>
        <w:t xml:space="preserve">domain objects </w:t>
      </w:r>
    </w:p>
    <w:p w14:paraId="52192AF8" w14:textId="77777777" w:rsidR="00E261EB" w:rsidRPr="00E261EB" w:rsidRDefault="00E261EB" w:rsidP="00E261EB">
      <w:pPr>
        <w:numPr>
          <w:ilvl w:val="0"/>
          <w:numId w:val="6"/>
        </w:numPr>
        <w:spacing w:line="360" w:lineRule="auto"/>
        <w:rPr>
          <w:rFonts w:ascii="Arial" w:hAnsi="Arial" w:cs="Arial"/>
          <w:sz w:val="24"/>
          <w:szCs w:val="24"/>
        </w:rPr>
      </w:pPr>
      <w:r w:rsidRPr="00E261EB">
        <w:rPr>
          <w:rFonts w:ascii="Arial" w:hAnsi="Arial" w:cs="Arial"/>
          <w:sz w:val="24"/>
          <w:szCs w:val="24"/>
        </w:rPr>
        <w:t xml:space="preserve">repositories </w:t>
      </w:r>
    </w:p>
    <w:p w14:paraId="2A924017" w14:textId="77777777" w:rsidR="00E261EB" w:rsidRPr="00E261EB" w:rsidRDefault="00E261EB" w:rsidP="00E261EB">
      <w:pPr>
        <w:numPr>
          <w:ilvl w:val="0"/>
          <w:numId w:val="6"/>
        </w:numPr>
        <w:spacing w:line="360" w:lineRule="auto"/>
        <w:rPr>
          <w:rFonts w:ascii="Arial" w:hAnsi="Arial" w:cs="Arial"/>
          <w:sz w:val="24"/>
          <w:szCs w:val="24"/>
        </w:rPr>
      </w:pPr>
      <w:r w:rsidRPr="00E261EB">
        <w:rPr>
          <w:rFonts w:ascii="Arial" w:hAnsi="Arial" w:cs="Arial"/>
          <w:sz w:val="24"/>
          <w:szCs w:val="24"/>
        </w:rPr>
        <w:t xml:space="preserve">Kafka producers </w:t>
      </w:r>
    </w:p>
    <w:p w14:paraId="47B17D95" w14:textId="77777777" w:rsidR="00E261EB" w:rsidRPr="00E261EB" w:rsidRDefault="00E261EB" w:rsidP="00E261EB">
      <w:pPr>
        <w:numPr>
          <w:ilvl w:val="0"/>
          <w:numId w:val="6"/>
        </w:numPr>
        <w:spacing w:line="360" w:lineRule="auto"/>
        <w:rPr>
          <w:rFonts w:ascii="Arial" w:hAnsi="Arial" w:cs="Arial"/>
          <w:sz w:val="24"/>
          <w:szCs w:val="24"/>
        </w:rPr>
      </w:pPr>
      <w:r w:rsidRPr="00E261EB">
        <w:rPr>
          <w:rFonts w:ascii="Arial" w:hAnsi="Arial" w:cs="Arial"/>
          <w:sz w:val="24"/>
          <w:szCs w:val="24"/>
        </w:rPr>
        <w:t xml:space="preserve">Kafka consumers </w:t>
      </w:r>
    </w:p>
    <w:p w14:paraId="7F2BA50D" w14:textId="77777777" w:rsidR="00E261EB" w:rsidRPr="00E261EB" w:rsidRDefault="00E261EB" w:rsidP="00E261EB">
      <w:pPr>
        <w:numPr>
          <w:ilvl w:val="0"/>
          <w:numId w:val="6"/>
        </w:numPr>
        <w:spacing w:line="360" w:lineRule="auto"/>
        <w:rPr>
          <w:rFonts w:ascii="Arial" w:hAnsi="Arial" w:cs="Arial"/>
          <w:sz w:val="24"/>
          <w:szCs w:val="24"/>
        </w:rPr>
      </w:pPr>
      <w:r w:rsidRPr="00E261EB">
        <w:rPr>
          <w:rFonts w:ascii="Arial" w:hAnsi="Arial" w:cs="Arial"/>
          <w:sz w:val="24"/>
          <w:szCs w:val="24"/>
        </w:rPr>
        <w:t xml:space="preserve">configuration </w:t>
      </w:r>
    </w:p>
    <w:p w14:paraId="4867E174" w14:textId="77777777" w:rsidR="00E261EB" w:rsidRPr="00E261EB" w:rsidRDefault="00E261EB" w:rsidP="00E261EB">
      <w:pPr>
        <w:numPr>
          <w:ilvl w:val="0"/>
          <w:numId w:val="6"/>
        </w:numPr>
        <w:spacing w:line="360" w:lineRule="auto"/>
        <w:rPr>
          <w:rFonts w:ascii="Arial" w:hAnsi="Arial" w:cs="Arial"/>
          <w:sz w:val="24"/>
          <w:szCs w:val="24"/>
        </w:rPr>
      </w:pPr>
      <w:r w:rsidRPr="00E261EB">
        <w:rPr>
          <w:rFonts w:ascii="Arial" w:hAnsi="Arial" w:cs="Arial"/>
          <w:sz w:val="24"/>
          <w:szCs w:val="24"/>
        </w:rPr>
        <w:t xml:space="preserve">exception handling </w:t>
      </w:r>
    </w:p>
    <w:p w14:paraId="5440F130"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NFR2 – Testability</w:t>
      </w:r>
    </w:p>
    <w:p w14:paraId="5A71944E"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Business logic shall be testable independently of Kafka, the database and the web layer.</w:t>
      </w:r>
    </w:p>
    <w:p w14:paraId="52535451"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Dependencies shall be injected through constructors so they can be mocked during unit testing.</w:t>
      </w:r>
    </w:p>
    <w:p w14:paraId="61D69B6A"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NFR3 – Reliability</w:t>
      </w:r>
    </w:p>
    <w:p w14:paraId="0115123F"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system shall handle consumer failures using retry behaviour and a dead-letter topic.</w:t>
      </w:r>
    </w:p>
    <w:p w14:paraId="20699B1C"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NFR4 – Idempotency</w:t>
      </w:r>
    </w:p>
    <w:p w14:paraId="0E7038B3"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Fulfilment Service shall detect duplicate events and prevent the same order from being processed more than once.</w:t>
      </w:r>
    </w:p>
    <w:p w14:paraId="023BDA80"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NFR5 – Traceability</w:t>
      </w:r>
    </w:p>
    <w:p w14:paraId="4D3A0374"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Every event shall include:</w:t>
      </w:r>
    </w:p>
    <w:p w14:paraId="45A35C03"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eventId</w:t>
      </w:r>
    </w:p>
    <w:p w14:paraId="270DB03D"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correlationId</w:t>
      </w:r>
    </w:p>
    <w:p w14:paraId="532EE322"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occurredAt</w:t>
      </w:r>
    </w:p>
    <w:p w14:paraId="48CC7A6D"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This allows an order to be traced across both services.</w:t>
      </w:r>
    </w:p>
    <w:p w14:paraId="678170BA"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NFR6 – Validation</w:t>
      </w:r>
    </w:p>
    <w:p w14:paraId="6BCE7432"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lastRenderedPageBreak/>
        <w:t>All external input shall be validated before it reaches the business logic.</w:t>
      </w:r>
    </w:p>
    <w:p w14:paraId="6A4CA031"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NFR7 – Error handling</w:t>
      </w:r>
    </w:p>
    <w:p w14:paraId="18AA65B9"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REST API shall return clear and consistent error responses for:</w:t>
      </w:r>
    </w:p>
    <w:p w14:paraId="5C0D2F97" w14:textId="77777777" w:rsidR="00E261EB" w:rsidRPr="00E261EB" w:rsidRDefault="00E261EB" w:rsidP="00E261EB">
      <w:pPr>
        <w:numPr>
          <w:ilvl w:val="0"/>
          <w:numId w:val="7"/>
        </w:numPr>
        <w:spacing w:line="360" w:lineRule="auto"/>
        <w:rPr>
          <w:rFonts w:ascii="Arial" w:hAnsi="Arial" w:cs="Arial"/>
          <w:sz w:val="24"/>
          <w:szCs w:val="24"/>
        </w:rPr>
      </w:pPr>
      <w:r w:rsidRPr="00E261EB">
        <w:rPr>
          <w:rFonts w:ascii="Arial" w:hAnsi="Arial" w:cs="Arial"/>
          <w:sz w:val="24"/>
          <w:szCs w:val="24"/>
        </w:rPr>
        <w:t xml:space="preserve">invalid requests </w:t>
      </w:r>
    </w:p>
    <w:p w14:paraId="00E79557" w14:textId="77777777" w:rsidR="00E261EB" w:rsidRPr="00E261EB" w:rsidRDefault="00E261EB" w:rsidP="00E261EB">
      <w:pPr>
        <w:numPr>
          <w:ilvl w:val="0"/>
          <w:numId w:val="7"/>
        </w:numPr>
        <w:spacing w:line="360" w:lineRule="auto"/>
        <w:rPr>
          <w:rFonts w:ascii="Arial" w:hAnsi="Arial" w:cs="Arial"/>
          <w:sz w:val="24"/>
          <w:szCs w:val="24"/>
        </w:rPr>
      </w:pPr>
      <w:r w:rsidRPr="00E261EB">
        <w:rPr>
          <w:rFonts w:ascii="Arial" w:hAnsi="Arial" w:cs="Arial"/>
          <w:sz w:val="24"/>
          <w:szCs w:val="24"/>
        </w:rPr>
        <w:t xml:space="preserve">missing orders </w:t>
      </w:r>
    </w:p>
    <w:p w14:paraId="4F58EA25" w14:textId="77777777" w:rsidR="00E261EB" w:rsidRPr="00E261EB" w:rsidRDefault="00E261EB" w:rsidP="00E261EB">
      <w:pPr>
        <w:numPr>
          <w:ilvl w:val="0"/>
          <w:numId w:val="7"/>
        </w:numPr>
        <w:spacing w:line="360" w:lineRule="auto"/>
        <w:rPr>
          <w:rFonts w:ascii="Arial" w:hAnsi="Arial" w:cs="Arial"/>
          <w:sz w:val="24"/>
          <w:szCs w:val="24"/>
        </w:rPr>
      </w:pPr>
      <w:r w:rsidRPr="00E261EB">
        <w:rPr>
          <w:rFonts w:ascii="Arial" w:hAnsi="Arial" w:cs="Arial"/>
          <w:sz w:val="24"/>
          <w:szCs w:val="24"/>
        </w:rPr>
        <w:t xml:space="preserve">unexpected failures </w:t>
      </w:r>
    </w:p>
    <w:p w14:paraId="211B687C"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NFR8 – Performance</w:t>
      </w:r>
    </w:p>
    <w:p w14:paraId="33841039"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REST API should respond quickly after storing the order and publishing the event, without waiting for fulfilment to finish.</w:t>
      </w:r>
    </w:p>
    <w:p w14:paraId="6C6F36DE"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NFR9 – Scalability</w:t>
      </w:r>
    </w:p>
    <w:p w14:paraId="0198CC87"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services shall be loosely coupled so that Kafka consumers could be scaled independently in a larger deployment.</w:t>
      </w:r>
    </w:p>
    <w:p w14:paraId="5DEAFD7B"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NFR10 – Portability</w:t>
      </w:r>
    </w:p>
    <w:p w14:paraId="1B0B387F"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project shall run locally using:</w:t>
      </w:r>
    </w:p>
    <w:p w14:paraId="188312CA" w14:textId="77777777" w:rsidR="00E261EB" w:rsidRPr="00E261EB" w:rsidRDefault="00E261EB" w:rsidP="00E261EB">
      <w:pPr>
        <w:numPr>
          <w:ilvl w:val="0"/>
          <w:numId w:val="8"/>
        </w:numPr>
        <w:spacing w:line="360" w:lineRule="auto"/>
        <w:rPr>
          <w:rFonts w:ascii="Arial" w:hAnsi="Arial" w:cs="Arial"/>
          <w:sz w:val="24"/>
          <w:szCs w:val="24"/>
        </w:rPr>
      </w:pPr>
      <w:r w:rsidRPr="00E261EB">
        <w:rPr>
          <w:rFonts w:ascii="Arial" w:hAnsi="Arial" w:cs="Arial"/>
          <w:sz w:val="24"/>
          <w:szCs w:val="24"/>
        </w:rPr>
        <w:t xml:space="preserve">Java 21 </w:t>
      </w:r>
    </w:p>
    <w:p w14:paraId="7774A120" w14:textId="77777777" w:rsidR="00E261EB" w:rsidRPr="00E261EB" w:rsidRDefault="00E261EB" w:rsidP="00E261EB">
      <w:pPr>
        <w:numPr>
          <w:ilvl w:val="0"/>
          <w:numId w:val="8"/>
        </w:numPr>
        <w:spacing w:line="360" w:lineRule="auto"/>
        <w:rPr>
          <w:rFonts w:ascii="Arial" w:hAnsi="Arial" w:cs="Arial"/>
          <w:sz w:val="24"/>
          <w:szCs w:val="24"/>
        </w:rPr>
      </w:pPr>
      <w:r w:rsidRPr="00E261EB">
        <w:rPr>
          <w:rFonts w:ascii="Arial" w:hAnsi="Arial" w:cs="Arial"/>
          <w:sz w:val="24"/>
          <w:szCs w:val="24"/>
        </w:rPr>
        <w:t xml:space="preserve">Spring Boot </w:t>
      </w:r>
    </w:p>
    <w:p w14:paraId="50564F58" w14:textId="77777777" w:rsidR="00E261EB" w:rsidRPr="00E261EB" w:rsidRDefault="00E261EB" w:rsidP="00E261EB">
      <w:pPr>
        <w:numPr>
          <w:ilvl w:val="0"/>
          <w:numId w:val="8"/>
        </w:numPr>
        <w:spacing w:line="360" w:lineRule="auto"/>
        <w:rPr>
          <w:rFonts w:ascii="Arial" w:hAnsi="Arial" w:cs="Arial"/>
          <w:sz w:val="24"/>
          <w:szCs w:val="24"/>
        </w:rPr>
      </w:pPr>
      <w:r w:rsidRPr="00E261EB">
        <w:rPr>
          <w:rFonts w:ascii="Arial" w:hAnsi="Arial" w:cs="Arial"/>
          <w:sz w:val="24"/>
          <w:szCs w:val="24"/>
        </w:rPr>
        <w:t xml:space="preserve">Gradle </w:t>
      </w:r>
    </w:p>
    <w:p w14:paraId="1A2ED397" w14:textId="77777777" w:rsidR="00E261EB" w:rsidRPr="00E261EB" w:rsidRDefault="00E261EB" w:rsidP="00E261EB">
      <w:pPr>
        <w:numPr>
          <w:ilvl w:val="0"/>
          <w:numId w:val="8"/>
        </w:numPr>
        <w:spacing w:line="360" w:lineRule="auto"/>
        <w:rPr>
          <w:rFonts w:ascii="Arial" w:hAnsi="Arial" w:cs="Arial"/>
          <w:sz w:val="24"/>
          <w:szCs w:val="24"/>
        </w:rPr>
      </w:pPr>
      <w:r w:rsidRPr="00E261EB">
        <w:rPr>
          <w:rFonts w:ascii="Arial" w:hAnsi="Arial" w:cs="Arial"/>
          <w:sz w:val="24"/>
          <w:szCs w:val="24"/>
        </w:rPr>
        <w:t xml:space="preserve">Kafka through Docker </w:t>
      </w:r>
    </w:p>
    <w:p w14:paraId="1177FB8F" w14:textId="77777777" w:rsidR="00E261EB" w:rsidRPr="00E261EB" w:rsidRDefault="00E261EB" w:rsidP="00E261EB">
      <w:pPr>
        <w:numPr>
          <w:ilvl w:val="0"/>
          <w:numId w:val="8"/>
        </w:numPr>
        <w:spacing w:line="360" w:lineRule="auto"/>
        <w:rPr>
          <w:rFonts w:ascii="Arial" w:hAnsi="Arial" w:cs="Arial"/>
          <w:sz w:val="24"/>
          <w:szCs w:val="24"/>
        </w:rPr>
      </w:pPr>
      <w:r w:rsidRPr="00E261EB">
        <w:rPr>
          <w:rFonts w:ascii="Arial" w:hAnsi="Arial" w:cs="Arial"/>
          <w:sz w:val="24"/>
          <w:szCs w:val="24"/>
        </w:rPr>
        <w:t xml:space="preserve">H2 in-memory databases </w:t>
      </w:r>
    </w:p>
    <w:p w14:paraId="42FA5D2A"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NFR11 – Observability</w:t>
      </w:r>
    </w:p>
    <w:p w14:paraId="19D4E149"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system shall expose Spring Boot Actuator endpoints and use meaningful application logs for order and event processing.</w:t>
      </w:r>
    </w:p>
    <w:p w14:paraId="16D37CDF" w14:textId="77777777" w:rsidR="00E261EB" w:rsidRPr="00E261EB" w:rsidRDefault="00E261EB" w:rsidP="00E261EB">
      <w:pPr>
        <w:spacing w:line="360" w:lineRule="auto"/>
        <w:rPr>
          <w:rFonts w:ascii="Arial" w:hAnsi="Arial" w:cs="Arial"/>
          <w:b/>
          <w:bCs/>
          <w:sz w:val="24"/>
          <w:szCs w:val="24"/>
        </w:rPr>
      </w:pPr>
      <w:r w:rsidRPr="00E261EB">
        <w:rPr>
          <w:rFonts w:ascii="Arial" w:hAnsi="Arial" w:cs="Arial"/>
          <w:b/>
          <w:bCs/>
          <w:sz w:val="24"/>
          <w:szCs w:val="24"/>
        </w:rPr>
        <w:t>NFR12 – Clean code</w:t>
      </w:r>
    </w:p>
    <w:p w14:paraId="4A6A3833"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implementation shall use:</w:t>
      </w:r>
    </w:p>
    <w:p w14:paraId="67FAD76A" w14:textId="77777777" w:rsidR="00E261EB" w:rsidRPr="00E261EB" w:rsidRDefault="00E261EB" w:rsidP="00E261EB">
      <w:pPr>
        <w:numPr>
          <w:ilvl w:val="0"/>
          <w:numId w:val="9"/>
        </w:numPr>
        <w:spacing w:line="360" w:lineRule="auto"/>
        <w:rPr>
          <w:rFonts w:ascii="Arial" w:hAnsi="Arial" w:cs="Arial"/>
          <w:sz w:val="24"/>
          <w:szCs w:val="24"/>
        </w:rPr>
      </w:pPr>
      <w:r w:rsidRPr="00E261EB">
        <w:rPr>
          <w:rFonts w:ascii="Arial" w:hAnsi="Arial" w:cs="Arial"/>
          <w:sz w:val="24"/>
          <w:szCs w:val="24"/>
        </w:rPr>
        <w:t xml:space="preserve">meaningful names </w:t>
      </w:r>
    </w:p>
    <w:p w14:paraId="1D26E403" w14:textId="77777777" w:rsidR="00E261EB" w:rsidRPr="00E261EB" w:rsidRDefault="00E261EB" w:rsidP="00E261EB">
      <w:pPr>
        <w:numPr>
          <w:ilvl w:val="0"/>
          <w:numId w:val="9"/>
        </w:numPr>
        <w:spacing w:line="360" w:lineRule="auto"/>
        <w:rPr>
          <w:rFonts w:ascii="Arial" w:hAnsi="Arial" w:cs="Arial"/>
          <w:sz w:val="24"/>
          <w:szCs w:val="24"/>
        </w:rPr>
      </w:pPr>
      <w:r w:rsidRPr="00E261EB">
        <w:rPr>
          <w:rFonts w:ascii="Arial" w:hAnsi="Arial" w:cs="Arial"/>
          <w:sz w:val="24"/>
          <w:szCs w:val="24"/>
        </w:rPr>
        <w:lastRenderedPageBreak/>
        <w:t xml:space="preserve">small focused methods </w:t>
      </w:r>
    </w:p>
    <w:p w14:paraId="78060D25" w14:textId="77777777" w:rsidR="00E261EB" w:rsidRPr="00E261EB" w:rsidRDefault="00E261EB" w:rsidP="00E261EB">
      <w:pPr>
        <w:numPr>
          <w:ilvl w:val="0"/>
          <w:numId w:val="9"/>
        </w:numPr>
        <w:spacing w:line="360" w:lineRule="auto"/>
        <w:rPr>
          <w:rFonts w:ascii="Arial" w:hAnsi="Arial" w:cs="Arial"/>
          <w:sz w:val="24"/>
          <w:szCs w:val="24"/>
        </w:rPr>
      </w:pPr>
      <w:r w:rsidRPr="00E261EB">
        <w:rPr>
          <w:rFonts w:ascii="Arial" w:hAnsi="Arial" w:cs="Arial"/>
          <w:sz w:val="24"/>
          <w:szCs w:val="24"/>
        </w:rPr>
        <w:t xml:space="preserve">single-responsibility classes </w:t>
      </w:r>
    </w:p>
    <w:p w14:paraId="1B333E47" w14:textId="77777777" w:rsidR="00E261EB" w:rsidRPr="00E261EB" w:rsidRDefault="00E261EB" w:rsidP="00E261EB">
      <w:pPr>
        <w:numPr>
          <w:ilvl w:val="0"/>
          <w:numId w:val="9"/>
        </w:numPr>
        <w:spacing w:line="360" w:lineRule="auto"/>
        <w:rPr>
          <w:rFonts w:ascii="Arial" w:hAnsi="Arial" w:cs="Arial"/>
          <w:sz w:val="24"/>
          <w:szCs w:val="24"/>
        </w:rPr>
      </w:pPr>
      <w:r w:rsidRPr="00E261EB">
        <w:rPr>
          <w:rFonts w:ascii="Arial" w:hAnsi="Arial" w:cs="Arial"/>
          <w:sz w:val="24"/>
          <w:szCs w:val="24"/>
        </w:rPr>
        <w:t xml:space="preserve">interfaces where abstraction is valuable </w:t>
      </w:r>
    </w:p>
    <w:p w14:paraId="17E8EAC2" w14:textId="77777777" w:rsidR="00E261EB" w:rsidRPr="00E261EB" w:rsidRDefault="00E261EB" w:rsidP="00E261EB">
      <w:pPr>
        <w:numPr>
          <w:ilvl w:val="0"/>
          <w:numId w:val="9"/>
        </w:numPr>
        <w:spacing w:line="360" w:lineRule="auto"/>
        <w:rPr>
          <w:rFonts w:ascii="Arial" w:hAnsi="Arial" w:cs="Arial"/>
          <w:sz w:val="24"/>
          <w:szCs w:val="24"/>
        </w:rPr>
      </w:pPr>
      <w:r w:rsidRPr="00E261EB">
        <w:rPr>
          <w:rFonts w:ascii="Arial" w:hAnsi="Arial" w:cs="Arial"/>
          <w:sz w:val="24"/>
          <w:szCs w:val="24"/>
        </w:rPr>
        <w:t xml:space="preserve">minimal duplication </w:t>
      </w:r>
    </w:p>
    <w:p w14:paraId="5D82DA75" w14:textId="77777777" w:rsidR="00E261EB" w:rsidRPr="00E261EB" w:rsidRDefault="00E261EB" w:rsidP="00E261EB">
      <w:pPr>
        <w:numPr>
          <w:ilvl w:val="0"/>
          <w:numId w:val="9"/>
        </w:numPr>
        <w:spacing w:line="360" w:lineRule="auto"/>
        <w:rPr>
          <w:rFonts w:ascii="Arial" w:hAnsi="Arial" w:cs="Arial"/>
          <w:sz w:val="24"/>
          <w:szCs w:val="24"/>
        </w:rPr>
      </w:pPr>
      <w:r w:rsidRPr="00E261EB">
        <w:rPr>
          <w:rFonts w:ascii="Arial" w:hAnsi="Arial" w:cs="Arial"/>
          <w:sz w:val="24"/>
          <w:szCs w:val="24"/>
        </w:rPr>
        <w:t xml:space="preserve">consistent exception handling </w:t>
      </w:r>
    </w:p>
    <w:p w14:paraId="0003AD60" w14:textId="77777777" w:rsidR="00E261EB" w:rsidRPr="00E261EB" w:rsidRDefault="00000000" w:rsidP="00E261EB">
      <w:pPr>
        <w:spacing w:line="360" w:lineRule="auto"/>
        <w:rPr>
          <w:rFonts w:ascii="Arial" w:hAnsi="Arial" w:cs="Arial"/>
          <w:sz w:val="24"/>
          <w:szCs w:val="24"/>
        </w:rPr>
      </w:pPr>
      <w:r>
        <w:rPr>
          <w:rFonts w:ascii="Arial" w:hAnsi="Arial" w:cs="Arial"/>
          <w:sz w:val="24"/>
          <w:szCs w:val="24"/>
        </w:rPr>
        <w:pict w14:anchorId="729C593C">
          <v:rect id="_x0000_i1026" style="width:0;height:1.5pt" o:hralign="center" o:hrstd="t" o:hr="t" fillcolor="#a0a0a0" stroked="f"/>
        </w:pict>
      </w:r>
    </w:p>
    <w:p w14:paraId="281EDA73" w14:textId="77F3BFD8" w:rsidR="00E261EB" w:rsidRPr="00E261EB" w:rsidRDefault="001A7493" w:rsidP="00E261EB">
      <w:pPr>
        <w:spacing w:line="360" w:lineRule="auto"/>
        <w:rPr>
          <w:rFonts w:ascii="Arial" w:hAnsi="Arial" w:cs="Arial"/>
          <w:b/>
          <w:bCs/>
          <w:sz w:val="24"/>
          <w:szCs w:val="24"/>
        </w:rPr>
      </w:pPr>
      <w:r>
        <w:rPr>
          <w:rFonts w:ascii="Arial" w:hAnsi="Arial" w:cs="Arial"/>
          <w:b/>
          <w:bCs/>
          <w:sz w:val="24"/>
          <w:szCs w:val="24"/>
        </w:rPr>
        <w:t>7</w:t>
      </w:r>
      <w:r w:rsidR="00E261EB" w:rsidRPr="00E261EB">
        <w:rPr>
          <w:rFonts w:ascii="Arial" w:hAnsi="Arial" w:cs="Arial"/>
          <w:b/>
          <w:bCs/>
          <w:sz w:val="24"/>
          <w:szCs w:val="24"/>
        </w:rPr>
        <w:t>. Assumptions</w:t>
      </w:r>
    </w:p>
    <w:p w14:paraId="42AF2573" w14:textId="77777777" w:rsidR="00E261EB" w:rsidRPr="00E261EB" w:rsidRDefault="00E261EB" w:rsidP="00E261EB">
      <w:pPr>
        <w:numPr>
          <w:ilvl w:val="0"/>
          <w:numId w:val="10"/>
        </w:numPr>
        <w:spacing w:line="360" w:lineRule="auto"/>
        <w:rPr>
          <w:rFonts w:ascii="Arial" w:hAnsi="Arial" w:cs="Arial"/>
          <w:sz w:val="24"/>
          <w:szCs w:val="24"/>
        </w:rPr>
      </w:pPr>
      <w:r w:rsidRPr="00E261EB">
        <w:rPr>
          <w:rFonts w:ascii="Arial" w:hAnsi="Arial" w:cs="Arial"/>
          <w:sz w:val="24"/>
          <w:szCs w:val="24"/>
        </w:rPr>
        <w:t xml:space="preserve">Authentication is outside the initial project scope. </w:t>
      </w:r>
    </w:p>
    <w:p w14:paraId="543C92DE" w14:textId="77777777" w:rsidR="00E261EB" w:rsidRPr="00E261EB" w:rsidRDefault="00E261EB" w:rsidP="00E261EB">
      <w:pPr>
        <w:numPr>
          <w:ilvl w:val="0"/>
          <w:numId w:val="10"/>
        </w:numPr>
        <w:spacing w:line="360" w:lineRule="auto"/>
        <w:rPr>
          <w:rFonts w:ascii="Arial" w:hAnsi="Arial" w:cs="Arial"/>
          <w:sz w:val="24"/>
          <w:szCs w:val="24"/>
        </w:rPr>
      </w:pPr>
      <w:r w:rsidRPr="00E261EB">
        <w:rPr>
          <w:rFonts w:ascii="Arial" w:hAnsi="Arial" w:cs="Arial"/>
          <w:sz w:val="24"/>
          <w:szCs w:val="24"/>
        </w:rPr>
        <w:t xml:space="preserve">Payment processing is not included. </w:t>
      </w:r>
    </w:p>
    <w:p w14:paraId="32DB27F7" w14:textId="77777777" w:rsidR="00E261EB" w:rsidRPr="00E261EB" w:rsidRDefault="00E261EB" w:rsidP="00E261EB">
      <w:pPr>
        <w:numPr>
          <w:ilvl w:val="0"/>
          <w:numId w:val="10"/>
        </w:numPr>
        <w:spacing w:line="360" w:lineRule="auto"/>
        <w:rPr>
          <w:rFonts w:ascii="Arial" w:hAnsi="Arial" w:cs="Arial"/>
          <w:sz w:val="24"/>
          <w:szCs w:val="24"/>
        </w:rPr>
      </w:pPr>
      <w:r w:rsidRPr="00E261EB">
        <w:rPr>
          <w:rFonts w:ascii="Arial" w:hAnsi="Arial" w:cs="Arial"/>
          <w:sz w:val="24"/>
          <w:szCs w:val="24"/>
        </w:rPr>
        <w:t xml:space="preserve">Inventory is represented by a simple fulfilment rule rather than a full stock-management system. </w:t>
      </w:r>
    </w:p>
    <w:p w14:paraId="1C98F5FD" w14:textId="77777777" w:rsidR="00E261EB" w:rsidRPr="00E261EB" w:rsidRDefault="00E261EB" w:rsidP="00E261EB">
      <w:pPr>
        <w:numPr>
          <w:ilvl w:val="0"/>
          <w:numId w:val="10"/>
        </w:numPr>
        <w:spacing w:line="360" w:lineRule="auto"/>
        <w:rPr>
          <w:rFonts w:ascii="Arial" w:hAnsi="Arial" w:cs="Arial"/>
          <w:sz w:val="24"/>
          <w:szCs w:val="24"/>
        </w:rPr>
      </w:pPr>
      <w:r w:rsidRPr="00E261EB">
        <w:rPr>
          <w:rFonts w:ascii="Arial" w:hAnsi="Arial" w:cs="Arial"/>
          <w:sz w:val="24"/>
          <w:szCs w:val="24"/>
        </w:rPr>
        <w:t xml:space="preserve">H2 data is reset whenever the application restarts. </w:t>
      </w:r>
    </w:p>
    <w:p w14:paraId="3321BAC9" w14:textId="77777777" w:rsidR="00E261EB" w:rsidRPr="00E261EB" w:rsidRDefault="00E261EB" w:rsidP="00E261EB">
      <w:pPr>
        <w:numPr>
          <w:ilvl w:val="0"/>
          <w:numId w:val="10"/>
        </w:numPr>
        <w:spacing w:line="360" w:lineRule="auto"/>
        <w:rPr>
          <w:rFonts w:ascii="Arial" w:hAnsi="Arial" w:cs="Arial"/>
          <w:sz w:val="24"/>
          <w:szCs w:val="24"/>
        </w:rPr>
      </w:pPr>
      <w:r w:rsidRPr="00E261EB">
        <w:rPr>
          <w:rFonts w:ascii="Arial" w:hAnsi="Arial" w:cs="Arial"/>
          <w:sz w:val="24"/>
          <w:szCs w:val="24"/>
        </w:rPr>
        <w:t xml:space="preserve">Kafka runs locally through Docker. </w:t>
      </w:r>
    </w:p>
    <w:p w14:paraId="30077CA0" w14:textId="77777777" w:rsidR="00E261EB" w:rsidRPr="00E261EB" w:rsidRDefault="00E261EB" w:rsidP="00E261EB">
      <w:pPr>
        <w:numPr>
          <w:ilvl w:val="0"/>
          <w:numId w:val="10"/>
        </w:numPr>
        <w:spacing w:line="360" w:lineRule="auto"/>
        <w:rPr>
          <w:rFonts w:ascii="Arial" w:hAnsi="Arial" w:cs="Arial"/>
          <w:sz w:val="24"/>
          <w:szCs w:val="24"/>
        </w:rPr>
      </w:pPr>
      <w:r w:rsidRPr="00E261EB">
        <w:rPr>
          <w:rFonts w:ascii="Arial" w:hAnsi="Arial" w:cs="Arial"/>
          <w:sz w:val="24"/>
          <w:szCs w:val="24"/>
        </w:rPr>
        <w:t xml:space="preserve">The client may initially be Postman or Swagger rather than a frontend. </w:t>
      </w:r>
    </w:p>
    <w:p w14:paraId="2A44C42B" w14:textId="77777777" w:rsidR="00E261EB" w:rsidRPr="00E261EB" w:rsidRDefault="00E261EB" w:rsidP="00E261EB">
      <w:pPr>
        <w:numPr>
          <w:ilvl w:val="0"/>
          <w:numId w:val="10"/>
        </w:numPr>
        <w:spacing w:line="360" w:lineRule="auto"/>
        <w:rPr>
          <w:rFonts w:ascii="Arial" w:hAnsi="Arial" w:cs="Arial"/>
          <w:sz w:val="24"/>
          <w:szCs w:val="24"/>
        </w:rPr>
      </w:pPr>
      <w:r w:rsidRPr="00E261EB">
        <w:rPr>
          <w:rFonts w:ascii="Arial" w:hAnsi="Arial" w:cs="Arial"/>
          <w:sz w:val="24"/>
          <w:szCs w:val="24"/>
        </w:rPr>
        <w:t xml:space="preserve">The project uses two Spring Boot services only. </w:t>
      </w:r>
    </w:p>
    <w:p w14:paraId="2B266862" w14:textId="77777777" w:rsidR="00E261EB" w:rsidRPr="00E261EB" w:rsidRDefault="00000000" w:rsidP="00E261EB">
      <w:pPr>
        <w:spacing w:line="360" w:lineRule="auto"/>
        <w:rPr>
          <w:rFonts w:ascii="Arial" w:hAnsi="Arial" w:cs="Arial"/>
          <w:sz w:val="24"/>
          <w:szCs w:val="24"/>
        </w:rPr>
      </w:pPr>
      <w:r>
        <w:rPr>
          <w:rFonts w:ascii="Arial" w:hAnsi="Arial" w:cs="Arial"/>
          <w:sz w:val="24"/>
          <w:szCs w:val="24"/>
        </w:rPr>
        <w:pict w14:anchorId="731856D1">
          <v:rect id="_x0000_i1027" style="width:0;height:1.5pt" o:hralign="center" o:hrstd="t" o:hr="t" fillcolor="#a0a0a0" stroked="f"/>
        </w:pict>
      </w:r>
    </w:p>
    <w:p w14:paraId="7B7F4B5E" w14:textId="56A6DB83" w:rsidR="00E261EB" w:rsidRPr="00E261EB" w:rsidRDefault="001A7493" w:rsidP="00E261EB">
      <w:pPr>
        <w:spacing w:line="360" w:lineRule="auto"/>
        <w:rPr>
          <w:rFonts w:ascii="Arial" w:hAnsi="Arial" w:cs="Arial"/>
          <w:b/>
          <w:bCs/>
          <w:sz w:val="24"/>
          <w:szCs w:val="24"/>
        </w:rPr>
      </w:pPr>
      <w:r>
        <w:rPr>
          <w:rFonts w:ascii="Arial" w:hAnsi="Arial" w:cs="Arial"/>
          <w:b/>
          <w:bCs/>
          <w:sz w:val="24"/>
          <w:szCs w:val="24"/>
        </w:rPr>
        <w:t>8</w:t>
      </w:r>
      <w:r w:rsidR="00E261EB" w:rsidRPr="00E261EB">
        <w:rPr>
          <w:rFonts w:ascii="Arial" w:hAnsi="Arial" w:cs="Arial"/>
          <w:b/>
          <w:bCs/>
          <w:sz w:val="24"/>
          <w:szCs w:val="24"/>
        </w:rPr>
        <w:t>. Constraints</w:t>
      </w:r>
    </w:p>
    <w:p w14:paraId="5D7B5832" w14:textId="77777777" w:rsidR="00E261EB" w:rsidRPr="00E261EB" w:rsidRDefault="00E261EB" w:rsidP="00E261EB">
      <w:pPr>
        <w:numPr>
          <w:ilvl w:val="0"/>
          <w:numId w:val="11"/>
        </w:numPr>
        <w:spacing w:line="360" w:lineRule="auto"/>
        <w:rPr>
          <w:rFonts w:ascii="Arial" w:hAnsi="Arial" w:cs="Arial"/>
          <w:sz w:val="24"/>
          <w:szCs w:val="24"/>
        </w:rPr>
      </w:pPr>
      <w:r w:rsidRPr="00E261EB">
        <w:rPr>
          <w:rFonts w:ascii="Arial" w:hAnsi="Arial" w:cs="Arial"/>
          <w:sz w:val="24"/>
          <w:szCs w:val="24"/>
        </w:rPr>
        <w:t xml:space="preserve">The laptop has 8 GB RAM. </w:t>
      </w:r>
    </w:p>
    <w:p w14:paraId="5FF36A87" w14:textId="77777777" w:rsidR="00E261EB" w:rsidRPr="00E261EB" w:rsidRDefault="00E261EB" w:rsidP="00E261EB">
      <w:pPr>
        <w:numPr>
          <w:ilvl w:val="0"/>
          <w:numId w:val="11"/>
        </w:numPr>
        <w:spacing w:line="360" w:lineRule="auto"/>
        <w:rPr>
          <w:rFonts w:ascii="Arial" w:hAnsi="Arial" w:cs="Arial"/>
          <w:sz w:val="24"/>
          <w:szCs w:val="24"/>
        </w:rPr>
      </w:pPr>
      <w:r w:rsidRPr="00E261EB">
        <w:rPr>
          <w:rFonts w:ascii="Arial" w:hAnsi="Arial" w:cs="Arial"/>
          <w:sz w:val="24"/>
          <w:szCs w:val="24"/>
        </w:rPr>
        <w:t xml:space="preserve">Kafka must remain a single lightweight broker. </w:t>
      </w:r>
    </w:p>
    <w:p w14:paraId="184A9A42" w14:textId="77777777" w:rsidR="00E261EB" w:rsidRPr="00E261EB" w:rsidRDefault="00E261EB" w:rsidP="00E261EB">
      <w:pPr>
        <w:numPr>
          <w:ilvl w:val="0"/>
          <w:numId w:val="11"/>
        </w:numPr>
        <w:spacing w:line="360" w:lineRule="auto"/>
        <w:rPr>
          <w:rFonts w:ascii="Arial" w:hAnsi="Arial" w:cs="Arial"/>
          <w:sz w:val="24"/>
          <w:szCs w:val="24"/>
        </w:rPr>
      </w:pPr>
      <w:r w:rsidRPr="00E261EB">
        <w:rPr>
          <w:rFonts w:ascii="Arial" w:hAnsi="Arial" w:cs="Arial"/>
          <w:sz w:val="24"/>
          <w:szCs w:val="24"/>
        </w:rPr>
        <w:t xml:space="preserve">PostgreSQL will not be installed. </w:t>
      </w:r>
    </w:p>
    <w:p w14:paraId="010C87F5" w14:textId="77777777" w:rsidR="00E261EB" w:rsidRPr="00E261EB" w:rsidRDefault="00E261EB" w:rsidP="00E261EB">
      <w:pPr>
        <w:numPr>
          <w:ilvl w:val="0"/>
          <w:numId w:val="11"/>
        </w:numPr>
        <w:spacing w:line="360" w:lineRule="auto"/>
        <w:rPr>
          <w:rFonts w:ascii="Arial" w:hAnsi="Arial" w:cs="Arial"/>
          <w:sz w:val="24"/>
          <w:szCs w:val="24"/>
        </w:rPr>
      </w:pPr>
      <w:r w:rsidRPr="00E261EB">
        <w:rPr>
          <w:rFonts w:ascii="Arial" w:hAnsi="Arial" w:cs="Arial"/>
          <w:sz w:val="24"/>
          <w:szCs w:val="24"/>
        </w:rPr>
        <w:t xml:space="preserve">Kubernetes, service discovery and service mesh are outside scope. </w:t>
      </w:r>
    </w:p>
    <w:p w14:paraId="58C87B66" w14:textId="77777777" w:rsidR="00E261EB" w:rsidRPr="00E261EB" w:rsidRDefault="00E261EB" w:rsidP="00E261EB">
      <w:pPr>
        <w:numPr>
          <w:ilvl w:val="0"/>
          <w:numId w:val="11"/>
        </w:numPr>
        <w:spacing w:line="360" w:lineRule="auto"/>
        <w:rPr>
          <w:rFonts w:ascii="Arial" w:hAnsi="Arial" w:cs="Arial"/>
          <w:sz w:val="24"/>
          <w:szCs w:val="24"/>
        </w:rPr>
      </w:pPr>
      <w:r w:rsidRPr="00E261EB">
        <w:rPr>
          <w:rFonts w:ascii="Arial" w:hAnsi="Arial" w:cs="Arial"/>
          <w:sz w:val="24"/>
          <w:szCs w:val="24"/>
        </w:rPr>
        <w:t xml:space="preserve">The system must remain small enough to complete within the assignment deadline. </w:t>
      </w:r>
    </w:p>
    <w:p w14:paraId="1E32D724" w14:textId="77777777" w:rsidR="00E261EB" w:rsidRPr="00E261EB" w:rsidRDefault="00E261EB" w:rsidP="00E261EB">
      <w:pPr>
        <w:numPr>
          <w:ilvl w:val="0"/>
          <w:numId w:val="11"/>
        </w:numPr>
        <w:spacing w:line="360" w:lineRule="auto"/>
        <w:rPr>
          <w:rFonts w:ascii="Arial" w:hAnsi="Arial" w:cs="Arial"/>
          <w:sz w:val="24"/>
          <w:szCs w:val="24"/>
        </w:rPr>
      </w:pPr>
      <w:r w:rsidRPr="00E261EB">
        <w:rPr>
          <w:rFonts w:ascii="Arial" w:hAnsi="Arial" w:cs="Arial"/>
          <w:sz w:val="24"/>
          <w:szCs w:val="24"/>
        </w:rPr>
        <w:t xml:space="preserve">The design should prioritise clean code, testing, Spring Boot and EDA over infrastructure complexity. </w:t>
      </w:r>
    </w:p>
    <w:p w14:paraId="4C852B3C" w14:textId="65AC11D4" w:rsidR="00E261EB" w:rsidRPr="00E261EB" w:rsidRDefault="001A7493" w:rsidP="00E261EB">
      <w:pPr>
        <w:spacing w:line="360" w:lineRule="auto"/>
        <w:rPr>
          <w:rFonts w:ascii="Arial" w:hAnsi="Arial" w:cs="Arial"/>
          <w:b/>
          <w:bCs/>
          <w:sz w:val="24"/>
          <w:szCs w:val="24"/>
        </w:rPr>
      </w:pPr>
      <w:r>
        <w:rPr>
          <w:rFonts w:ascii="Arial" w:hAnsi="Arial" w:cs="Arial"/>
          <w:b/>
          <w:bCs/>
          <w:sz w:val="24"/>
          <w:szCs w:val="24"/>
        </w:rPr>
        <w:lastRenderedPageBreak/>
        <w:t>9</w:t>
      </w:r>
      <w:r w:rsidR="00E261EB" w:rsidRPr="00E261EB">
        <w:rPr>
          <w:rFonts w:ascii="Arial" w:hAnsi="Arial" w:cs="Arial"/>
          <w:b/>
          <w:bCs/>
          <w:sz w:val="24"/>
          <w:szCs w:val="24"/>
        </w:rPr>
        <w:t>. Out of scope</w:t>
      </w:r>
    </w:p>
    <w:p w14:paraId="2BD8748A"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To prevent the capstone becoming too large, exclude:</w:t>
      </w:r>
    </w:p>
    <w:p w14:paraId="29FBA082" w14:textId="77777777" w:rsidR="00E261EB" w:rsidRPr="00E261EB"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user registration and login </w:t>
      </w:r>
    </w:p>
    <w:p w14:paraId="354974EB" w14:textId="77777777" w:rsidR="00E261EB" w:rsidRPr="00E261EB"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real payment gateways </w:t>
      </w:r>
    </w:p>
    <w:p w14:paraId="5E171F1B" w14:textId="77777777" w:rsidR="00E261EB" w:rsidRPr="00E261EB"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email or SMS delivery </w:t>
      </w:r>
    </w:p>
    <w:p w14:paraId="38113071" w14:textId="77777777" w:rsidR="00E261EB" w:rsidRPr="00E261EB"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a React frontend </w:t>
      </w:r>
    </w:p>
    <w:p w14:paraId="067C2C88" w14:textId="77777777" w:rsidR="00E261EB" w:rsidRPr="00E261EB"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cloud deployment </w:t>
      </w:r>
    </w:p>
    <w:p w14:paraId="64C509D6" w14:textId="77777777" w:rsidR="00E261EB" w:rsidRPr="00E261EB"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Kubernetes </w:t>
      </w:r>
    </w:p>
    <w:p w14:paraId="76174BED" w14:textId="77777777" w:rsidR="00E261EB" w:rsidRPr="00E261EB"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advanced inventory management </w:t>
      </w:r>
    </w:p>
    <w:p w14:paraId="76C8C698" w14:textId="77777777" w:rsidR="00E261EB" w:rsidRPr="00E261EB"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multiple Kafka brokers </w:t>
      </w:r>
    </w:p>
    <w:p w14:paraId="0F77AD08" w14:textId="77777777" w:rsidR="00E261EB" w:rsidRPr="00E261EB"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distributed tracing platforms </w:t>
      </w:r>
    </w:p>
    <w:p w14:paraId="148B46CA" w14:textId="5D4C4FFB" w:rsidR="00E261EB" w:rsidRPr="007E5A4C" w:rsidRDefault="00E261EB" w:rsidP="00E261EB">
      <w:pPr>
        <w:numPr>
          <w:ilvl w:val="0"/>
          <w:numId w:val="12"/>
        </w:numPr>
        <w:spacing w:line="360" w:lineRule="auto"/>
        <w:rPr>
          <w:rFonts w:ascii="Arial" w:hAnsi="Arial" w:cs="Arial"/>
          <w:sz w:val="24"/>
          <w:szCs w:val="24"/>
        </w:rPr>
      </w:pPr>
      <w:r w:rsidRPr="00E261EB">
        <w:rPr>
          <w:rFonts w:ascii="Arial" w:hAnsi="Arial" w:cs="Arial"/>
          <w:sz w:val="24"/>
          <w:szCs w:val="24"/>
        </w:rPr>
        <w:t xml:space="preserve">production-grade database clustering </w:t>
      </w:r>
    </w:p>
    <w:p w14:paraId="3E277A0A" w14:textId="76E0C73A" w:rsidR="00E261EB" w:rsidRPr="00E261EB" w:rsidRDefault="001A7493" w:rsidP="00E261EB">
      <w:pPr>
        <w:spacing w:line="360" w:lineRule="auto"/>
        <w:rPr>
          <w:rFonts w:ascii="Arial" w:hAnsi="Arial" w:cs="Arial"/>
          <w:b/>
          <w:bCs/>
          <w:sz w:val="24"/>
          <w:szCs w:val="24"/>
        </w:rPr>
      </w:pPr>
      <w:r>
        <w:rPr>
          <w:rFonts w:ascii="Arial" w:hAnsi="Arial" w:cs="Arial"/>
          <w:b/>
          <w:bCs/>
          <w:sz w:val="24"/>
          <w:szCs w:val="24"/>
        </w:rPr>
        <w:t>10</w:t>
      </w:r>
      <w:r w:rsidR="00E261EB" w:rsidRPr="00E261EB">
        <w:rPr>
          <w:rFonts w:ascii="Arial" w:hAnsi="Arial" w:cs="Arial"/>
          <w:b/>
          <w:bCs/>
          <w:sz w:val="24"/>
          <w:szCs w:val="24"/>
        </w:rPr>
        <w:t>. Success criteria</w:t>
      </w:r>
    </w:p>
    <w:p w14:paraId="0B81B67D"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The capstone will be considered successful when this flow works end to end:</w:t>
      </w:r>
    </w:p>
    <w:p w14:paraId="0A429F9F"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POST /api/orders</w:t>
      </w:r>
    </w:p>
    <w:p w14:paraId="38F251CE"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 order stored as PENDING</w:t>
      </w:r>
    </w:p>
    <w:p w14:paraId="43392AC5"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 OrderCreatedEvent published</w:t>
      </w:r>
    </w:p>
    <w:p w14:paraId="032AA6BB"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 Fulfilment Service consumes event</w:t>
      </w:r>
    </w:p>
    <w:p w14:paraId="164AFB46"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 fulfilment result stored</w:t>
      </w:r>
    </w:p>
    <w:p w14:paraId="55966DC5"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 OrderFulfilledEvent or OrderRejectedEvent published</w:t>
      </w:r>
    </w:p>
    <w:p w14:paraId="06FDF809"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 Order Service consumes result</w:t>
      </w:r>
    </w:p>
    <w:p w14:paraId="58212019" w14:textId="77777777" w:rsidR="00E261EB" w:rsidRPr="00E261EB" w:rsidRDefault="00E261EB" w:rsidP="00E261EB">
      <w:pPr>
        <w:spacing w:line="360" w:lineRule="auto"/>
        <w:rPr>
          <w:rFonts w:ascii="Arial" w:hAnsi="Arial" w:cs="Arial"/>
          <w:sz w:val="24"/>
          <w:szCs w:val="24"/>
        </w:rPr>
      </w:pPr>
      <w:r w:rsidRPr="00E261EB">
        <w:rPr>
          <w:rFonts w:ascii="Arial" w:hAnsi="Arial" w:cs="Arial"/>
          <w:sz w:val="24"/>
          <w:szCs w:val="24"/>
        </w:rPr>
        <w:t>→ order status updated</w:t>
      </w:r>
    </w:p>
    <w:p w14:paraId="4D72FE67" w14:textId="34356822" w:rsidR="00BD1E24" w:rsidRPr="00E261EB" w:rsidRDefault="00E261EB" w:rsidP="007E5A4C">
      <w:pPr>
        <w:spacing w:line="360" w:lineRule="auto"/>
        <w:rPr>
          <w:rFonts w:ascii="Arial" w:hAnsi="Arial" w:cs="Arial"/>
          <w:sz w:val="24"/>
          <w:szCs w:val="24"/>
        </w:rPr>
      </w:pPr>
      <w:r w:rsidRPr="00E261EB">
        <w:rPr>
          <w:rFonts w:ascii="Arial" w:hAnsi="Arial" w:cs="Arial"/>
          <w:sz w:val="24"/>
          <w:szCs w:val="24"/>
        </w:rPr>
        <w:t>→ GET /api/orders/{id} returns final status</w:t>
      </w:r>
    </w:p>
    <w:sectPr w:rsidR="00BD1E24" w:rsidRPr="00E261EB">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3D79" w14:textId="77777777" w:rsidR="009F526C" w:rsidRDefault="009F526C" w:rsidP="00F369BF">
      <w:pPr>
        <w:spacing w:after="0" w:line="240" w:lineRule="auto"/>
      </w:pPr>
      <w:r>
        <w:separator/>
      </w:r>
    </w:p>
  </w:endnote>
  <w:endnote w:type="continuationSeparator" w:id="0">
    <w:p w14:paraId="190EE056" w14:textId="77777777" w:rsidR="009F526C" w:rsidRDefault="009F526C" w:rsidP="00F36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B80B" w14:textId="77777777" w:rsidR="00F369BF" w:rsidRDefault="00F369BF">
    <w:pPr>
      <w:pStyle w:val="Footer"/>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4EF4E757" w14:textId="77777777" w:rsidR="00F369BF" w:rsidRDefault="00F36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EC963" w14:textId="77777777" w:rsidR="009F526C" w:rsidRDefault="009F526C" w:rsidP="00F369BF">
      <w:pPr>
        <w:spacing w:after="0" w:line="240" w:lineRule="auto"/>
      </w:pPr>
      <w:r>
        <w:separator/>
      </w:r>
    </w:p>
  </w:footnote>
  <w:footnote w:type="continuationSeparator" w:id="0">
    <w:p w14:paraId="6D2539DD" w14:textId="77777777" w:rsidR="009F526C" w:rsidRDefault="009F526C" w:rsidP="00F36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138"/>
    <w:multiLevelType w:val="multilevel"/>
    <w:tmpl w:val="125A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B47ED"/>
    <w:multiLevelType w:val="multilevel"/>
    <w:tmpl w:val="494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3B7C"/>
    <w:multiLevelType w:val="multilevel"/>
    <w:tmpl w:val="85A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64D7D"/>
    <w:multiLevelType w:val="multilevel"/>
    <w:tmpl w:val="FD96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37BD3"/>
    <w:multiLevelType w:val="multilevel"/>
    <w:tmpl w:val="4B86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822BD"/>
    <w:multiLevelType w:val="multilevel"/>
    <w:tmpl w:val="C8A2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376DE"/>
    <w:multiLevelType w:val="multilevel"/>
    <w:tmpl w:val="EF50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F5771"/>
    <w:multiLevelType w:val="multilevel"/>
    <w:tmpl w:val="A9F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341A0"/>
    <w:multiLevelType w:val="multilevel"/>
    <w:tmpl w:val="C50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054BD"/>
    <w:multiLevelType w:val="multilevel"/>
    <w:tmpl w:val="2EA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91580"/>
    <w:multiLevelType w:val="multilevel"/>
    <w:tmpl w:val="EE40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B2EEF"/>
    <w:multiLevelType w:val="multilevel"/>
    <w:tmpl w:val="75A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845045">
    <w:abstractNumId w:val="11"/>
  </w:num>
  <w:num w:numId="2" w16cid:durableId="921916461">
    <w:abstractNumId w:val="0"/>
  </w:num>
  <w:num w:numId="3" w16cid:durableId="1232548088">
    <w:abstractNumId w:val="2"/>
  </w:num>
  <w:num w:numId="4" w16cid:durableId="13699357">
    <w:abstractNumId w:val="9"/>
  </w:num>
  <w:num w:numId="5" w16cid:durableId="825979909">
    <w:abstractNumId w:val="10"/>
  </w:num>
  <w:num w:numId="6" w16cid:durableId="2063630117">
    <w:abstractNumId w:val="6"/>
  </w:num>
  <w:num w:numId="7" w16cid:durableId="998121381">
    <w:abstractNumId w:val="1"/>
  </w:num>
  <w:num w:numId="8" w16cid:durableId="715005107">
    <w:abstractNumId w:val="4"/>
  </w:num>
  <w:num w:numId="9" w16cid:durableId="369844551">
    <w:abstractNumId w:val="5"/>
  </w:num>
  <w:num w:numId="10" w16cid:durableId="1502621420">
    <w:abstractNumId w:val="3"/>
  </w:num>
  <w:num w:numId="11" w16cid:durableId="1328483232">
    <w:abstractNumId w:val="8"/>
  </w:num>
  <w:num w:numId="12" w16cid:durableId="1531449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1EB"/>
    <w:rsid w:val="001A7493"/>
    <w:rsid w:val="00246D8C"/>
    <w:rsid w:val="002A7050"/>
    <w:rsid w:val="004700A0"/>
    <w:rsid w:val="005330B7"/>
    <w:rsid w:val="00552E61"/>
    <w:rsid w:val="00666610"/>
    <w:rsid w:val="00723FAC"/>
    <w:rsid w:val="00791B87"/>
    <w:rsid w:val="007E5A4C"/>
    <w:rsid w:val="009F526C"/>
    <w:rsid w:val="00BD1E24"/>
    <w:rsid w:val="00C0380F"/>
    <w:rsid w:val="00C434EC"/>
    <w:rsid w:val="00D650D2"/>
    <w:rsid w:val="00E261EB"/>
    <w:rsid w:val="00EF4B49"/>
    <w:rsid w:val="00F369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0EF4"/>
  <w15:chartTrackingRefBased/>
  <w15:docId w15:val="{BFF36578-D724-4E09-B8A3-FFB08A1A7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1EB"/>
    <w:rPr>
      <w:rFonts w:eastAsiaTheme="majorEastAsia" w:cstheme="majorBidi"/>
      <w:color w:val="272727" w:themeColor="text1" w:themeTint="D8"/>
    </w:rPr>
  </w:style>
  <w:style w:type="paragraph" w:styleId="Title">
    <w:name w:val="Title"/>
    <w:basedOn w:val="Normal"/>
    <w:next w:val="Normal"/>
    <w:link w:val="TitleChar"/>
    <w:uiPriority w:val="10"/>
    <w:qFormat/>
    <w:rsid w:val="00E26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1EB"/>
    <w:pPr>
      <w:spacing w:before="160"/>
      <w:jc w:val="center"/>
    </w:pPr>
    <w:rPr>
      <w:i/>
      <w:iCs/>
      <w:color w:val="404040" w:themeColor="text1" w:themeTint="BF"/>
    </w:rPr>
  </w:style>
  <w:style w:type="character" w:customStyle="1" w:styleId="QuoteChar">
    <w:name w:val="Quote Char"/>
    <w:basedOn w:val="DefaultParagraphFont"/>
    <w:link w:val="Quote"/>
    <w:uiPriority w:val="29"/>
    <w:rsid w:val="00E261EB"/>
    <w:rPr>
      <w:i/>
      <w:iCs/>
      <w:color w:val="404040" w:themeColor="text1" w:themeTint="BF"/>
    </w:rPr>
  </w:style>
  <w:style w:type="paragraph" w:styleId="ListParagraph">
    <w:name w:val="List Paragraph"/>
    <w:basedOn w:val="Normal"/>
    <w:uiPriority w:val="34"/>
    <w:qFormat/>
    <w:rsid w:val="00E261EB"/>
    <w:pPr>
      <w:ind w:left="720"/>
      <w:contextualSpacing/>
    </w:pPr>
  </w:style>
  <w:style w:type="character" w:styleId="IntenseEmphasis">
    <w:name w:val="Intense Emphasis"/>
    <w:basedOn w:val="DefaultParagraphFont"/>
    <w:uiPriority w:val="21"/>
    <w:qFormat/>
    <w:rsid w:val="00E261EB"/>
    <w:rPr>
      <w:i/>
      <w:iCs/>
      <w:color w:val="2F5496" w:themeColor="accent1" w:themeShade="BF"/>
    </w:rPr>
  </w:style>
  <w:style w:type="paragraph" w:styleId="IntenseQuote">
    <w:name w:val="Intense Quote"/>
    <w:basedOn w:val="Normal"/>
    <w:next w:val="Normal"/>
    <w:link w:val="IntenseQuoteChar"/>
    <w:uiPriority w:val="30"/>
    <w:qFormat/>
    <w:rsid w:val="00E26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1EB"/>
    <w:rPr>
      <w:i/>
      <w:iCs/>
      <w:color w:val="2F5496" w:themeColor="accent1" w:themeShade="BF"/>
    </w:rPr>
  </w:style>
  <w:style w:type="character" w:styleId="IntenseReference">
    <w:name w:val="Intense Reference"/>
    <w:basedOn w:val="DefaultParagraphFont"/>
    <w:uiPriority w:val="32"/>
    <w:qFormat/>
    <w:rsid w:val="00E261EB"/>
    <w:rPr>
      <w:b/>
      <w:bCs/>
      <w:smallCaps/>
      <w:color w:val="2F5496" w:themeColor="accent1" w:themeShade="BF"/>
      <w:spacing w:val="5"/>
    </w:rPr>
  </w:style>
  <w:style w:type="paragraph" w:styleId="Header">
    <w:name w:val="header"/>
    <w:basedOn w:val="Normal"/>
    <w:link w:val="HeaderChar"/>
    <w:uiPriority w:val="99"/>
    <w:unhideWhenUsed/>
    <w:rsid w:val="00F36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69BF"/>
  </w:style>
  <w:style w:type="paragraph" w:styleId="Footer">
    <w:name w:val="footer"/>
    <w:basedOn w:val="Normal"/>
    <w:link w:val="FooterChar"/>
    <w:uiPriority w:val="99"/>
    <w:unhideWhenUsed/>
    <w:rsid w:val="00F36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6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Chaudhry, Reena</dc:creator>
  <cp:keywords/>
  <dc:description/>
  <cp:lastModifiedBy>Chaudhry, Reena</cp:lastModifiedBy>
  <cp:revision>7</cp:revision>
  <dcterms:created xsi:type="dcterms:W3CDTF">2026-07-13T20:30:00Z</dcterms:created>
  <dcterms:modified xsi:type="dcterms:W3CDTF">2026-07-14T07:34:00Z</dcterms:modified>
</cp:coreProperties>
</file>