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spacing w:after="60" w:before="0" w:line="288"/>
        <w:jc w:val="center"/>
      </w:pPr>
      <w:r>
        <w:rPr>
          <w:rFonts w:ascii="Arial" w:cs="Arial" w:eastAsia="Arial" w:hAnsi="Arial"/>
          <w:b/>
          <w:bCs/>
          <w:i w:val="false"/>
          <w:iCs w:val="false"/>
          <w:color w:val="0D1F33"/>
          <w:sz w:val="60"/>
          <w:szCs w:val="60"/>
        </w:rPr>
        <w:t xml:space="preserve">WP REPAIR PRO</w:t>
      </w:r>
    </w:p>
    <w:p>
      <w:pPr>
        <w:spacing w:after="40" w:before="0" w:line="288"/>
        <w:jc w:val="center"/>
      </w:pPr>
      <w:r>
        <w:rPr>
          <w:rFonts w:ascii="Arial" w:cs="Arial" w:eastAsia="Arial" w:hAnsi="Arial"/>
          <w:b w:val="false"/>
          <w:bCs w:val="false"/>
          <w:i w:val="false"/>
          <w:iCs w:val="false"/>
          <w:color w:val="1A6BAE"/>
          <w:sz w:val="30"/>
          <w:szCs w:val="30"/>
        </w:rPr>
        <w:t xml:space="preserve">Metodología de Auditoría y Reparación</w:t>
      </w:r>
    </w:p>
    <w:p>
      <w:pPr>
        <w:spacing w:after="80" w:before="0" w:line="288"/>
        <w:jc w:val="center"/>
      </w:pPr>
      <w:r>
        <w:rPr>
          <w:rFonts w:ascii="Arial" w:cs="Arial" w:eastAsia="Arial" w:hAnsi="Arial"/>
          <w:b w:val="false"/>
          <w:bCs w:val="false"/>
          <w:i w:val="false"/>
          <w:iCs w:val="false"/>
          <w:color w:val="1A6BAE"/>
          <w:sz w:val="24"/>
          <w:szCs w:val="24"/>
        </w:rPr>
        <w:t xml:space="preserve">para sitios WordPress + WooCommerce</w:t>
      </w:r>
    </w:p>
    <w:p>
      <w:pPr>
        <w:spacing w:after="600" w:before="0" w:line="288"/>
        <w:jc w:val="center"/>
      </w:pPr>
      <w:r>
        <w:rPr>
          <w:rFonts w:ascii="Arial" w:cs="Arial" w:eastAsia="Arial" w:hAnsi="Arial"/>
          <w:b w:val="false"/>
          <w:bCs w:val="false"/>
          <w:i/>
          <w:iCs/>
          <w:color w:val="5F5E5A"/>
          <w:sz w:val="18"/>
          <w:szCs w:val="18"/>
        </w:rPr>
        <w:t xml:space="preserve">Accionado por equipo multiagente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6BAE" w:sz="4"/>
              <w:left w:val="single" w:color="1A6BAE" w:sz="4"/>
              <w:bottom w:val="single" w:color="1A6BAE" w:sz="4"/>
              <w:right w:val="single" w:color="1A6BAE" w:sz="4"/>
            </w:tcBorders>
            <w:shd w:fill="E8F3FC" w:val="clear"/>
            <w:tcMar>
              <w:top w:type="dxa" w:w="160"/>
              <w:left w:type="dxa" w:w="200"/>
              <w:bottom w:type="dxa" w:w="160"/>
              <w:right w:type="dxa" w:w="200"/>
            </w:tcMar>
          </w:tcPr>
          <w:p>
            <w:pPr>
              <w:spacing w:after="50" w:before="0" w:line="288"/>
              <w:jc w:val="center"/>
            </w:pPr>
            <w:r>
              <w:rPr>
                <w:rFonts w:ascii="Arial" w:cs="Arial" w:eastAsia="Arial" w:hAnsi="Arial"/>
                <w:b/>
                <w:bCs/>
                <w:i w:val="false"/>
                <w:iCs w:val="false"/>
                <w:color w:val="1A6BAE"/>
                <w:sz w:val="20"/>
                <w:szCs w:val="20"/>
              </w:rPr>
              <w:t xml:space="preserve">Diagnóstico</w:t>
            </w:r>
          </w:p>
          <w:p>
            <w:pPr>
              <w:spacing w:after="0" w:before="0" w:line="288"/>
              <w:jc w:val="center"/>
            </w:pPr>
            <w:r>
              <w:rPr>
                <w:rFonts w:ascii="Arial" w:cs="Arial" w:eastAsia="Arial" w:hAnsi="Arial"/>
                <w:b w:val="false"/>
                <w:bCs w:val="false"/>
                <w:i w:val="false"/>
                <w:iCs w:val="false"/>
                <w:color w:val="5F5E5A"/>
                <w:sz w:val="17"/>
                <w:szCs w:val="17"/>
              </w:rPr>
              <w:t xml:space="preserve">Problemas identificados, priorizados y documentados antes de tocar código.</w:t>
            </w:r>
          </w:p>
        </w:tc>
        <w:tc>
          <w:tcPr>
            <w:tcW w:type="dxa" w:w="3120"/>
            <w:tcBorders>
              <w:top w:val="single" w:color="0F6E56" w:sz="4"/>
              <w:left w:val="single" w:color="0F6E56" w:sz="4"/>
              <w:bottom w:val="single" w:color="0F6E56" w:sz="4"/>
              <w:right w:val="single" w:color="0F6E56" w:sz="4"/>
            </w:tcBorders>
            <w:shd w:fill="E1F5EE" w:val="clear"/>
            <w:tcMar>
              <w:top w:type="dxa" w:w="160"/>
              <w:left w:type="dxa" w:w="200"/>
              <w:bottom w:type="dxa" w:w="160"/>
              <w:right w:type="dxa" w:w="200"/>
            </w:tcMar>
          </w:tcPr>
          <w:p>
            <w:pPr>
              <w:spacing w:after="50" w:before="0" w:line="288"/>
              <w:jc w:val="center"/>
            </w:pPr>
            <w:r>
              <w:rPr>
                <w:rFonts w:ascii="Arial" w:cs="Arial" w:eastAsia="Arial" w:hAnsi="Arial"/>
                <w:b/>
                <w:bCs/>
                <w:i w:val="false"/>
                <w:iCs w:val="false"/>
                <w:color w:val="0F6E56"/>
                <w:sz w:val="20"/>
                <w:szCs w:val="20"/>
              </w:rPr>
              <w:t xml:space="preserve">Reparación</w:t>
            </w:r>
          </w:p>
          <w:p>
            <w:pPr>
              <w:spacing w:after="0" w:before="0" w:line="288"/>
              <w:jc w:val="center"/>
            </w:pPr>
            <w:r>
              <w:rPr>
                <w:rFonts w:ascii="Arial" w:cs="Arial" w:eastAsia="Arial" w:hAnsi="Arial"/>
                <w:b w:val="false"/>
                <w:bCs w:val="false"/>
                <w:i w:val="false"/>
                <w:iCs w:val="false"/>
                <w:color w:val="5F5E5A"/>
                <w:sz w:val="17"/>
                <w:szCs w:val="17"/>
              </w:rPr>
              <w:t xml:space="preserve">Fixes validados con QA pass en cada ticket. Rollback inmediato ante regresiones.</w:t>
            </w:r>
          </w:p>
        </w:tc>
        <w:tc>
          <w:tcPr>
            <w:tcW w:type="dxa" w:w="3120"/>
            <w:tcBorders>
              <w:top w:val="single" w:color="B07D2A" w:sz="4"/>
              <w:left w:val="single" w:color="B07D2A" w:sz="4"/>
              <w:bottom w:val="single" w:color="B07D2A" w:sz="4"/>
              <w:right w:val="single" w:color="B07D2A" w:sz="4"/>
            </w:tcBorders>
            <w:shd w:fill="FBF3E3" w:val="clear"/>
            <w:tcMar>
              <w:top w:type="dxa" w:w="160"/>
              <w:left w:type="dxa" w:w="200"/>
              <w:bottom w:type="dxa" w:w="160"/>
              <w:right w:type="dxa" w:w="200"/>
            </w:tcMar>
          </w:tcPr>
          <w:p>
            <w:pPr>
              <w:spacing w:after="50" w:before="0" w:line="288"/>
              <w:jc w:val="center"/>
            </w:pPr>
            <w:r>
              <w:rPr>
                <w:rFonts w:ascii="Arial" w:cs="Arial" w:eastAsia="Arial" w:hAnsi="Arial"/>
                <w:b/>
                <w:bCs/>
                <w:i w:val="false"/>
                <w:iCs w:val="false"/>
                <w:color w:val="B07D2A"/>
                <w:sz w:val="20"/>
                <w:szCs w:val="20"/>
              </w:rPr>
              <w:t xml:space="preserve">Crecimiento</w:t>
            </w:r>
          </w:p>
          <w:p>
            <w:pPr>
              <w:spacing w:after="0" w:before="0" w:line="288"/>
              <w:jc w:val="center"/>
            </w:pPr>
            <w:r>
              <w:rPr>
                <w:rFonts w:ascii="Arial" w:cs="Arial" w:eastAsia="Arial" w:hAnsi="Arial"/>
                <w:b w:val="false"/>
                <w:bCs w:val="false"/>
                <w:i w:val="false"/>
                <w:iCs w:val="false"/>
                <w:color w:val="5F5E5A"/>
                <w:sz w:val="17"/>
                <w:szCs w:val="17"/>
              </w:rPr>
              <w:t xml:space="preserve">KPIs medibles antes y después. El cliente ve el impacto en números reales.</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D2CC" w:sz="4"/>
              <w:left w:val="single" w:color="D4D2CC" w:sz="4"/>
              <w:bottom w:val="single" w:color="D4D2CC" w:sz="4"/>
              <w:right w:val="single" w:color="D4D2CC" w:sz="4"/>
            </w:tcBorders>
            <w:shd w:fill="F5F4F1" w:val="clear"/>
            <w:tcMar>
              <w:top w:type="dxa" w:w="120"/>
              <w:left w:type="dxa" w:w="160"/>
              <w:bottom w:type="dxa" w:w="120"/>
              <w:right w:type="dxa" w:w="160"/>
            </w:tcMar>
          </w:tcPr>
          <w:p>
            <w:pPr>
              <w:spacing w:after="40" w:before="0" w:line="288"/>
              <w:jc w:val="center"/>
            </w:pPr>
            <w:r>
              <w:rPr>
                <w:rFonts w:ascii="Arial" w:cs="Arial" w:eastAsia="Arial" w:hAnsi="Arial"/>
                <w:b/>
                <w:bCs/>
                <w:i w:val="false"/>
                <w:iCs w:val="false"/>
                <w:color w:val="0F6E56"/>
                <w:sz w:val="28"/>
                <w:szCs w:val="28"/>
              </w:rPr>
              <w:t xml:space="preserve">147 → 0</w:t>
            </w:r>
          </w:p>
          <w:p>
            <w:pPr>
              <w:spacing w:after="0" w:before="0" w:line="288"/>
              <w:jc w:val="center"/>
            </w:pPr>
            <w:r>
              <w:rPr>
                <w:rFonts w:ascii="Arial" w:cs="Arial" w:eastAsia="Arial" w:hAnsi="Arial"/>
                <w:b w:val="false"/>
                <w:bCs w:val="false"/>
                <w:i w:val="false"/>
                <w:iCs w:val="false"/>
                <w:color w:val="5F5E5A"/>
                <w:sz w:val="15"/>
                <w:szCs w:val="15"/>
              </w:rPr>
              <w:t xml:space="preserve">Errores 404 eliminados</w:t>
            </w:r>
          </w:p>
        </w:tc>
        <w:tc>
          <w:tcPr>
            <w:tcW w:type="dxa" w:w="2340"/>
            <w:tcBorders>
              <w:top w:val="single" w:color="D4D2CC" w:sz="4"/>
              <w:left w:val="single" w:color="D4D2CC" w:sz="4"/>
              <w:bottom w:val="single" w:color="D4D2CC" w:sz="4"/>
              <w:right w:val="single" w:color="D4D2CC" w:sz="4"/>
            </w:tcBorders>
            <w:shd w:fill="F5F4F1" w:val="clear"/>
            <w:tcMar>
              <w:top w:type="dxa" w:w="120"/>
              <w:left w:type="dxa" w:w="160"/>
              <w:bottom w:type="dxa" w:w="120"/>
              <w:right w:type="dxa" w:w="160"/>
            </w:tcMar>
          </w:tcPr>
          <w:p>
            <w:pPr>
              <w:spacing w:after="40" w:before="0" w:line="288"/>
              <w:jc w:val="center"/>
            </w:pPr>
            <w:r>
              <w:rPr>
                <w:rFonts w:ascii="Arial" w:cs="Arial" w:eastAsia="Arial" w:hAnsi="Arial"/>
                <w:b/>
                <w:bCs/>
                <w:i w:val="false"/>
                <w:iCs w:val="false"/>
                <w:color w:val="1A6BAE"/>
                <w:sz w:val="28"/>
                <w:szCs w:val="28"/>
              </w:rPr>
              <w:t xml:space="preserve">16 → 43+</w:t>
            </w:r>
          </w:p>
          <w:p>
            <w:pPr>
              <w:spacing w:after="0" w:before="0" w:line="288"/>
              <w:jc w:val="center"/>
            </w:pPr>
            <w:r>
              <w:rPr>
                <w:rFonts w:ascii="Arial" w:cs="Arial" w:eastAsia="Arial" w:hAnsi="Arial"/>
                <w:b w:val="false"/>
                <w:bCs w:val="false"/>
                <w:i w:val="false"/>
                <w:iCs w:val="false"/>
                <w:color w:val="5F5E5A"/>
                <w:sz w:val="15"/>
                <w:szCs w:val="15"/>
              </w:rPr>
              <w:t xml:space="preserve">URLs indexadas en GSC</w:t>
            </w:r>
          </w:p>
        </w:tc>
        <w:tc>
          <w:tcPr>
            <w:tcW w:type="dxa" w:w="2340"/>
            <w:tcBorders>
              <w:top w:val="single" w:color="D4D2CC" w:sz="4"/>
              <w:left w:val="single" w:color="D4D2CC" w:sz="4"/>
              <w:bottom w:val="single" w:color="D4D2CC" w:sz="4"/>
              <w:right w:val="single" w:color="D4D2CC" w:sz="4"/>
            </w:tcBorders>
            <w:shd w:fill="F5F4F1" w:val="clear"/>
            <w:tcMar>
              <w:top w:type="dxa" w:w="120"/>
              <w:left w:type="dxa" w:w="160"/>
              <w:bottom w:type="dxa" w:w="120"/>
              <w:right w:type="dxa" w:w="160"/>
            </w:tcMar>
          </w:tcPr>
          <w:p>
            <w:pPr>
              <w:spacing w:after="40" w:before="0" w:line="288"/>
              <w:jc w:val="center"/>
            </w:pPr>
            <w:r>
              <w:rPr>
                <w:rFonts w:ascii="Arial" w:cs="Arial" w:eastAsia="Arial" w:hAnsi="Arial"/>
                <w:b/>
                <w:bCs/>
                <w:i w:val="false"/>
                <w:iCs w:val="false"/>
                <w:color w:val="0F6E56"/>
                <w:sz w:val="28"/>
                <w:szCs w:val="28"/>
              </w:rPr>
              <w:t xml:space="preserve">+22%</w:t>
            </w:r>
          </w:p>
          <w:p>
            <w:pPr>
              <w:spacing w:after="0" w:before="0" w:line="288"/>
              <w:jc w:val="center"/>
            </w:pPr>
            <w:r>
              <w:rPr>
                <w:rFonts w:ascii="Arial" w:cs="Arial" w:eastAsia="Arial" w:hAnsi="Arial"/>
                <w:b w:val="false"/>
                <w:bCs w:val="false"/>
                <w:i w:val="false"/>
                <w:iCs w:val="false"/>
                <w:color w:val="5F5E5A"/>
                <w:sz w:val="15"/>
                <w:szCs w:val="15"/>
              </w:rPr>
              <w:t xml:space="preserve">Conversión mobile estimada</w:t>
            </w:r>
          </w:p>
        </w:tc>
        <w:tc>
          <w:tcPr>
            <w:tcW w:type="dxa" w:w="2340"/>
            <w:tcBorders>
              <w:top w:val="single" w:color="D4D2CC" w:sz="4"/>
              <w:left w:val="single" w:color="D4D2CC" w:sz="4"/>
              <w:bottom w:val="single" w:color="D4D2CC" w:sz="4"/>
              <w:right w:val="single" w:color="D4D2CC" w:sz="4"/>
            </w:tcBorders>
            <w:shd w:fill="F5F4F1" w:val="clear"/>
            <w:tcMar>
              <w:top w:type="dxa" w:w="120"/>
              <w:left w:type="dxa" w:w="160"/>
              <w:bottom w:type="dxa" w:w="120"/>
              <w:right w:type="dxa" w:w="160"/>
            </w:tcMar>
          </w:tcPr>
          <w:p>
            <w:pPr>
              <w:spacing w:after="40" w:before="0" w:line="288"/>
              <w:jc w:val="center"/>
            </w:pPr>
            <w:r>
              <w:rPr>
                <w:rFonts w:ascii="Arial" w:cs="Arial" w:eastAsia="Arial" w:hAnsi="Arial"/>
                <w:b/>
                <w:bCs/>
                <w:i w:val="false"/>
                <w:iCs w:val="false"/>
                <w:color w:val="0F6E56"/>
                <w:sz w:val="28"/>
                <w:szCs w:val="28"/>
              </w:rPr>
              <w:t xml:space="preserve">0</w:t>
            </w:r>
          </w:p>
          <w:p>
            <w:pPr>
              <w:spacing w:after="0" w:before="0" w:line="288"/>
              <w:jc w:val="center"/>
            </w:pPr>
            <w:r>
              <w:rPr>
                <w:rFonts w:ascii="Arial" w:cs="Arial" w:eastAsia="Arial" w:hAnsi="Arial"/>
                <w:b w:val="false"/>
                <w:bCs w:val="false"/>
                <w:i w:val="false"/>
                <w:iCs w:val="false"/>
                <w:color w:val="5F5E5A"/>
                <w:sz w:val="15"/>
                <w:szCs w:val="15"/>
              </w:rPr>
              <w:t xml:space="preserve">Regresiones en 3 sprints</w:t>
            </w:r>
          </w:p>
        </w:tc>
      </w:tr>
    </w:tbl>
    <w:p>
      <w:pPr>
        <w:spacing w:after="60" w:before="0"/>
      </w:pPr>
      <w:r>
        <w:rPr>
          <w:rFonts w:ascii="Arial" w:cs="Arial" w:eastAsia="Arial" w:hAnsi="Arial"/>
          <w:b w:val="false"/>
          <w:bCs w:val="false"/>
          <w:i w:val="false"/>
          <w:iCs w:val="false"/>
          <w:color w:val="1A1A1A"/>
          <w:sz w:val="20"/>
          <w:szCs w:val="20"/>
        </w:rPr>
        <w:t xml:space="preserve"/>
      </w:r>
    </w:p>
    <w:p>
      <w:pPr>
        <w:spacing w:after="80" w:before="80" w:line="288"/>
        <w:jc w:val="center"/>
      </w:pPr>
      <w:r>
        <w:rPr>
          <w:rFonts w:ascii="Arial" w:cs="Arial" w:eastAsia="Arial" w:hAnsi="Arial"/>
          <w:b w:val="false"/>
          <w:bCs w:val="false"/>
          <w:i/>
          <w:iCs/>
          <w:color w:val="5F5E5A"/>
          <w:sz w:val="15"/>
          <w:szCs w:val="15"/>
        </w:rPr>
        <w:t xml:space="preserve">Resultados del caso GlobalKlima.cl — Sprints 0, 1 y 2 · Mayo 2026</w:t>
      </w:r>
    </w:p>
    <w:p>
      <w:pPr>
        <w:spacing w:after="0" w:before="0"/>
      </w:pPr>
      <w:r>
        <w:br w:type="page"/>
      </w:r>
    </w:p>
    <w:p>
      <w:pPr>
        <w:pStyle w:val="Heading1"/>
        <w:pBdr>
          <w:bottom w:val="single" w:color="1A6BAE" w:sz="12" w:space="4"/>
        </w:pBdr>
        <w:spacing w:after="160" w:before="440"/>
      </w:pPr>
      <w:r>
        <w:rPr>
          <w:rFonts w:ascii="Arial" w:cs="Arial" w:eastAsia="Arial" w:hAnsi="Arial"/>
          <w:b/>
          <w:bCs/>
          <w:i w:val="false"/>
          <w:iCs w:val="false"/>
          <w:color w:val="0D1F33"/>
          <w:sz w:val="34"/>
          <w:szCs w:val="34"/>
        </w:rPr>
        <w:t xml:space="preserve">El Servicio</w:t>
      </w:r>
    </w:p>
    <w:p>
      <w:pPr>
        <w:spacing w:after="80" w:before="80" w:line="288"/>
        <w:jc w:val="left"/>
      </w:pPr>
      <w:r>
        <w:rPr>
          <w:rFonts w:ascii="Arial" w:cs="Arial" w:eastAsia="Arial" w:hAnsi="Arial"/>
          <w:b w:val="false"/>
          <w:bCs w:val="false"/>
          <w:i w:val="false"/>
          <w:iCs w:val="false"/>
          <w:color w:val="1A1A1A"/>
          <w:sz w:val="20"/>
          <w:szCs w:val="20"/>
        </w:rPr>
        <w:t xml:space="preserve">WP Repair Pro es una metodología comercial estandarizada para diagnosticar, reparar y optimizar sitios WordPress y WooCommerce. Combina un equipo de agentes especializados (SEO, CRO, WordPress, WooCommerce, QA) bajo coordinación de un Orquestador técnico.</w:t>
      </w:r>
    </w:p>
    <w:p>
      <w:pPr>
        <w:spacing w:after="80" w:before="80" w:line="288"/>
        <w:jc w:val="left"/>
      </w:pPr>
      <w:r>
        <w:rPr>
          <w:rFonts w:ascii="Arial" w:cs="Arial" w:eastAsia="Arial" w:hAnsi="Arial"/>
          <w:b w:val="false"/>
          <w:bCs w:val="false"/>
          <w:i w:val="false"/>
          <w:iCs w:val="false"/>
          <w:color w:val="1A1A1A"/>
          <w:sz w:val="20"/>
          <w:szCs w:val="20"/>
        </w:rPr>
        <w:t xml:space="preserve">A diferencia de una consultoría tradicional donde el diagnóstico y la ejecución son opacos, WP Repair Pro entrega al cliente evidencia técnica de cada cambio: baseline antes del fix, resultado después, y QA pass documentado.</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AE" w:sz="4"/>
              <w:left w:val="single" w:color="1A6BAE" w:sz="4"/>
              <w:bottom w:val="single" w:color="1A6BAE" w:sz="4"/>
              <w:right w:val="single" w:color="1A6BAE" w:sz="4"/>
            </w:tcBorders>
            <w:shd w:fill="E8F3FC" w:val="clear"/>
            <w:tcMar>
              <w:top w:type="dxa" w:w="130"/>
              <w:left w:type="dxa" w:w="200"/>
              <w:bottom w:type="dxa" w:w="130"/>
              <w:right w:type="dxa" w:w="200"/>
            </w:tcMar>
          </w:tcPr>
          <w:p>
            <w:pPr>
              <w:spacing w:after="0" w:before="0" w:line="288"/>
              <w:jc w:val="left"/>
            </w:pPr>
            <w:r>
              <w:rPr>
                <w:rFonts w:ascii="Arial" w:cs="Arial" w:eastAsia="Arial" w:hAnsi="Arial"/>
                <w:b/>
                <w:bCs/>
                <w:i w:val="false"/>
                <w:iCs w:val="false"/>
                <w:color w:val="1A6BAE"/>
                <w:sz w:val="19"/>
                <w:szCs w:val="19"/>
              </w:rPr>
              <w:t xml:space="preserve">Propuesta de valor central:  </w:t>
            </w:r>
            <w:r>
              <w:rPr>
                <w:rFonts w:ascii="Arial" w:cs="Arial" w:eastAsia="Arial" w:hAnsi="Arial"/>
                <w:b w:val="false"/>
                <w:bCs w:val="false"/>
                <w:i w:val="false"/>
                <w:iCs w:val="false"/>
                <w:color w:val="1A1A1A"/>
                <w:sz w:val="19"/>
                <w:szCs w:val="19"/>
              </w:rPr>
              <w:t xml:space="preserve">El cliente no compra horas de trabajo — compra resultados medibles con evidencia técnica. Cada ticket entregado tiene baseline, fix y QA pass. Sin QA pass, no se cobra.</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20"/>
      </w:pPr>
      <w:r>
        <w:rPr>
          <w:rFonts w:ascii="Arial" w:cs="Arial" w:eastAsia="Arial" w:hAnsi="Arial"/>
          <w:b/>
          <w:bCs/>
          <w:i w:val="false"/>
          <w:iCs w:val="false"/>
          <w:color w:val="1A6BAE"/>
          <w:sz w:val="27"/>
          <w:szCs w:val="27"/>
        </w:rPr>
        <w:t xml:space="preserve">1.1 Para quién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Perfil</w:t>
            </w:r>
          </w:p>
        </w:tc>
        <w:tc>
          <w:tcPr>
            <w:tcW w:type="dxa" w:w="636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Situación típica</w:t>
            </w:r>
          </w:p>
        </w:tc>
      </w:tr>
      <w:tr>
        <w:tc>
          <w:tcPr>
            <w:tcW w:type="dxa" w:w="3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Tienda WooCommerce establecida</w:t>
            </w:r>
          </w:p>
        </w:tc>
        <w:tc>
          <w:tcPr>
            <w:tcW w:type="dxa" w:w="63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Tiene entre 20 y 500 productos. El sitio funciona pero las ventas online son bajas. Sospecha que hay problemas de SEO o conversión pero no sabe por dónde empezar.</w:t>
            </w:r>
          </w:p>
        </w:tc>
      </w:tr>
      <w:tr>
        <w:tc>
          <w:tcPr>
            <w:tcW w:type="dxa" w:w="30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Negocio local con presencia web</w:t>
            </w:r>
          </w:p>
        </w:tc>
        <w:tc>
          <w:tcPr>
            <w:tcW w:type="dxa" w:w="63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Ofrece servicios (instalación, mantención, consultoría). Quiere aparecer en búsquedas locales y que el teléfono o WhatsApp suene más.</w:t>
            </w:r>
          </w:p>
        </w:tc>
      </w:tr>
      <w:tr>
        <w:tc>
          <w:tcPr>
            <w:tcW w:type="dxa" w:w="3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E-commerce post-migración</w:t>
            </w:r>
          </w:p>
        </w:tc>
        <w:tc>
          <w:tcPr>
            <w:tcW w:type="dxa" w:w="63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Cambió de plataforma o tema recientemente. Perdió posicionamiento o hay errores técnicos que no logra identificar.</w:t>
            </w:r>
          </w:p>
        </w:tc>
      </w:tr>
      <w:tr>
        <w:tc>
          <w:tcPr>
            <w:tcW w:type="dxa" w:w="30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Sitio heredado de otra agencia</w:t>
            </w:r>
          </w:p>
        </w:tc>
        <w:tc>
          <w:tcPr>
            <w:tcW w:type="dxa" w:w="63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El equipo anterior dejó deuda técnica: plugins desactualizados, slugs rotos, Schema ausente, caché mal configurada.</w:t>
            </w:r>
          </w:p>
        </w:tc>
      </w:tr>
      <w:tr>
        <w:tc>
          <w:tcPr>
            <w:tcW w:type="dxa" w:w="3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Negocio con múltiples sucursales</w:t>
            </w:r>
          </w:p>
        </w:tc>
        <w:tc>
          <w:tcPr>
            <w:tcW w:type="dxa" w:w="63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Necesita SEO local diferenciado por ciudad o región y un catálogo WooCommerce bien estructurado.</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20"/>
      </w:pPr>
      <w:r>
        <w:rPr>
          <w:rFonts w:ascii="Arial" w:cs="Arial" w:eastAsia="Arial" w:hAnsi="Arial"/>
          <w:b/>
          <w:bCs/>
          <w:i w:val="false"/>
          <w:iCs w:val="false"/>
          <w:color w:val="1A6BAE"/>
          <w:sz w:val="27"/>
          <w:szCs w:val="27"/>
        </w:rPr>
        <w:t xml:space="preserve">1.2 Qué no es este servicio</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4"/>
              <w:left w:val="single" w:color="854F0B" w:sz="4"/>
              <w:bottom w:val="single" w:color="854F0B" w:sz="4"/>
              <w:right w:val="single" w:color="854F0B" w:sz="4"/>
            </w:tcBorders>
            <w:shd w:fill="FAEEDA" w:val="clear"/>
            <w:tcMar>
              <w:top w:type="dxa" w:w="130"/>
              <w:left w:type="dxa" w:w="200"/>
              <w:bottom w:type="dxa" w:w="130"/>
              <w:right w:type="dxa" w:w="200"/>
            </w:tcMar>
          </w:tcPr>
          <w:p>
            <w:pPr>
              <w:spacing w:after="0" w:before="0" w:line="288"/>
              <w:jc w:val="left"/>
            </w:pPr>
            <w:r>
              <w:rPr>
                <w:rFonts w:ascii="Arial" w:cs="Arial" w:eastAsia="Arial" w:hAnsi="Arial"/>
                <w:b/>
                <w:bCs/>
                <w:i w:val="false"/>
                <w:iCs w:val="false"/>
                <w:color w:val="854F0B"/>
                <w:sz w:val="19"/>
                <w:szCs w:val="19"/>
              </w:rPr>
              <w:t xml:space="preserve">Importante:  </w:t>
            </w:r>
            <w:r>
              <w:rPr>
                <w:rFonts w:ascii="Arial" w:cs="Arial" w:eastAsia="Arial" w:hAnsi="Arial"/>
                <w:b w:val="false"/>
                <w:bCs w:val="false"/>
                <w:i w:val="false"/>
                <w:iCs w:val="false"/>
                <w:color w:val="1A1A1A"/>
                <w:sz w:val="19"/>
                <w:szCs w:val="19"/>
              </w:rPr>
              <w:t xml:space="preserve">WP Repair Pro no es diseño gráfico, rediseño de marca ni desarrollo de funcionalidades a medida. Es diagnóstico, reparación técnica y optimización de lo que ya existe. Si el sitio necesita ser rehecho desde cero, ese es un proyecto diferente.</w:t>
            </w:r>
          </w:p>
        </w:tc>
      </w:tr>
    </w:tbl>
    <w:p>
      <w:pPr>
        <w:spacing w:after="0" w:before="0"/>
      </w:pPr>
      <w:r>
        <w:br w:type="page"/>
      </w:r>
    </w:p>
    <w:p>
      <w:pPr>
        <w:pStyle w:val="Heading1"/>
        <w:pBdr>
          <w:bottom w:val="single" w:color="1A6BAE" w:sz="12" w:space="4"/>
        </w:pBdr>
        <w:spacing w:after="160" w:before="440"/>
      </w:pPr>
      <w:r>
        <w:rPr>
          <w:rFonts w:ascii="Arial" w:cs="Arial" w:eastAsia="Arial" w:hAnsi="Arial"/>
          <w:b/>
          <w:bCs/>
          <w:i w:val="false"/>
          <w:iCs w:val="false"/>
          <w:color w:val="0D1F33"/>
          <w:sz w:val="34"/>
          <w:szCs w:val="34"/>
        </w:rPr>
        <w:t xml:space="preserve">Fases del Servicio</w:t>
      </w:r>
    </w:p>
    <w:p>
      <w:pPr>
        <w:spacing w:after="80" w:before="80" w:line="288"/>
        <w:jc w:val="left"/>
      </w:pPr>
      <w:r>
        <w:rPr>
          <w:rFonts w:ascii="Arial" w:cs="Arial" w:eastAsia="Arial" w:hAnsi="Arial"/>
          <w:b w:val="false"/>
          <w:bCs w:val="false"/>
          <w:i w:val="false"/>
          <w:iCs w:val="false"/>
          <w:color w:val="1A1A1A"/>
          <w:sz w:val="20"/>
          <w:szCs w:val="20"/>
        </w:rPr>
        <w:t xml:space="preserve">WP Repair Pro se estructura en 5 fases secuenciales. Las fases 1 y 2 son parte de todos los paquetes. Las fases 3–5 se incluyen según el paquete contratado o se pueden contratar individualmente.</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800"/>
        <w:gridCol w:w="2400"/>
      </w:tblGrid>
      <w:tr>
        <w:tc>
          <w:tcPr>
            <w:tcW w:type="dxa" w:w="156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Fase / Duración</w:t>
            </w:r>
          </w:p>
        </w:tc>
        <w:tc>
          <w:tcPr>
            <w:tcW w:type="dxa" w:w="26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Descripción</w:t>
            </w:r>
          </w:p>
        </w:tc>
        <w:tc>
          <w:tcPr>
            <w:tcW w:type="dxa" w:w="28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Entregables</w:t>
            </w:r>
          </w:p>
        </w:tc>
        <w:tc>
          <w:tcPr>
            <w:tcW w:type="dxa" w:w="24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Valor para el cliente</w:t>
            </w:r>
          </w:p>
        </w:tc>
      </w:tr>
      <w:tr>
        <w:tc>
          <w:tcPr>
            <w:tcW w:type="dxa" w:w="1560"/>
            <w:tcBorders>
              <w:top w:val="single" w:color="1A6BAE" w:sz="4"/>
              <w:left w:val="single" w:color="1A6BAE" w:sz="4"/>
              <w:bottom w:val="single" w:color="1A6BAE" w:sz="4"/>
              <w:right w:val="single" w:color="1A6BAE" w:sz="4"/>
            </w:tcBorders>
            <w:shd w:fill="E8F3FC" w:val="clear"/>
            <w:tcMar>
              <w:top w:type="dxa" w:w="100"/>
              <w:left w:type="dxa" w:w="120"/>
              <w:bottom w:type="dxa" w:w="100"/>
              <w:right w:type="dxa" w:w="120"/>
            </w:tcMar>
          </w:tcPr>
          <w:p>
            <w:pPr>
              <w:spacing w:after="30" w:before="0" w:line="288"/>
              <w:jc w:val="left"/>
            </w:pPr>
            <w:r>
              <w:rPr>
                <w:rFonts w:ascii="Arial" w:cs="Arial" w:eastAsia="Arial" w:hAnsi="Arial"/>
                <w:b/>
                <w:bCs/>
                <w:i w:val="false"/>
                <w:iCs w:val="false"/>
                <w:color w:val="1A6BAE"/>
                <w:sz w:val="17"/>
                <w:szCs w:val="17"/>
              </w:rPr>
              <w:t xml:space="preserve">FASE 1</w:t>
            </w:r>
          </w:p>
          <w:p>
            <w:pPr>
              <w:spacing w:after="30" w:before="0" w:line="288"/>
              <w:jc w:val="left"/>
            </w:pPr>
            <w:r>
              <w:rPr>
                <w:rFonts w:ascii="Arial" w:cs="Arial" w:eastAsia="Arial" w:hAnsi="Arial"/>
                <w:b/>
                <w:bCs/>
                <w:i w:val="false"/>
                <w:iCs w:val="false"/>
                <w:color w:val="0D1F33"/>
                <w:sz w:val="19"/>
                <w:szCs w:val="19"/>
              </w:rPr>
              <w:t xml:space="preserve">Discovery &amp; Auditoría</w:t>
            </w:r>
          </w:p>
          <w:p>
            <w:pPr>
              <w:spacing w:after="0" w:before="0" w:line="288"/>
              <w:jc w:val="left"/>
            </w:pPr>
            <w:r>
              <w:rPr>
                <w:rFonts w:ascii="Arial" w:cs="Arial" w:eastAsia="Arial" w:hAnsi="Arial"/>
                <w:b w:val="false"/>
                <w:bCs w:val="false"/>
                <w:i/>
                <w:iCs/>
                <w:color w:val="5F5E5A"/>
                <w:sz w:val="15"/>
                <w:szCs w:val="15"/>
              </w:rPr>
              <w:t xml:space="preserve">3–5 días hábiles</w:t>
            </w:r>
          </w:p>
        </w:tc>
        <w:tc>
          <w:tcPr>
            <w:tcW w:type="dxa" w:w="26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Análisis completo del sitio sin tocar nada. El equipo audita SEO técnico, WooCommerce, conversión mobile y performance. El cliente recibe un informe con todos los problemas identificados, priorizados y con impacto estimado.</w:t>
            </w:r>
          </w:p>
        </w:tc>
        <w:tc>
          <w:tcPr>
            <w:tcW w:type="dxa" w:w="28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Informe de auditoría técnica (formato documento con evidencia)
Backlog priorizado de tickets (ID, agente, estimación, prerequisitos)
Mapa de dependencias entre problemas
Baseline de KPIs: URLs indexadas, errores 404, LCP mobile, estado Schema
Registro de riesgos (R-CRÍTICO a R-BAJO) con mitigaciones documentadas</w:t>
            </w:r>
          </w:p>
        </w:tc>
        <w:tc>
          <w:tcPr>
            <w:tcW w:type="dxa" w:w="24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El cliente ve por primera vez el estado real de su sitio con evidencia técnica. Muchos problemas que creían inexistentes llevan meses afectando su posicionamiento y ventas.</w:t>
            </w:r>
          </w:p>
        </w:tc>
      </w:tr>
      <w:tr>
        <w:tc>
          <w:tcPr>
            <w:tcW w:type="dxa" w:w="1560"/>
            <w:tcBorders>
              <w:top w:val="single" w:color="0F6E56" w:sz="4"/>
              <w:left w:val="single" w:color="0F6E56" w:sz="4"/>
              <w:bottom w:val="single" w:color="0F6E56" w:sz="4"/>
              <w:right w:val="single" w:color="0F6E56" w:sz="4"/>
            </w:tcBorders>
            <w:shd w:fill="E1F5EE" w:val="clear"/>
            <w:tcMar>
              <w:top w:type="dxa" w:w="100"/>
              <w:left w:type="dxa" w:w="120"/>
              <w:bottom w:type="dxa" w:w="100"/>
              <w:right w:type="dxa" w:w="120"/>
            </w:tcMar>
          </w:tcPr>
          <w:p>
            <w:pPr>
              <w:spacing w:after="30" w:before="0" w:line="288"/>
              <w:jc w:val="left"/>
            </w:pPr>
            <w:r>
              <w:rPr>
                <w:rFonts w:ascii="Arial" w:cs="Arial" w:eastAsia="Arial" w:hAnsi="Arial"/>
                <w:b/>
                <w:bCs/>
                <w:i w:val="false"/>
                <w:iCs w:val="false"/>
                <w:color w:val="0F6E56"/>
                <w:sz w:val="17"/>
                <w:szCs w:val="17"/>
              </w:rPr>
              <w:t xml:space="preserve">FASE 2</w:t>
            </w:r>
          </w:p>
          <w:p>
            <w:pPr>
              <w:spacing w:after="30" w:before="0" w:line="288"/>
              <w:jc w:val="left"/>
            </w:pPr>
            <w:r>
              <w:rPr>
                <w:rFonts w:ascii="Arial" w:cs="Arial" w:eastAsia="Arial" w:hAnsi="Arial"/>
                <w:b/>
                <w:bCs/>
                <w:i w:val="false"/>
                <w:iCs w:val="false"/>
                <w:color w:val="0D1F33"/>
                <w:sz w:val="19"/>
                <w:szCs w:val="19"/>
              </w:rPr>
              <w:t xml:space="preserve">Sprint 0 — Quick Wins</w:t>
            </w:r>
          </w:p>
          <w:p>
            <w:pPr>
              <w:spacing w:after="0" w:before="0" w:line="288"/>
              <w:jc w:val="left"/>
            </w:pPr>
            <w:r>
              <w:rPr>
                <w:rFonts w:ascii="Arial" w:cs="Arial" w:eastAsia="Arial" w:hAnsi="Arial"/>
                <w:b w:val="false"/>
                <w:bCs w:val="false"/>
                <w:i/>
                <w:iCs/>
                <w:color w:val="5F5E5A"/>
                <w:sz w:val="15"/>
                <w:szCs w:val="15"/>
              </w:rPr>
              <w:t xml:space="preserve">3–5 días hábiles</w:t>
            </w:r>
          </w:p>
        </w:tc>
        <w:tc>
          <w:tcPr>
            <w:tcW w:type="dxa" w:w="26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Los primeros fixes de alto impacto y bajo riesgo: links rotos, teléfono no clickeable, precios inconsistentes, meta generator expuesto, artefactos visuales en producción. Sin deploy masivo ni riesgo de regresión.</w:t>
            </w:r>
          </w:p>
        </w:tc>
        <w:tc>
          <w:tcPr>
            <w:tcW w:type="dxa" w:w="28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5–8 tickets resueltos con QA pass documentado
Teléfono clickeable en mobile (href='tel:')
Links de redes sociales funcionales
Copy de precios consistente en todo el sitio
Información de versión CMS oculta (seguridad baseline)
DONE report del sprint con tiempo real vs estimado</w:t>
            </w:r>
          </w:p>
        </w:tc>
        <w:tc>
          <w:tcPr>
            <w:tcW w:type="dxa" w:w="24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Mejoras visibles para el usuario en menos de una semana. El cliente puede compartir el sitio con la certeza de que no tiene errores groseros. Base de confianza para los sprints siguientes.</w:t>
            </w:r>
          </w:p>
        </w:tc>
      </w:tr>
      <w:tr>
        <w:tc>
          <w:tcPr>
            <w:tcW w:type="dxa" w:w="1560"/>
            <w:tcBorders>
              <w:top w:val="single" w:color="7B3FA0" w:sz="4"/>
              <w:left w:val="single" w:color="7B3FA0" w:sz="4"/>
              <w:bottom w:val="single" w:color="7B3FA0" w:sz="4"/>
              <w:right w:val="single" w:color="7B3FA0" w:sz="4"/>
            </w:tcBorders>
            <w:shd w:fill="F3EAF9" w:val="clear"/>
            <w:tcMar>
              <w:top w:type="dxa" w:w="100"/>
              <w:left w:type="dxa" w:w="120"/>
              <w:bottom w:type="dxa" w:w="100"/>
              <w:right w:type="dxa" w:w="120"/>
            </w:tcMar>
          </w:tcPr>
          <w:p>
            <w:pPr>
              <w:spacing w:after="30" w:before="0" w:line="288"/>
              <w:jc w:val="left"/>
            </w:pPr>
            <w:r>
              <w:rPr>
                <w:rFonts w:ascii="Arial" w:cs="Arial" w:eastAsia="Arial" w:hAnsi="Arial"/>
                <w:b/>
                <w:bCs/>
                <w:i w:val="false"/>
                <w:iCs w:val="false"/>
                <w:color w:val="7B3FA0"/>
                <w:sz w:val="17"/>
                <w:szCs w:val="17"/>
              </w:rPr>
              <w:t xml:space="preserve">FASE 3</w:t>
            </w:r>
          </w:p>
          <w:p>
            <w:pPr>
              <w:spacing w:after="30" w:before="0" w:line="288"/>
              <w:jc w:val="left"/>
            </w:pPr>
            <w:r>
              <w:rPr>
                <w:rFonts w:ascii="Arial" w:cs="Arial" w:eastAsia="Arial" w:hAnsi="Arial"/>
                <w:b/>
                <w:bCs/>
                <w:i w:val="false"/>
                <w:iCs w:val="false"/>
                <w:color w:val="0D1F33"/>
                <w:sz w:val="19"/>
                <w:szCs w:val="19"/>
              </w:rPr>
              <w:t xml:space="preserve">Sprint 1 — Arquitectura SEO + WooCommerce</w:t>
            </w:r>
          </w:p>
          <w:p>
            <w:pPr>
              <w:spacing w:after="0" w:before="0" w:line="288"/>
              <w:jc w:val="left"/>
            </w:pPr>
            <w:r>
              <w:rPr>
                <w:rFonts w:ascii="Arial" w:cs="Arial" w:eastAsia="Arial" w:hAnsi="Arial"/>
                <w:b w:val="false"/>
                <w:bCs w:val="false"/>
                <w:i/>
                <w:iCs/>
                <w:color w:val="5F5E5A"/>
                <w:sz w:val="15"/>
                <w:szCs w:val="15"/>
              </w:rPr>
              <w:t xml:space="preserve">7–10 días hábiles</w:t>
            </w:r>
          </w:p>
        </w:tc>
        <w:tc>
          <w:tcPr>
            <w:tcW w:type="dxa" w:w="26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Las reparaciones estructurales que desbloquean el crecimiento orgánico: taxonomías de productos, slugs correctos, Schema markup, og:image, title tags optimizadas. Todo validado con Rich Results Test y GSC.</w:t>
            </w:r>
          </w:p>
        </w:tc>
        <w:tc>
          <w:tcPr>
            <w:tcW w:type="dxa" w:w="28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Arquitectura de categorías WooCommerce con slugs SEO-optimizados
Redirects 301 para URLs antiguas o con errores
Schema LocalBusiness + Product activo (0 errores en Rich Results Test)
og:image única 1200×630px en páginas clave
Title tags optimizadas: keyword primaria al inicio
Submit selectivo a Google Search Console
DONE report con estado GSC post-sprint</w:t>
            </w:r>
          </w:p>
        </w:tc>
        <w:tc>
          <w:tcPr>
            <w:tcW w:type="dxa" w:w="24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El sitio queda indexable y rastreable correctamente por Google. Los rich snippets (Product, LocalBusiness, FAQ) pueden aparecer en los resultados de búsqueda en 2–4 semanas.</w:t>
            </w:r>
          </w:p>
        </w:tc>
      </w:tr>
      <w:tr>
        <w:tc>
          <w:tcPr>
            <w:tcW w:type="dxa" w:w="1560"/>
            <w:tcBorders>
              <w:top w:val="single" w:color="B07D2A" w:sz="4"/>
              <w:left w:val="single" w:color="B07D2A" w:sz="4"/>
              <w:bottom w:val="single" w:color="B07D2A" w:sz="4"/>
              <w:right w:val="single" w:color="B07D2A" w:sz="4"/>
            </w:tcBorders>
            <w:shd w:fill="FBF3E3" w:val="clear"/>
            <w:tcMar>
              <w:top w:type="dxa" w:w="100"/>
              <w:left w:type="dxa" w:w="120"/>
              <w:bottom w:type="dxa" w:w="100"/>
              <w:right w:type="dxa" w:w="120"/>
            </w:tcMar>
          </w:tcPr>
          <w:p>
            <w:pPr>
              <w:spacing w:after="30" w:before="0" w:line="288"/>
              <w:jc w:val="left"/>
            </w:pPr>
            <w:r>
              <w:rPr>
                <w:rFonts w:ascii="Arial" w:cs="Arial" w:eastAsia="Arial" w:hAnsi="Arial"/>
                <w:b/>
                <w:bCs/>
                <w:i w:val="false"/>
                <w:iCs w:val="false"/>
                <w:color w:val="B07D2A"/>
                <w:sz w:val="17"/>
                <w:szCs w:val="17"/>
              </w:rPr>
              <w:t xml:space="preserve">FASE 4</w:t>
            </w:r>
          </w:p>
          <w:p>
            <w:pPr>
              <w:spacing w:after="30" w:before="0" w:line="288"/>
              <w:jc w:val="left"/>
            </w:pPr>
            <w:r>
              <w:rPr>
                <w:rFonts w:ascii="Arial" w:cs="Arial" w:eastAsia="Arial" w:hAnsi="Arial"/>
                <w:b/>
                <w:bCs/>
                <w:i w:val="false"/>
                <w:iCs w:val="false"/>
                <w:color w:val="0D1F33"/>
                <w:sz w:val="19"/>
                <w:szCs w:val="19"/>
              </w:rPr>
              <w:t xml:space="preserve">Sprint 2 — Conversión + SEO Local</w:t>
            </w:r>
          </w:p>
          <w:p>
            <w:pPr>
              <w:spacing w:after="0" w:before="0" w:line="288"/>
              <w:jc w:val="left"/>
            </w:pPr>
            <w:r>
              <w:rPr>
                <w:rFonts w:ascii="Arial" w:cs="Arial" w:eastAsia="Arial" w:hAnsi="Arial"/>
                <w:b w:val="false"/>
                <w:bCs w:val="false"/>
                <w:i/>
                <w:iCs/>
                <w:color w:val="5F5E5A"/>
                <w:sz w:val="15"/>
                <w:szCs w:val="15"/>
              </w:rPr>
              <w:t xml:space="preserve">7–10 días hábiles</w:t>
            </w:r>
          </w:p>
        </w:tc>
        <w:tc>
          <w:tcPr>
            <w:tcW w:type="dxa" w:w="26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Optimización del embudo de conversión mobile y autoridad local: WhatsApp en páginas de producto, jerarquía de CTAs, enlazado interno, Google Business Profile, Schema FAQPage para búsquedas de pregunta.</w:t>
            </w:r>
          </w:p>
        </w:tc>
        <w:tc>
          <w:tcPr>
            <w:tcW w:type="dxa" w:w="28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WhatsApp en PDP con mensaje predefinido y UTM tracking
Meta descriptions optimizadas por categoría (keyword + ciudad + CTA)
Enlazado interno estratégico + breadcrumbs activos
FAQPage Schema (aparecer en preguntas frecuentes de Google)
Optimización Google Business Profile (categoría, área de servicio, fotos)
Sitemap XML optimizado + submit completo GSC
Reporte de impacto: CTR, SEO local, conversión mobile</w:t>
            </w:r>
          </w:p>
        </w:tc>
        <w:tc>
          <w:tcPr>
            <w:tcW w:type="dxa" w:w="24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El usuario que llega al sitio tiene una ruta clara hacia el contacto. El sitio compite en búsquedas locales específicas (ciudad + servicio). El canal WhatsApp queda trackeado y medible.</w:t>
            </w:r>
          </w:p>
        </w:tc>
      </w:tr>
      <w:tr>
        <w:tc>
          <w:tcPr>
            <w:tcW w:type="dxa" w:w="1560"/>
            <w:tcBorders>
              <w:top w:val="single" w:color="0D1F33" w:sz="4"/>
              <w:left w:val="single" w:color="0D1F33" w:sz="4"/>
              <w:bottom w:val="single" w:color="0D1F33" w:sz="4"/>
              <w:right w:val="single" w:color="0D1F33" w:sz="4"/>
            </w:tcBorders>
            <w:shd w:fill="F5F4F1" w:val="clear"/>
            <w:tcMar>
              <w:top w:type="dxa" w:w="100"/>
              <w:left w:type="dxa" w:w="120"/>
              <w:bottom w:type="dxa" w:w="100"/>
              <w:right w:type="dxa" w:w="120"/>
            </w:tcMar>
          </w:tcPr>
          <w:p>
            <w:pPr>
              <w:spacing w:after="30" w:before="0" w:line="288"/>
              <w:jc w:val="left"/>
            </w:pPr>
            <w:r>
              <w:rPr>
                <w:rFonts w:ascii="Arial" w:cs="Arial" w:eastAsia="Arial" w:hAnsi="Arial"/>
                <w:b/>
                <w:bCs/>
                <w:i w:val="false"/>
                <w:iCs w:val="false"/>
                <w:color w:val="0D1F33"/>
                <w:sz w:val="17"/>
                <w:szCs w:val="17"/>
              </w:rPr>
              <w:t xml:space="preserve">FASE 5</w:t>
            </w:r>
          </w:p>
          <w:p>
            <w:pPr>
              <w:spacing w:after="30" w:before="0" w:line="288"/>
              <w:jc w:val="left"/>
            </w:pPr>
            <w:r>
              <w:rPr>
                <w:rFonts w:ascii="Arial" w:cs="Arial" w:eastAsia="Arial" w:hAnsi="Arial"/>
                <w:b/>
                <w:bCs/>
                <w:i w:val="false"/>
                <w:iCs w:val="false"/>
                <w:color w:val="0D1F33"/>
                <w:sz w:val="19"/>
                <w:szCs w:val="19"/>
              </w:rPr>
              <w:t xml:space="preserve">Sprint 3 — Performance + Autoridad</w:t>
            </w:r>
          </w:p>
          <w:p>
            <w:pPr>
              <w:spacing w:after="0" w:before="0" w:line="288"/>
              <w:jc w:val="left"/>
            </w:pPr>
            <w:r>
              <w:rPr>
                <w:rFonts w:ascii="Arial" w:cs="Arial" w:eastAsia="Arial" w:hAnsi="Arial"/>
                <w:b w:val="false"/>
                <w:bCs w:val="false"/>
                <w:i/>
                <w:iCs/>
                <w:color w:val="5F5E5A"/>
                <w:sz w:val="15"/>
                <w:szCs w:val="15"/>
              </w:rPr>
              <w:t xml:space="preserve">7–10 días hábiles</w:t>
            </w:r>
          </w:p>
        </w:tc>
        <w:tc>
          <w:tcPr>
            <w:tcW w:type="dxa" w:w="26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Core Web Vitals, caché de página, WebP masivo, AggregateRating con reseñas verificadas, inicio del plan de contenido blog SEO. El sitio queda técnicamente completo y preparado para tráfico pagado.</w:t>
            </w:r>
          </w:p>
        </w:tc>
        <w:tc>
          <w:tcPr>
            <w:tcW w:type="dxa" w:w="28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LCP mobile &lt;2.5s validado con PageSpeed API (baseline documentado)
Page cache activa + Cloudflare Polish
Conversión WebP de imágenes del catálogo
Schema AggregateRating con reseñas de Google Business
3 artículos pillar del blog SEO (briefs + estructura, redacción opcional)
Manual de mantenimiento mensual personalizado
Reporte final de proyecto con KPIs inicio vs cierre</w:t>
            </w:r>
          </w:p>
        </w:tc>
        <w:tc>
          <w:tcPr>
            <w:tcW w:type="dxa" w:w="24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El sitio compite técnicamente con cualquier e-commerce de la categoría. El reporte final muestra en números el delta entre el estado inicial y el final. Argumento de ROI para el cliente.</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20"/>
      </w:pPr>
      <w:r>
        <w:rPr>
          <w:rFonts w:ascii="Arial" w:cs="Arial" w:eastAsia="Arial" w:hAnsi="Arial"/>
          <w:b/>
          <w:bCs/>
          <w:i w:val="false"/>
          <w:iCs w:val="false"/>
          <w:color w:val="1A6BAE"/>
          <w:sz w:val="27"/>
          <w:szCs w:val="27"/>
        </w:rPr>
        <w:t xml:space="preserve">2.1 Línea de tiempo consolidada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1400"/>
        <w:gridCol w:w="1400"/>
        <w:gridCol w:w="1400"/>
        <w:gridCol w:w="1560"/>
      </w:tblGrid>
      <w:tr>
        <w:tc>
          <w:tcPr>
            <w:tcW w:type="dxa" w:w="8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Semana</w:t>
            </w:r>
          </w:p>
        </w:tc>
        <w:tc>
          <w:tcPr>
            <w:tcW w:type="dxa" w:w="14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Sem. 1</w:t>
            </w:r>
          </w:p>
        </w:tc>
        <w:tc>
          <w:tcPr>
            <w:tcW w:type="dxa" w:w="14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Sem. 2</w:t>
            </w:r>
          </w:p>
        </w:tc>
        <w:tc>
          <w:tcPr>
            <w:tcW w:type="dxa" w:w="14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Sem. 3–4</w:t>
            </w:r>
          </w:p>
        </w:tc>
        <w:tc>
          <w:tcPr>
            <w:tcW w:type="dxa" w:w="14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Sem. 4–5</w:t>
            </w:r>
          </w:p>
        </w:tc>
        <w:tc>
          <w:tcPr>
            <w:tcW w:type="dxa" w:w="14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Sem. 6–7</w:t>
            </w:r>
          </w:p>
        </w:tc>
        <w:tc>
          <w:tcPr>
            <w:tcW w:type="dxa" w:w="156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Sem. 8–9</w:t>
            </w:r>
          </w:p>
        </w:tc>
      </w:tr>
      <w:tr>
        <w:tc>
          <w:tcPr>
            <w:tcW w:type="dxa" w:w="800"/>
            <w:tcBorders>
              <w:top w:val="single" w:color="D4D2CC" w:sz="4"/>
              <w:left w:val="single" w:color="D4D2CC" w:sz="4"/>
              <w:bottom w:val="single" w:color="D4D2CC" w:sz="4"/>
              <w:right w:val="single" w:color="D4D2CC" w:sz="4"/>
            </w:tcBorders>
            <w:shd w:fill="F5F4F1"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1A1A1A"/>
                <w:sz w:val="18"/>
                <w:szCs w:val="18"/>
              </w:rPr>
              <w:t xml:space="preserve">Actividad</w:t>
            </w:r>
          </w:p>
        </w:tc>
        <w:tc>
          <w:tcPr>
            <w:tcW w:type="dxa" w:w="1400"/>
            <w:tcBorders>
              <w:top w:val="single" w:color="1A6BAE" w:sz="4"/>
              <w:left w:val="single" w:color="1A6BAE" w:sz="4"/>
              <w:bottom w:val="single" w:color="1A6BAE" w:sz="4"/>
              <w:right w:val="single" w:color="1A6BAE" w:sz="4"/>
            </w:tcBorders>
            <w:shd w:fill="E8F3FC" w:val="clear"/>
            <w:tcMar>
              <w:top w:type="dxa" w:w="80"/>
              <w:left w:type="dxa" w:w="100"/>
              <w:bottom w:type="dxa" w:w="80"/>
              <w:right w:type="dxa" w:w="100"/>
            </w:tcMar>
          </w:tcPr>
          <w:p>
            <w:pPr>
              <w:spacing w:after="0" w:before="0" w:line="288"/>
              <w:jc w:val="center"/>
            </w:pPr>
            <w:r>
              <w:rPr>
                <w:rFonts w:ascii="Arial" w:cs="Arial" w:eastAsia="Arial" w:hAnsi="Arial"/>
                <w:b/>
                <w:bCs/>
                <w:i w:val="false"/>
                <w:iCs w:val="false"/>
                <w:color w:val="1A6BAE"/>
                <w:sz w:val="16"/>
                <w:szCs w:val="16"/>
              </w:rPr>
              <w:t xml:space="preserve">Fase 1
Auditoría</w:t>
            </w:r>
          </w:p>
        </w:tc>
        <w:tc>
          <w:tcPr>
            <w:tcW w:type="dxa" w:w="1400"/>
            <w:tcBorders>
              <w:top w:val="single" w:color="0F6E56" w:sz="4"/>
              <w:left w:val="single" w:color="0F6E56" w:sz="4"/>
              <w:bottom w:val="single" w:color="0F6E56" w:sz="4"/>
              <w:right w:val="single" w:color="0F6E56" w:sz="4"/>
            </w:tcBorders>
            <w:shd w:fill="E1F5EE" w:val="clear"/>
            <w:tcMar>
              <w:top w:type="dxa" w:w="80"/>
              <w:left w:type="dxa" w:w="100"/>
              <w:bottom w:type="dxa" w:w="80"/>
              <w:right w:type="dxa" w:w="100"/>
            </w:tcMar>
          </w:tcPr>
          <w:p>
            <w:pPr>
              <w:spacing w:after="0" w:before="0" w:line="288"/>
              <w:jc w:val="center"/>
            </w:pPr>
            <w:r>
              <w:rPr>
                <w:rFonts w:ascii="Arial" w:cs="Arial" w:eastAsia="Arial" w:hAnsi="Arial"/>
                <w:b/>
                <w:bCs/>
                <w:i w:val="false"/>
                <w:iCs w:val="false"/>
                <w:color w:val="0F6E56"/>
                <w:sz w:val="16"/>
                <w:szCs w:val="16"/>
              </w:rPr>
              <w:t xml:space="preserve">Fase 2
Quick Wins</w:t>
            </w:r>
          </w:p>
        </w:tc>
        <w:tc>
          <w:tcPr>
            <w:tcW w:type="dxa" w:w="1400"/>
            <w:tcBorders>
              <w:top w:val="single" w:color="7B3FA0" w:sz="4"/>
              <w:left w:val="single" w:color="7B3FA0" w:sz="4"/>
              <w:bottom w:val="single" w:color="7B3FA0" w:sz="4"/>
              <w:right w:val="single" w:color="7B3FA0" w:sz="4"/>
            </w:tcBorders>
            <w:shd w:fill="F3EAF9" w:val="clear"/>
            <w:tcMar>
              <w:top w:type="dxa" w:w="80"/>
              <w:left w:type="dxa" w:w="100"/>
              <w:bottom w:type="dxa" w:w="80"/>
              <w:right w:type="dxa" w:w="100"/>
            </w:tcMar>
          </w:tcPr>
          <w:p>
            <w:pPr>
              <w:spacing w:after="0" w:before="0" w:line="288"/>
              <w:jc w:val="center"/>
            </w:pPr>
            <w:r>
              <w:rPr>
                <w:rFonts w:ascii="Arial" w:cs="Arial" w:eastAsia="Arial" w:hAnsi="Arial"/>
                <w:b/>
                <w:bCs/>
                <w:i w:val="false"/>
                <w:iCs w:val="false"/>
                <w:color w:val="7B3FA0"/>
                <w:sz w:val="16"/>
                <w:szCs w:val="16"/>
              </w:rPr>
              <w:t xml:space="preserve">Fase 3
SEO+WC</w:t>
            </w:r>
          </w:p>
        </w:tc>
        <w:tc>
          <w:tcPr>
            <w:tcW w:type="dxa" w:w="1400"/>
            <w:tcBorders>
              <w:top w:val="single" w:color="B07D2A" w:sz="4"/>
              <w:left w:val="single" w:color="B07D2A" w:sz="4"/>
              <w:bottom w:val="single" w:color="B07D2A" w:sz="4"/>
              <w:right w:val="single" w:color="B07D2A" w:sz="4"/>
            </w:tcBorders>
            <w:shd w:fill="FBF3E3" w:val="clear"/>
            <w:tcMar>
              <w:top w:type="dxa" w:w="80"/>
              <w:left w:type="dxa" w:w="100"/>
              <w:bottom w:type="dxa" w:w="80"/>
              <w:right w:type="dxa" w:w="100"/>
            </w:tcMar>
          </w:tcPr>
          <w:p>
            <w:pPr>
              <w:spacing w:after="0" w:before="0" w:line="288"/>
              <w:jc w:val="center"/>
            </w:pPr>
            <w:r>
              <w:rPr>
                <w:rFonts w:ascii="Arial" w:cs="Arial" w:eastAsia="Arial" w:hAnsi="Arial"/>
                <w:b/>
                <w:bCs/>
                <w:i w:val="false"/>
                <w:iCs w:val="false"/>
                <w:color w:val="B07D2A"/>
                <w:sz w:val="16"/>
                <w:szCs w:val="16"/>
              </w:rPr>
              <w:t xml:space="preserve">Fase 4
CRO+Local</w:t>
            </w:r>
          </w:p>
        </w:tc>
        <w:tc>
          <w:tcPr>
            <w:tcW w:type="dxa" w:w="1400"/>
            <w:tcBorders>
              <w:top w:val="single" w:color="0D1F33" w:sz="4"/>
              <w:left w:val="single" w:color="0D1F33" w:sz="4"/>
              <w:bottom w:val="single" w:color="0D1F33" w:sz="4"/>
              <w:right w:val="single" w:color="0D1F33" w:sz="4"/>
            </w:tcBorders>
            <w:shd w:fill="F5F4F1" w:val="clear"/>
            <w:tcMar>
              <w:top w:type="dxa" w:w="80"/>
              <w:left w:type="dxa" w:w="100"/>
              <w:bottom w:type="dxa" w:w="80"/>
              <w:right w:type="dxa" w:w="100"/>
            </w:tcMar>
          </w:tcPr>
          <w:p>
            <w:pPr>
              <w:spacing w:after="0" w:before="0" w:line="288"/>
              <w:jc w:val="center"/>
            </w:pPr>
            <w:r>
              <w:rPr>
                <w:rFonts w:ascii="Arial" w:cs="Arial" w:eastAsia="Arial" w:hAnsi="Arial"/>
                <w:b/>
                <w:bCs/>
                <w:i w:val="false"/>
                <w:iCs w:val="false"/>
                <w:color w:val="0D1F33"/>
                <w:sz w:val="16"/>
                <w:szCs w:val="16"/>
              </w:rPr>
              <w:t xml:space="preserve">Fase 5
Performance</w:t>
            </w:r>
          </w:p>
        </w:tc>
        <w:tc>
          <w:tcPr>
            <w:tcW w:type="dxa" w:w="1560"/>
            <w:tcBorders>
              <w:top w:val="single" w:color="0F6E56" w:sz="4"/>
              <w:left w:val="single" w:color="0F6E56" w:sz="4"/>
              <w:bottom w:val="single" w:color="0F6E56" w:sz="4"/>
              <w:right w:val="single" w:color="0F6E56" w:sz="4"/>
            </w:tcBorders>
            <w:shd w:fill="E1F5EE" w:val="clear"/>
            <w:tcMar>
              <w:top w:type="dxa" w:w="80"/>
              <w:left w:type="dxa" w:w="100"/>
              <w:bottom w:type="dxa" w:w="80"/>
              <w:right w:type="dxa" w:w="100"/>
            </w:tcMar>
          </w:tcPr>
          <w:p>
            <w:pPr>
              <w:spacing w:after="0" w:before="0" w:line="288"/>
              <w:jc w:val="center"/>
            </w:pPr>
            <w:r>
              <w:rPr>
                <w:rFonts w:ascii="Arial" w:cs="Arial" w:eastAsia="Arial" w:hAnsi="Arial"/>
                <w:b/>
                <w:bCs/>
                <w:i w:val="false"/>
                <w:iCs w:val="false"/>
                <w:color w:val="0F6E56"/>
                <w:sz w:val="16"/>
                <w:szCs w:val="16"/>
              </w:rPr>
              <w:t xml:space="preserve">Reporte final
+ Handoff</w:t>
            </w:r>
          </w:p>
        </w:tc>
      </w:tr>
      <w:tr>
        <w:tc>
          <w:tcPr>
            <w:tcW w:type="dxa" w:w="800"/>
            <w:tcBorders>
              <w:top w:val="single" w:color="D4D2CC" w:sz="4"/>
              <w:left w:val="single" w:color="D4D2CC" w:sz="4"/>
              <w:bottom w:val="single" w:color="D4D2CC" w:sz="4"/>
              <w:right w:val="single" w:color="D4D2CC" w:sz="4"/>
            </w:tcBorders>
            <w:shd w:fill="F5F4F1"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1A1A1A"/>
                <w:sz w:val="18"/>
                <w:szCs w:val="18"/>
              </w:rPr>
              <w:t xml:space="preserve">Entregable clave</w:t>
            </w:r>
          </w:p>
        </w:tc>
        <w:tc>
          <w:tcPr>
            <w:tcW w:type="dxa" w:w="14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Backlog +
KPIs base</w:t>
            </w:r>
          </w:p>
        </w:tc>
        <w:tc>
          <w:tcPr>
            <w:tcW w:type="dxa" w:w="14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5–8 fixes
con QA pass</w:t>
            </w:r>
          </w:p>
        </w:tc>
        <w:tc>
          <w:tcPr>
            <w:tcW w:type="dxa" w:w="14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Schema +
categorías</w:t>
            </w:r>
          </w:p>
        </w:tc>
        <w:tc>
          <w:tcPr>
            <w:tcW w:type="dxa" w:w="14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WhatsApp
PDP + GMB</w:t>
            </w:r>
          </w:p>
        </w:tc>
        <w:tc>
          <w:tcPr>
            <w:tcW w:type="dxa" w:w="14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LCP &lt;2.5s
+ WebP</w:t>
            </w:r>
          </w:p>
        </w:tc>
        <w:tc>
          <w:tcPr>
            <w:tcW w:type="dxa" w:w="15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F6E56"/>
                <w:sz w:val="18"/>
                <w:szCs w:val="18"/>
              </w:rPr>
              <w:t xml:space="preserve">KPI inicial
vs final</w:t>
            </w:r>
          </w:p>
        </w:tc>
      </w:tr>
    </w:tbl>
    <w:p>
      <w:pPr>
        <w:spacing w:after="0" w:before="0"/>
      </w:pPr>
      <w:r>
        <w:br w:type="page"/>
      </w:r>
    </w:p>
    <w:p>
      <w:pPr>
        <w:pStyle w:val="Heading1"/>
        <w:pBdr>
          <w:bottom w:val="single" w:color="1A6BAE" w:sz="12" w:space="4"/>
        </w:pBdr>
        <w:spacing w:after="160" w:before="440"/>
      </w:pPr>
      <w:r>
        <w:rPr>
          <w:rFonts w:ascii="Arial" w:cs="Arial" w:eastAsia="Arial" w:hAnsi="Arial"/>
          <w:b/>
          <w:bCs/>
          <w:i w:val="false"/>
          <w:iCs w:val="false"/>
          <w:color w:val="0D1F33"/>
          <w:sz w:val="34"/>
          <w:szCs w:val="34"/>
        </w:rPr>
        <w:t xml:space="preserve">Paquetes del Servicio</w:t>
      </w:r>
    </w:p>
    <w:p>
      <w:pPr>
        <w:spacing w:after="80" w:before="80" w:line="288"/>
        <w:jc w:val="left"/>
      </w:pPr>
      <w:r>
        <w:rPr>
          <w:rFonts w:ascii="Arial" w:cs="Arial" w:eastAsia="Arial" w:hAnsi="Arial"/>
          <w:b w:val="false"/>
          <w:bCs w:val="false"/>
          <w:i w:val="false"/>
          <w:iCs w:val="false"/>
          <w:color w:val="1A1A1A"/>
          <w:sz w:val="20"/>
          <w:szCs w:val="20"/>
        </w:rPr>
        <w:t xml:space="preserve">Cuatro paquetes construidos en capas — cada paquete incluye todo lo del anterior más las fases siguientes. El cliente puede empezar con Starter y escalar sin rehacer el trabajo previo.</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F5E5A" w:sz="4"/>
              <w:left w:val="single" w:color="5F5E5A" w:sz="4"/>
              <w:bottom w:val="single" w:color="5F5E5A" w:sz="4"/>
              <w:right w:val="single" w:color="5F5E5A" w:sz="4"/>
            </w:tcBorders>
            <w:shd w:fill="F5F4F1" w:val="clear"/>
            <w:tcMar>
              <w:top w:type="dxa" w:w="130"/>
              <w:left w:type="dxa" w:w="200"/>
              <w:bottom w:type="dxa" w:w="130"/>
              <w:right w:type="dxa" w:w="200"/>
            </w:tcMar>
          </w:tcPr>
          <w:p>
            <w:pPr>
              <w:spacing w:after="0" w:before="0" w:line="288"/>
              <w:jc w:val="left"/>
            </w:pPr>
            <w:r>
              <w:rPr>
                <w:rFonts w:ascii="Arial" w:cs="Arial" w:eastAsia="Arial" w:hAnsi="Arial"/>
                <w:b/>
                <w:bCs/>
                <w:i w:val="false"/>
                <w:iCs w:val="false"/>
                <w:color w:val="5F5E5A"/>
                <w:sz w:val="19"/>
                <w:szCs w:val="19"/>
              </w:rPr>
              <w:t xml:space="preserve">Precios en USD.  </w:t>
            </w:r>
            <w:r>
              <w:rPr>
                <w:rFonts w:ascii="Arial" w:cs="Arial" w:eastAsia="Arial" w:hAnsi="Arial"/>
                <w:b w:val="false"/>
                <w:bCs w:val="false"/>
                <w:i w:val="false"/>
                <w:iCs w:val="false"/>
                <w:color w:val="1A1A1A"/>
                <w:sz w:val="19"/>
                <w:szCs w:val="19"/>
              </w:rPr>
              <w:t xml:space="preserve">Los valores son referencias orientativas para mercados latinoamericanos. Ajustar según país, tamaño del sitio y complejidad del catálogo. Los paquetes no incluyen IVA ni impuestos locales.</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4"/>
              <w:left w:val="single" w:color="2B6CB0" w:sz="4"/>
              <w:bottom w:val="single" w:color="2B6CB0" w:sz="4"/>
              <w:right w:val="single" w:color="2B6CB0" w:sz="4"/>
            </w:tcBorders>
            <w:shd w:fill="2B6CB0" w:val="clear"/>
            <w:tcMar>
              <w:top w:type="dxa" w:w="140"/>
              <w:left w:type="dxa" w:w="220"/>
              <w:bottom w:type="dxa" w:w="140"/>
              <w:right w:type="dxa" w:w="220"/>
            </w:tcMar>
          </w:tcPr>
          <w:p>
            <w:pPr>
              <w:spacing w:after="60" w:before="0" w:line="288"/>
              <w:jc w:val="left"/>
            </w:pPr>
            <w:r>
              <w:rPr>
                <w:rFonts w:ascii="Arial" w:cs="Arial" w:eastAsia="Arial" w:hAnsi="Arial"/>
                <w:b/>
                <w:bCs/>
                <w:i w:val="false"/>
                <w:iCs w:val="false"/>
                <w:color w:val="FFFFFF"/>
                <w:sz w:val="15"/>
                <w:szCs w:val="15"/>
              </w:rPr>
              <w:t xml:space="preserve">STARTER  </w:t>
            </w:r>
            <w:r>
              <w:rPr>
                <w:rFonts w:ascii="Arial" w:cs="Arial" w:eastAsia="Arial" w:hAnsi="Arial"/>
                <w:b w:val="false"/>
                <w:bCs w:val="false"/>
                <w:i w:val="false"/>
                <w:iCs w:val="false"/>
                <w:color w:val="AAAAAA"/>
                <w:sz w:val="15"/>
                <w:szCs w:val="15"/>
              </w:rPr>
              <w:t xml:space="preserve">·</w:t>
            </w:r>
            <w:r>
              <w:rPr>
                <w:rFonts w:ascii="Arial" w:cs="Arial" w:eastAsia="Arial" w:hAnsi="Arial"/>
                <w:b w:val="false"/>
                <w:bCs w:val="false"/>
                <w:i w:val="false"/>
                <w:iCs w:val="false"/>
                <w:color w:val="FFFFFF"/>
                <w:sz w:val="15"/>
                <w:szCs w:val="15"/>
              </w:rPr>
              <w:t xml:space="preserve">  Diagnóstico + Quick Wins</w:t>
            </w:r>
          </w:p>
          <w:p>
            <w:pPr>
              <w:spacing w:after="40" w:before="0" w:line="288"/>
              <w:jc w:val="left"/>
            </w:pPr>
            <w:r>
              <w:rPr>
                <w:rFonts w:ascii="Arial" w:cs="Arial" w:eastAsia="Arial" w:hAnsi="Arial"/>
                <w:b/>
                <w:bCs/>
                <w:i w:val="false"/>
                <w:iCs w:val="false"/>
                <w:color w:val="FFFFFF"/>
                <w:sz w:val="36"/>
                <w:szCs w:val="36"/>
              </w:rPr>
              <w:t xml:space="preserve">desde USD 490</w:t>
            </w:r>
          </w:p>
          <w:p>
            <w:pPr>
              <w:spacing w:after="0" w:before="0" w:line="288"/>
              <w:jc w:val="left"/>
            </w:pPr>
            <w:r>
              <w:rPr>
                <w:rFonts w:ascii="Arial" w:cs="Arial" w:eastAsia="Arial" w:hAnsi="Arial"/>
                <w:b w:val="false"/>
                <w:bCs w:val="false"/>
                <w:i w:val="false"/>
                <w:iCs w:val="false"/>
                <w:color w:val="D0E8FF"/>
                <w:sz w:val="18"/>
                <w:szCs w:val="18"/>
              </w:rPr>
              <w:t xml:space="preserve">~2 semanas</w:t>
            </w:r>
            <w:r>
              <w:rPr>
                <w:rFonts w:ascii="Arial" w:cs="Arial" w:eastAsia="Arial" w:hAnsi="Arial"/>
                <w:b w:val="false"/>
                <w:bCs w:val="false"/>
                <w:i/>
                <w:iCs/>
                <w:color w:val="AACCEE"/>
                <w:sz w:val="16"/>
                <w:szCs w:val="16"/>
              </w:rPr>
              <w:t xml:space="preserve">    Para negocios que quieren saber qué tiene su sitio y corregir los errores más urgentes.</w:t>
            </w:r>
          </w:p>
        </w:tc>
      </w:tr>
      <w:tr>
        <w:tc>
          <w:tcPr>
            <w:tcW w:type="dxa" w:w="300"/>
            <w:tcBorders>
              <w:top w:val="none" w:color="FFFFFF" w:sz="0"/>
              <w:left w:val="none" w:color="FFFFFF" w:sz="0"/>
              <w:bottom w:val="none" w:color="FFFFFF" w:sz="0"/>
              <w:right w:val="none" w:color="FFFFFF" w:sz="0"/>
            </w:tcBorders>
            <w:shd w:fill="FFFFFF"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2B6CB0"/>
                <w:sz w:val="18"/>
                <w:szCs w:val="18"/>
              </w:rPr>
              <w:t xml:space="preserve">✓</w:t>
            </w:r>
          </w:p>
        </w:tc>
        <w:tc>
          <w:tcPr>
            <w:tcW w:type="dxa" w:w="9060"/>
            <w:tcBorders>
              <w:top w:val="none" w:color="FFFFFF" w:sz="0"/>
              <w:left w:val="none" w:color="FFFFFF" w:sz="0"/>
              <w:bottom w:val="none" w:color="FFFFFF" w:sz="0"/>
              <w:right w:val="none" w:color="FFFFFF" w:sz="0"/>
            </w:tcBorders>
            <w:shd w:fill="FFFFFF"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Auditoría técnica completa (SEO, WooCommerce, conversión, seguridad)</w:t>
            </w:r>
          </w:p>
        </w:tc>
      </w:tr>
      <w:tr>
        <w:tc>
          <w:tcPr>
            <w:tcW w:type="dxa" w:w="300"/>
            <w:tcBorders>
              <w:top w:val="none" w:color="FFFFFF" w:sz="0"/>
              <w:left w:val="none" w:color="FFFFFF" w:sz="0"/>
              <w:bottom w:val="none" w:color="FFFFFF" w:sz="0"/>
              <w:right w:val="none" w:color="FFFFFF" w:sz="0"/>
            </w:tcBorders>
            <w:shd w:fill="F5F4F1"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2B6CB0"/>
                <w:sz w:val="18"/>
                <w:szCs w:val="18"/>
              </w:rPr>
              <w:t xml:space="preserve">✓</w:t>
            </w:r>
          </w:p>
        </w:tc>
        <w:tc>
          <w:tcPr>
            <w:tcW w:type="dxa" w:w="9060"/>
            <w:tcBorders>
              <w:top w:val="none" w:color="FFFFFF" w:sz="0"/>
              <w:left w:val="none" w:color="FFFFFF" w:sz="0"/>
              <w:bottom w:val="none" w:color="FFFFFF" w:sz="0"/>
              <w:right w:val="none" w:color="FFFFFF" w:sz="0"/>
            </w:tcBorders>
            <w:shd w:fill="F5F4F1"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Informe con backlog priorizado + registro de riesgos</w:t>
            </w:r>
          </w:p>
        </w:tc>
      </w:tr>
      <w:tr>
        <w:tc>
          <w:tcPr>
            <w:tcW w:type="dxa" w:w="300"/>
            <w:tcBorders>
              <w:top w:val="none" w:color="FFFFFF" w:sz="0"/>
              <w:left w:val="none" w:color="FFFFFF" w:sz="0"/>
              <w:bottom w:val="none" w:color="FFFFFF" w:sz="0"/>
              <w:right w:val="none" w:color="FFFFFF" w:sz="0"/>
            </w:tcBorders>
            <w:shd w:fill="FFFFFF"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2B6CB0"/>
                <w:sz w:val="18"/>
                <w:szCs w:val="18"/>
              </w:rPr>
              <w:t xml:space="preserve">✓</w:t>
            </w:r>
          </w:p>
        </w:tc>
        <w:tc>
          <w:tcPr>
            <w:tcW w:type="dxa" w:w="9060"/>
            <w:tcBorders>
              <w:top w:val="none" w:color="FFFFFF" w:sz="0"/>
              <w:left w:val="none" w:color="FFFFFF" w:sz="0"/>
              <w:bottom w:val="none" w:color="FFFFFF" w:sz="0"/>
              <w:right w:val="none" w:color="FFFFFF" w:sz="0"/>
            </w:tcBorders>
            <w:shd w:fill="FFFFFF"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Baseline de KPIs documentado</w:t>
            </w:r>
          </w:p>
        </w:tc>
      </w:tr>
      <w:tr>
        <w:tc>
          <w:tcPr>
            <w:tcW w:type="dxa" w:w="300"/>
            <w:tcBorders>
              <w:top w:val="none" w:color="FFFFFF" w:sz="0"/>
              <w:left w:val="none" w:color="FFFFFF" w:sz="0"/>
              <w:bottom w:val="none" w:color="FFFFFF" w:sz="0"/>
              <w:right w:val="none" w:color="FFFFFF" w:sz="0"/>
            </w:tcBorders>
            <w:shd w:fill="F5F4F1"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2B6CB0"/>
                <w:sz w:val="18"/>
                <w:szCs w:val="18"/>
              </w:rPr>
              <w:t xml:space="preserve">✓</w:t>
            </w:r>
          </w:p>
        </w:tc>
        <w:tc>
          <w:tcPr>
            <w:tcW w:type="dxa" w:w="9060"/>
            <w:tcBorders>
              <w:top w:val="none" w:color="FFFFFF" w:sz="0"/>
              <w:left w:val="none" w:color="FFFFFF" w:sz="0"/>
              <w:bottom w:val="none" w:color="FFFFFF" w:sz="0"/>
              <w:right w:val="none" w:color="FFFFFF" w:sz="0"/>
            </w:tcBorders>
            <w:shd w:fill="F5F4F1"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Sprint 0: 5–8 quick wins con QA pass (Fase 2)</w:t>
            </w:r>
          </w:p>
        </w:tc>
      </w:tr>
      <w:tr>
        <w:tc>
          <w:tcPr>
            <w:tcW w:type="dxa" w:w="300"/>
            <w:tcBorders>
              <w:top w:val="none" w:color="FFFFFF" w:sz="0"/>
              <w:left w:val="none" w:color="FFFFFF" w:sz="0"/>
              <w:bottom w:val="none" w:color="FFFFFF" w:sz="0"/>
              <w:right w:val="none" w:color="FFFFFF" w:sz="0"/>
            </w:tcBorders>
            <w:shd w:fill="FFFFFF"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2B6CB0"/>
                <w:sz w:val="18"/>
                <w:szCs w:val="18"/>
              </w:rPr>
              <w:t xml:space="preserve">✓</w:t>
            </w:r>
          </w:p>
        </w:tc>
        <w:tc>
          <w:tcPr>
            <w:tcW w:type="dxa" w:w="9060"/>
            <w:tcBorders>
              <w:top w:val="none" w:color="FFFFFF" w:sz="0"/>
              <w:left w:val="none" w:color="FFFFFF" w:sz="0"/>
              <w:bottom w:val="none" w:color="FFFFFF" w:sz="0"/>
              <w:right w:val="none" w:color="FFFFFF" w:sz="0"/>
            </w:tcBorders>
            <w:shd w:fill="FFFFFF"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DONE report con evidencia técnica por ticket</w:t>
            </w:r>
          </w:p>
        </w:tc>
      </w:tr>
      <w:tr>
        <w:tc>
          <w:tcPr>
            <w:tcW w:type="dxa" w:w="300"/>
            <w:tcBorders>
              <w:top w:val="none" w:color="FFFFFF" w:sz="0"/>
              <w:left w:val="none" w:color="FFFFFF" w:sz="0"/>
              <w:bottom w:val="none" w:color="FFFFFF" w:sz="0"/>
              <w:right w:val="none" w:color="FFFFFF" w:sz="0"/>
            </w:tcBorders>
            <w:shd w:fill="F5F4F1"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2B6CB0"/>
                <w:sz w:val="18"/>
                <w:szCs w:val="18"/>
              </w:rPr>
              <w:t xml:space="preserve">✓</w:t>
            </w:r>
          </w:p>
        </w:tc>
        <w:tc>
          <w:tcPr>
            <w:tcW w:type="dxa" w:w="9060"/>
            <w:tcBorders>
              <w:top w:val="none" w:color="FFFFFF" w:sz="0"/>
              <w:left w:val="none" w:color="FFFFFF" w:sz="0"/>
              <w:bottom w:val="none" w:color="FFFFFF" w:sz="0"/>
              <w:right w:val="none" w:color="FFFFFF" w:sz="0"/>
            </w:tcBorders>
            <w:shd w:fill="F5F4F1"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1 sesión de presentación de resultados (45 min)</w:t>
            </w:r>
          </w:p>
        </w:tc>
      </w:tr>
      <w:tr>
        <w:tc>
          <w:tcPr>
            <w:tcW w:type="dxa" w:w="9360"/>
            <w:tcBorders>
              <w:top w:val="single" w:color="2B6CB0" w:sz="4"/>
              <w:left w:val="single" w:color="2B6CB0" w:sz="4"/>
              <w:bottom w:val="single" w:color="2B6CB0" w:sz="4"/>
              <w:right w:val="single" w:color="2B6CB0" w:sz="4"/>
            </w:tcBorders>
            <w:shd w:fill="EBF4FF" w:val="clear"/>
            <w:tcMar>
              <w:top w:type="dxa" w:w="120"/>
              <w:left w:type="dxa" w:w="220"/>
              <w:bottom w:type="dxa" w:w="120"/>
              <w:right w:type="dxa" w:w="220"/>
            </w:tcMar>
          </w:tcPr>
          <w:p>
            <w:pPr>
              <w:spacing w:after="0" w:before="0" w:line="288"/>
              <w:jc w:val="center"/>
            </w:pPr>
            <w:r>
              <w:rPr>
                <w:rFonts w:ascii="Arial" w:cs="Arial" w:eastAsia="Arial" w:hAnsi="Arial"/>
                <w:b/>
                <w:bCs/>
                <w:i w:val="false"/>
                <w:iCs w:val="false"/>
                <w:color w:val="2B6CB0"/>
                <w:sz w:val="18"/>
                <w:szCs w:val="18"/>
              </w:rPr>
              <w:t xml:space="preserve">Ideal para: primer contacto · sitios con deuda técnica acumulada</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4"/>
              <w:bottom w:val="single" w:color="0F6E56" w:sz="4"/>
              <w:right w:val="single" w:color="0F6E56" w:sz="4"/>
            </w:tcBorders>
            <w:shd w:fill="0F6E56" w:val="clear"/>
            <w:tcMar>
              <w:top w:type="dxa" w:w="140"/>
              <w:left w:type="dxa" w:w="220"/>
              <w:bottom w:type="dxa" w:w="140"/>
              <w:right w:type="dxa" w:w="220"/>
            </w:tcMar>
          </w:tcPr>
          <w:p>
            <w:pPr>
              <w:spacing w:after="60" w:before="0" w:line="288"/>
              <w:jc w:val="left"/>
            </w:pPr>
            <w:r>
              <w:rPr>
                <w:rFonts w:ascii="Arial" w:cs="Arial" w:eastAsia="Arial" w:hAnsi="Arial"/>
                <w:b/>
                <w:bCs/>
                <w:i w:val="false"/>
                <w:iCs w:val="false"/>
                <w:color w:val="FFFFFF"/>
                <w:sz w:val="15"/>
                <w:szCs w:val="15"/>
              </w:rPr>
              <w:t xml:space="preserve">GROWTH  </w:t>
            </w:r>
            <w:r>
              <w:rPr>
                <w:rFonts w:ascii="Arial" w:cs="Arial" w:eastAsia="Arial" w:hAnsi="Arial"/>
                <w:b w:val="false"/>
                <w:bCs w:val="false"/>
                <w:i w:val="false"/>
                <w:iCs w:val="false"/>
                <w:color w:val="AAAAAA"/>
                <w:sz w:val="15"/>
                <w:szCs w:val="15"/>
              </w:rPr>
              <w:t xml:space="preserve">·</w:t>
            </w:r>
            <w:r>
              <w:rPr>
                <w:rFonts w:ascii="Arial" w:cs="Arial" w:eastAsia="Arial" w:hAnsi="Arial"/>
                <w:b w:val="false"/>
                <w:bCs w:val="false"/>
                <w:i w:val="false"/>
                <w:iCs w:val="false"/>
                <w:color w:val="FFFFFF"/>
                <w:sz w:val="15"/>
                <w:szCs w:val="15"/>
              </w:rPr>
              <w:t xml:space="preserve">  Starter + Arquitectura SEO</w:t>
            </w:r>
          </w:p>
          <w:p>
            <w:pPr>
              <w:spacing w:after="40" w:before="0" w:line="288"/>
              <w:jc w:val="left"/>
            </w:pPr>
            <w:r>
              <w:rPr>
                <w:rFonts w:ascii="Arial" w:cs="Arial" w:eastAsia="Arial" w:hAnsi="Arial"/>
                <w:b/>
                <w:bCs/>
                <w:i w:val="false"/>
                <w:iCs w:val="false"/>
                <w:color w:val="FFFFFF"/>
                <w:sz w:val="36"/>
                <w:szCs w:val="36"/>
              </w:rPr>
              <w:t xml:space="preserve">desde USD 990</w:t>
            </w:r>
          </w:p>
          <w:p>
            <w:pPr>
              <w:spacing w:after="0" w:before="0" w:line="288"/>
              <w:jc w:val="left"/>
            </w:pPr>
            <w:r>
              <w:rPr>
                <w:rFonts w:ascii="Arial" w:cs="Arial" w:eastAsia="Arial" w:hAnsi="Arial"/>
                <w:b w:val="false"/>
                <w:bCs w:val="false"/>
                <w:i w:val="false"/>
                <w:iCs w:val="false"/>
                <w:color w:val="D0E8FF"/>
                <w:sz w:val="18"/>
                <w:szCs w:val="18"/>
              </w:rPr>
              <w:t xml:space="preserve">~5 semanas</w:t>
            </w:r>
            <w:r>
              <w:rPr>
                <w:rFonts w:ascii="Arial" w:cs="Arial" w:eastAsia="Arial" w:hAnsi="Arial"/>
                <w:b w:val="false"/>
                <w:bCs w:val="false"/>
                <w:i/>
                <w:iCs/>
                <w:color w:val="AACCEE"/>
                <w:sz w:val="16"/>
                <w:szCs w:val="16"/>
              </w:rPr>
              <w:t xml:space="preserve">    Para e-commerce que quieren crecer en Google. Incluye toda la arquitectura técnica SEO.</w:t>
            </w:r>
          </w:p>
        </w:tc>
      </w:tr>
      <w:tr>
        <w:tc>
          <w:tcPr>
            <w:tcW w:type="dxa" w:w="300"/>
            <w:tcBorders>
              <w:top w:val="none" w:color="FFFFFF" w:sz="0"/>
              <w:left w:val="none" w:color="FFFFFF" w:sz="0"/>
              <w:bottom w:val="none" w:color="FFFFFF" w:sz="0"/>
              <w:right w:val="none" w:color="FFFFFF" w:sz="0"/>
            </w:tcBorders>
            <w:shd w:fill="FFFFFF"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0F6E56"/>
                <w:sz w:val="18"/>
                <w:szCs w:val="18"/>
              </w:rPr>
              <w:t xml:space="preserve">✓</w:t>
            </w:r>
          </w:p>
        </w:tc>
        <w:tc>
          <w:tcPr>
            <w:tcW w:type="dxa" w:w="9060"/>
            <w:tcBorders>
              <w:top w:val="none" w:color="FFFFFF" w:sz="0"/>
              <w:left w:val="none" w:color="FFFFFF" w:sz="0"/>
              <w:bottom w:val="none" w:color="FFFFFF" w:sz="0"/>
              <w:right w:val="none" w:color="FFFFFF" w:sz="0"/>
            </w:tcBorders>
            <w:shd w:fill="FFFFFF"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Todo lo del paquete Starter</w:t>
            </w:r>
          </w:p>
        </w:tc>
      </w:tr>
      <w:tr>
        <w:tc>
          <w:tcPr>
            <w:tcW w:type="dxa" w:w="300"/>
            <w:tcBorders>
              <w:top w:val="none" w:color="FFFFFF" w:sz="0"/>
              <w:left w:val="none" w:color="FFFFFF" w:sz="0"/>
              <w:bottom w:val="none" w:color="FFFFFF" w:sz="0"/>
              <w:right w:val="none" w:color="FFFFFF" w:sz="0"/>
            </w:tcBorders>
            <w:shd w:fill="F5F4F1"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0F6E56"/>
                <w:sz w:val="18"/>
                <w:szCs w:val="18"/>
              </w:rPr>
              <w:t xml:space="preserve">✓</w:t>
            </w:r>
          </w:p>
        </w:tc>
        <w:tc>
          <w:tcPr>
            <w:tcW w:type="dxa" w:w="9060"/>
            <w:tcBorders>
              <w:top w:val="none" w:color="FFFFFF" w:sz="0"/>
              <w:left w:val="none" w:color="FFFFFF" w:sz="0"/>
              <w:bottom w:val="none" w:color="FFFFFF" w:sz="0"/>
              <w:right w:val="none" w:color="FFFFFF" w:sz="0"/>
            </w:tcBorders>
            <w:shd w:fill="F5F4F1"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Sprint 1: arquitectura WooCommerce + Schema markup (Fase 3)</w:t>
            </w:r>
          </w:p>
        </w:tc>
      </w:tr>
      <w:tr>
        <w:tc>
          <w:tcPr>
            <w:tcW w:type="dxa" w:w="300"/>
            <w:tcBorders>
              <w:top w:val="none" w:color="FFFFFF" w:sz="0"/>
              <w:left w:val="none" w:color="FFFFFF" w:sz="0"/>
              <w:bottom w:val="none" w:color="FFFFFF" w:sz="0"/>
              <w:right w:val="none" w:color="FFFFFF" w:sz="0"/>
            </w:tcBorders>
            <w:shd w:fill="FFFFFF"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0F6E56"/>
                <w:sz w:val="18"/>
                <w:szCs w:val="18"/>
              </w:rPr>
              <w:t xml:space="preserve">✓</w:t>
            </w:r>
          </w:p>
        </w:tc>
        <w:tc>
          <w:tcPr>
            <w:tcW w:type="dxa" w:w="9060"/>
            <w:tcBorders>
              <w:top w:val="none" w:color="FFFFFF" w:sz="0"/>
              <w:left w:val="none" w:color="FFFFFF" w:sz="0"/>
              <w:bottom w:val="none" w:color="FFFFFF" w:sz="0"/>
              <w:right w:val="none" w:color="FFFFFF" w:sz="0"/>
            </w:tcBorders>
            <w:shd w:fill="FFFFFF"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og:image única por sección + title tags optimizadas</w:t>
            </w:r>
          </w:p>
        </w:tc>
      </w:tr>
      <w:tr>
        <w:tc>
          <w:tcPr>
            <w:tcW w:type="dxa" w:w="300"/>
            <w:tcBorders>
              <w:top w:val="none" w:color="FFFFFF" w:sz="0"/>
              <w:left w:val="none" w:color="FFFFFF" w:sz="0"/>
              <w:bottom w:val="none" w:color="FFFFFF" w:sz="0"/>
              <w:right w:val="none" w:color="FFFFFF" w:sz="0"/>
            </w:tcBorders>
            <w:shd w:fill="F5F4F1"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0F6E56"/>
                <w:sz w:val="18"/>
                <w:szCs w:val="18"/>
              </w:rPr>
              <w:t xml:space="preserve">✓</w:t>
            </w:r>
          </w:p>
        </w:tc>
        <w:tc>
          <w:tcPr>
            <w:tcW w:type="dxa" w:w="9060"/>
            <w:tcBorders>
              <w:top w:val="none" w:color="FFFFFF" w:sz="0"/>
              <w:left w:val="none" w:color="FFFFFF" w:sz="0"/>
              <w:bottom w:val="none" w:color="FFFFFF" w:sz="0"/>
              <w:right w:val="none" w:color="FFFFFF" w:sz="0"/>
            </w:tcBorders>
            <w:shd w:fill="F5F4F1"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Schema LocalBusiness + Product (0 errores Rich Results Test)</w:t>
            </w:r>
          </w:p>
        </w:tc>
      </w:tr>
      <w:tr>
        <w:tc>
          <w:tcPr>
            <w:tcW w:type="dxa" w:w="300"/>
            <w:tcBorders>
              <w:top w:val="none" w:color="FFFFFF" w:sz="0"/>
              <w:left w:val="none" w:color="FFFFFF" w:sz="0"/>
              <w:bottom w:val="none" w:color="FFFFFF" w:sz="0"/>
              <w:right w:val="none" w:color="FFFFFF" w:sz="0"/>
            </w:tcBorders>
            <w:shd w:fill="FFFFFF"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0F6E56"/>
                <w:sz w:val="18"/>
                <w:szCs w:val="18"/>
              </w:rPr>
              <w:t xml:space="preserve">✓</w:t>
            </w:r>
          </w:p>
        </w:tc>
        <w:tc>
          <w:tcPr>
            <w:tcW w:type="dxa" w:w="9060"/>
            <w:tcBorders>
              <w:top w:val="none" w:color="FFFFFF" w:sz="0"/>
              <w:left w:val="none" w:color="FFFFFF" w:sz="0"/>
              <w:bottom w:val="none" w:color="FFFFFF" w:sz="0"/>
              <w:right w:val="none" w:color="FFFFFF" w:sz="0"/>
            </w:tcBorders>
            <w:shd w:fill="FFFFFF"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Submit selectivo a Google Search Console</w:t>
            </w:r>
          </w:p>
        </w:tc>
      </w:tr>
      <w:tr>
        <w:tc>
          <w:tcPr>
            <w:tcW w:type="dxa" w:w="300"/>
            <w:tcBorders>
              <w:top w:val="none" w:color="FFFFFF" w:sz="0"/>
              <w:left w:val="none" w:color="FFFFFF" w:sz="0"/>
              <w:bottom w:val="none" w:color="FFFFFF" w:sz="0"/>
              <w:right w:val="none" w:color="FFFFFF" w:sz="0"/>
            </w:tcBorders>
            <w:shd w:fill="F5F4F1"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0F6E56"/>
                <w:sz w:val="18"/>
                <w:szCs w:val="18"/>
              </w:rPr>
              <w:t xml:space="preserve">✓</w:t>
            </w:r>
          </w:p>
        </w:tc>
        <w:tc>
          <w:tcPr>
            <w:tcW w:type="dxa" w:w="9060"/>
            <w:tcBorders>
              <w:top w:val="none" w:color="FFFFFF" w:sz="0"/>
              <w:left w:val="none" w:color="FFFFFF" w:sz="0"/>
              <w:bottom w:val="none" w:color="FFFFFF" w:sz="0"/>
              <w:right w:val="none" w:color="FFFFFF" w:sz="0"/>
            </w:tcBorders>
            <w:shd w:fill="F5F4F1"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Mapa de dependencias resuelto: categorías → Schema → GSC</w:t>
            </w:r>
          </w:p>
        </w:tc>
      </w:tr>
      <w:tr>
        <w:tc>
          <w:tcPr>
            <w:tcW w:type="dxa" w:w="300"/>
            <w:tcBorders>
              <w:top w:val="none" w:color="FFFFFF" w:sz="0"/>
              <w:left w:val="none" w:color="FFFFFF" w:sz="0"/>
              <w:bottom w:val="none" w:color="FFFFFF" w:sz="0"/>
              <w:right w:val="none" w:color="FFFFFF" w:sz="0"/>
            </w:tcBorders>
            <w:shd w:fill="FFFFFF"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0F6E56"/>
                <w:sz w:val="18"/>
                <w:szCs w:val="18"/>
              </w:rPr>
              <w:t xml:space="preserve">✓</w:t>
            </w:r>
          </w:p>
        </w:tc>
        <w:tc>
          <w:tcPr>
            <w:tcW w:type="dxa" w:w="9060"/>
            <w:tcBorders>
              <w:top w:val="none" w:color="FFFFFF" w:sz="0"/>
              <w:left w:val="none" w:color="FFFFFF" w:sz="0"/>
              <w:bottom w:val="none" w:color="FFFFFF" w:sz="0"/>
              <w:right w:val="none" w:color="FFFFFF" w:sz="0"/>
            </w:tcBorders>
            <w:shd w:fill="FFFFFF"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2 sesiones de seguimiento durante el proceso</w:t>
            </w:r>
          </w:p>
        </w:tc>
      </w:tr>
      <w:tr>
        <w:tc>
          <w:tcPr>
            <w:tcW w:type="dxa" w:w="9360"/>
            <w:tcBorders>
              <w:top w:val="single" w:color="0F6E56" w:sz="4"/>
              <w:left w:val="single" w:color="0F6E56" w:sz="4"/>
              <w:bottom w:val="single" w:color="0F6E56" w:sz="4"/>
              <w:right w:val="single" w:color="0F6E56" w:sz="4"/>
            </w:tcBorders>
            <w:shd w:fill="E1F5EE" w:val="clear"/>
            <w:tcMar>
              <w:top w:type="dxa" w:w="120"/>
              <w:left w:type="dxa" w:w="220"/>
              <w:bottom w:type="dxa" w:w="120"/>
              <w:right w:type="dxa" w:w="220"/>
            </w:tcMar>
          </w:tcPr>
          <w:p>
            <w:pPr>
              <w:spacing w:after="0" w:before="0" w:line="288"/>
              <w:jc w:val="center"/>
            </w:pPr>
            <w:r>
              <w:rPr>
                <w:rFonts w:ascii="Arial" w:cs="Arial" w:eastAsia="Arial" w:hAnsi="Arial"/>
                <w:b/>
                <w:bCs/>
                <w:i w:val="false"/>
                <w:iCs w:val="false"/>
                <w:color w:val="0F6E56"/>
                <w:sz w:val="18"/>
                <w:szCs w:val="18"/>
              </w:rPr>
              <w:t xml:space="preserve">Ideal para: tiendas WooCommerce · negocios con catálogo estructurado</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A0" w:sz="4"/>
              <w:left w:val="single" w:color="7B3FA0" w:sz="4"/>
              <w:bottom w:val="single" w:color="7B3FA0" w:sz="4"/>
              <w:right w:val="single" w:color="7B3FA0" w:sz="4"/>
            </w:tcBorders>
            <w:shd w:fill="7B3FA0" w:val="clear"/>
            <w:tcMar>
              <w:top w:type="dxa" w:w="140"/>
              <w:left w:type="dxa" w:w="220"/>
              <w:bottom w:type="dxa" w:w="140"/>
              <w:right w:type="dxa" w:w="220"/>
            </w:tcMar>
          </w:tcPr>
          <w:p>
            <w:pPr>
              <w:spacing w:after="60" w:before="0" w:line="288"/>
              <w:jc w:val="left"/>
            </w:pPr>
            <w:r>
              <w:rPr>
                <w:rFonts w:ascii="Arial" w:cs="Arial" w:eastAsia="Arial" w:hAnsi="Arial"/>
                <w:b/>
                <w:bCs/>
                <w:i w:val="false"/>
                <w:iCs w:val="false"/>
                <w:color w:val="FFFFFF"/>
                <w:sz w:val="15"/>
                <w:szCs w:val="15"/>
              </w:rPr>
              <w:t xml:space="preserve">SCALE  </w:t>
            </w:r>
            <w:r>
              <w:rPr>
                <w:rFonts w:ascii="Arial" w:cs="Arial" w:eastAsia="Arial" w:hAnsi="Arial"/>
                <w:b w:val="false"/>
                <w:bCs w:val="false"/>
                <w:i w:val="false"/>
                <w:iCs w:val="false"/>
                <w:color w:val="AAAAAA"/>
                <w:sz w:val="15"/>
                <w:szCs w:val="15"/>
              </w:rPr>
              <w:t xml:space="preserve">·</w:t>
            </w:r>
            <w:r>
              <w:rPr>
                <w:rFonts w:ascii="Arial" w:cs="Arial" w:eastAsia="Arial" w:hAnsi="Arial"/>
                <w:b w:val="false"/>
                <w:bCs w:val="false"/>
                <w:i w:val="false"/>
                <w:iCs w:val="false"/>
                <w:color w:val="FFFFFF"/>
                <w:sz w:val="15"/>
                <w:szCs w:val="15"/>
              </w:rPr>
              <w:t xml:space="preserve">  Growth + Conversión + SEO Local</w:t>
            </w:r>
          </w:p>
          <w:p>
            <w:pPr>
              <w:spacing w:after="40" w:before="0" w:line="288"/>
              <w:jc w:val="left"/>
            </w:pPr>
            <w:r>
              <w:rPr>
                <w:rFonts w:ascii="Arial" w:cs="Arial" w:eastAsia="Arial" w:hAnsi="Arial"/>
                <w:b/>
                <w:bCs/>
                <w:i w:val="false"/>
                <w:iCs w:val="false"/>
                <w:color w:val="FFFFFF"/>
                <w:sz w:val="36"/>
                <w:szCs w:val="36"/>
              </w:rPr>
              <w:t xml:space="preserve">desde USD 1.890</w:t>
            </w:r>
          </w:p>
          <w:p>
            <w:pPr>
              <w:spacing w:after="0" w:before="0" w:line="288"/>
              <w:jc w:val="left"/>
            </w:pPr>
            <w:r>
              <w:rPr>
                <w:rFonts w:ascii="Arial" w:cs="Arial" w:eastAsia="Arial" w:hAnsi="Arial"/>
                <w:b w:val="false"/>
                <w:bCs w:val="false"/>
                <w:i w:val="false"/>
                <w:iCs w:val="false"/>
                <w:color w:val="D0E8FF"/>
                <w:sz w:val="18"/>
                <w:szCs w:val="18"/>
              </w:rPr>
              <w:t xml:space="preserve">~9 semanas</w:t>
            </w:r>
            <w:r>
              <w:rPr>
                <w:rFonts w:ascii="Arial" w:cs="Arial" w:eastAsia="Arial" w:hAnsi="Arial"/>
                <w:b w:val="false"/>
                <w:bCs w:val="false"/>
                <w:i/>
                <w:iCs/>
                <w:color w:val="AACCEE"/>
                <w:sz w:val="16"/>
                <w:szCs w:val="16"/>
              </w:rPr>
              <w:t xml:space="preserve">    El servicio completo hasta la fase de conversión mobile y autoridad local.</w:t>
            </w:r>
          </w:p>
        </w:tc>
      </w:tr>
      <w:tr>
        <w:tc>
          <w:tcPr>
            <w:tcW w:type="dxa" w:w="300"/>
            <w:tcBorders>
              <w:top w:val="none" w:color="FFFFFF" w:sz="0"/>
              <w:left w:val="none" w:color="FFFFFF" w:sz="0"/>
              <w:bottom w:val="none" w:color="FFFFFF" w:sz="0"/>
              <w:right w:val="none" w:color="FFFFFF" w:sz="0"/>
            </w:tcBorders>
            <w:shd w:fill="FFFFFF"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7B3FA0"/>
                <w:sz w:val="18"/>
                <w:szCs w:val="18"/>
              </w:rPr>
              <w:t xml:space="preserve">✓</w:t>
            </w:r>
          </w:p>
        </w:tc>
        <w:tc>
          <w:tcPr>
            <w:tcW w:type="dxa" w:w="9060"/>
            <w:tcBorders>
              <w:top w:val="none" w:color="FFFFFF" w:sz="0"/>
              <w:left w:val="none" w:color="FFFFFF" w:sz="0"/>
              <w:bottom w:val="none" w:color="FFFFFF" w:sz="0"/>
              <w:right w:val="none" w:color="FFFFFF" w:sz="0"/>
            </w:tcBorders>
            <w:shd w:fill="FFFFFF"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Todo lo del paquete Growth</w:t>
            </w:r>
          </w:p>
        </w:tc>
      </w:tr>
      <w:tr>
        <w:tc>
          <w:tcPr>
            <w:tcW w:type="dxa" w:w="300"/>
            <w:tcBorders>
              <w:top w:val="none" w:color="FFFFFF" w:sz="0"/>
              <w:left w:val="none" w:color="FFFFFF" w:sz="0"/>
              <w:bottom w:val="none" w:color="FFFFFF" w:sz="0"/>
              <w:right w:val="none" w:color="FFFFFF" w:sz="0"/>
            </w:tcBorders>
            <w:shd w:fill="F5F4F1"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7B3FA0"/>
                <w:sz w:val="18"/>
                <w:szCs w:val="18"/>
              </w:rPr>
              <w:t xml:space="preserve">✓</w:t>
            </w:r>
          </w:p>
        </w:tc>
        <w:tc>
          <w:tcPr>
            <w:tcW w:type="dxa" w:w="9060"/>
            <w:tcBorders>
              <w:top w:val="none" w:color="FFFFFF" w:sz="0"/>
              <w:left w:val="none" w:color="FFFFFF" w:sz="0"/>
              <w:bottom w:val="none" w:color="FFFFFF" w:sz="0"/>
              <w:right w:val="none" w:color="FFFFFF" w:sz="0"/>
            </w:tcBorders>
            <w:shd w:fill="F5F4F1"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Sprint 2: WhatsApp PDP + jerarquía CTAs + enlazado interno (Fase 4)</w:t>
            </w:r>
          </w:p>
        </w:tc>
      </w:tr>
      <w:tr>
        <w:tc>
          <w:tcPr>
            <w:tcW w:type="dxa" w:w="300"/>
            <w:tcBorders>
              <w:top w:val="none" w:color="FFFFFF" w:sz="0"/>
              <w:left w:val="none" w:color="FFFFFF" w:sz="0"/>
              <w:bottom w:val="none" w:color="FFFFFF" w:sz="0"/>
              <w:right w:val="none" w:color="FFFFFF" w:sz="0"/>
            </w:tcBorders>
            <w:shd w:fill="FFFFFF"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7B3FA0"/>
                <w:sz w:val="18"/>
                <w:szCs w:val="18"/>
              </w:rPr>
              <w:t xml:space="preserve">✓</w:t>
            </w:r>
          </w:p>
        </w:tc>
        <w:tc>
          <w:tcPr>
            <w:tcW w:type="dxa" w:w="9060"/>
            <w:tcBorders>
              <w:top w:val="none" w:color="FFFFFF" w:sz="0"/>
              <w:left w:val="none" w:color="FFFFFF" w:sz="0"/>
              <w:bottom w:val="none" w:color="FFFFFF" w:sz="0"/>
              <w:right w:val="none" w:color="FFFFFF" w:sz="0"/>
            </w:tcBorders>
            <w:shd w:fill="FFFFFF"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FAQPage Schema (aparecer en preguntas frecuentes de Google)</w:t>
            </w:r>
          </w:p>
        </w:tc>
      </w:tr>
      <w:tr>
        <w:tc>
          <w:tcPr>
            <w:tcW w:type="dxa" w:w="300"/>
            <w:tcBorders>
              <w:top w:val="none" w:color="FFFFFF" w:sz="0"/>
              <w:left w:val="none" w:color="FFFFFF" w:sz="0"/>
              <w:bottom w:val="none" w:color="FFFFFF" w:sz="0"/>
              <w:right w:val="none" w:color="FFFFFF" w:sz="0"/>
            </w:tcBorders>
            <w:shd w:fill="F5F4F1"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7B3FA0"/>
                <w:sz w:val="18"/>
                <w:szCs w:val="18"/>
              </w:rPr>
              <w:t xml:space="preserve">✓</w:t>
            </w:r>
          </w:p>
        </w:tc>
        <w:tc>
          <w:tcPr>
            <w:tcW w:type="dxa" w:w="9060"/>
            <w:tcBorders>
              <w:top w:val="none" w:color="FFFFFF" w:sz="0"/>
              <w:left w:val="none" w:color="FFFFFF" w:sz="0"/>
              <w:bottom w:val="none" w:color="FFFFFF" w:sz="0"/>
              <w:right w:val="none" w:color="FFFFFF" w:sz="0"/>
            </w:tcBorders>
            <w:shd w:fill="F5F4F1"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Google Business Profile optimizado (categoría, área RM/ciudad, fotos)</w:t>
            </w:r>
          </w:p>
        </w:tc>
      </w:tr>
      <w:tr>
        <w:tc>
          <w:tcPr>
            <w:tcW w:type="dxa" w:w="300"/>
            <w:tcBorders>
              <w:top w:val="none" w:color="FFFFFF" w:sz="0"/>
              <w:left w:val="none" w:color="FFFFFF" w:sz="0"/>
              <w:bottom w:val="none" w:color="FFFFFF" w:sz="0"/>
              <w:right w:val="none" w:color="FFFFFF" w:sz="0"/>
            </w:tcBorders>
            <w:shd w:fill="FFFFFF"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7B3FA0"/>
                <w:sz w:val="18"/>
                <w:szCs w:val="18"/>
              </w:rPr>
              <w:t xml:space="preserve">✓</w:t>
            </w:r>
          </w:p>
        </w:tc>
        <w:tc>
          <w:tcPr>
            <w:tcW w:type="dxa" w:w="9060"/>
            <w:tcBorders>
              <w:top w:val="none" w:color="FFFFFF" w:sz="0"/>
              <w:left w:val="none" w:color="FFFFFF" w:sz="0"/>
              <w:bottom w:val="none" w:color="FFFFFF" w:sz="0"/>
              <w:right w:val="none" w:color="FFFFFF" w:sz="0"/>
            </w:tcBorders>
            <w:shd w:fill="FFFFFF"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Meta descriptions por categoría optimizadas para CTR</w:t>
            </w:r>
          </w:p>
        </w:tc>
      </w:tr>
      <w:tr>
        <w:tc>
          <w:tcPr>
            <w:tcW w:type="dxa" w:w="300"/>
            <w:tcBorders>
              <w:top w:val="none" w:color="FFFFFF" w:sz="0"/>
              <w:left w:val="none" w:color="FFFFFF" w:sz="0"/>
              <w:bottom w:val="none" w:color="FFFFFF" w:sz="0"/>
              <w:right w:val="none" w:color="FFFFFF" w:sz="0"/>
            </w:tcBorders>
            <w:shd w:fill="F5F4F1"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7B3FA0"/>
                <w:sz w:val="18"/>
                <w:szCs w:val="18"/>
              </w:rPr>
              <w:t xml:space="preserve">✓</w:t>
            </w:r>
          </w:p>
        </w:tc>
        <w:tc>
          <w:tcPr>
            <w:tcW w:type="dxa" w:w="9060"/>
            <w:tcBorders>
              <w:top w:val="none" w:color="FFFFFF" w:sz="0"/>
              <w:left w:val="none" w:color="FFFFFF" w:sz="0"/>
              <w:bottom w:val="none" w:color="FFFFFF" w:sz="0"/>
              <w:right w:val="none" w:color="FFFFFF" w:sz="0"/>
            </w:tcBorders>
            <w:shd w:fill="F5F4F1"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Sitemap XML optimizado + submit completo GSC</w:t>
            </w:r>
          </w:p>
        </w:tc>
      </w:tr>
      <w:tr>
        <w:tc>
          <w:tcPr>
            <w:tcW w:type="dxa" w:w="300"/>
            <w:tcBorders>
              <w:top w:val="none" w:color="FFFFFF" w:sz="0"/>
              <w:left w:val="none" w:color="FFFFFF" w:sz="0"/>
              <w:bottom w:val="none" w:color="FFFFFF" w:sz="0"/>
              <w:right w:val="none" w:color="FFFFFF" w:sz="0"/>
            </w:tcBorders>
            <w:shd w:fill="FFFFFF"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7B3FA0"/>
                <w:sz w:val="18"/>
                <w:szCs w:val="18"/>
              </w:rPr>
              <w:t xml:space="preserve">✓</w:t>
            </w:r>
          </w:p>
        </w:tc>
        <w:tc>
          <w:tcPr>
            <w:tcW w:type="dxa" w:w="9060"/>
            <w:tcBorders>
              <w:top w:val="none" w:color="FFFFFF" w:sz="0"/>
              <w:left w:val="none" w:color="FFFFFF" w:sz="0"/>
              <w:bottom w:val="none" w:color="FFFFFF" w:sz="0"/>
              <w:right w:val="none" w:color="FFFFFF" w:sz="0"/>
            </w:tcBorders>
            <w:shd w:fill="FFFFFF"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Reporte de impacto: CTR · SEO local · conversión mobile</w:t>
            </w:r>
          </w:p>
        </w:tc>
      </w:tr>
      <w:tr>
        <w:tc>
          <w:tcPr>
            <w:tcW w:type="dxa" w:w="300"/>
            <w:tcBorders>
              <w:top w:val="none" w:color="FFFFFF" w:sz="0"/>
              <w:left w:val="none" w:color="FFFFFF" w:sz="0"/>
              <w:bottom w:val="none" w:color="FFFFFF" w:sz="0"/>
              <w:right w:val="none" w:color="FFFFFF" w:sz="0"/>
            </w:tcBorders>
            <w:shd w:fill="F5F4F1"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7B3FA0"/>
                <w:sz w:val="18"/>
                <w:szCs w:val="18"/>
              </w:rPr>
              <w:t xml:space="preserve">✓</w:t>
            </w:r>
          </w:p>
        </w:tc>
        <w:tc>
          <w:tcPr>
            <w:tcW w:type="dxa" w:w="9060"/>
            <w:tcBorders>
              <w:top w:val="none" w:color="FFFFFF" w:sz="0"/>
              <w:left w:val="none" w:color="FFFFFF" w:sz="0"/>
              <w:bottom w:val="none" w:color="FFFFFF" w:sz="0"/>
              <w:right w:val="none" w:color="FFFFFF" w:sz="0"/>
            </w:tcBorders>
            <w:shd w:fill="F5F4F1"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3 sesiones de seguimiento + revisión mensual (mes 1)</w:t>
            </w:r>
          </w:p>
        </w:tc>
      </w:tr>
      <w:tr>
        <w:tc>
          <w:tcPr>
            <w:tcW w:type="dxa" w:w="9360"/>
            <w:tcBorders>
              <w:top w:val="single" w:color="7B3FA0" w:sz="4"/>
              <w:left w:val="single" w:color="7B3FA0" w:sz="4"/>
              <w:bottom w:val="single" w:color="7B3FA0" w:sz="4"/>
              <w:right w:val="single" w:color="7B3FA0" w:sz="4"/>
            </w:tcBorders>
            <w:shd w:fill="F3EAF9" w:val="clear"/>
            <w:tcMar>
              <w:top w:type="dxa" w:w="120"/>
              <w:left w:type="dxa" w:w="220"/>
              <w:bottom w:type="dxa" w:w="120"/>
              <w:right w:type="dxa" w:w="220"/>
            </w:tcMar>
          </w:tcPr>
          <w:p>
            <w:pPr>
              <w:spacing w:after="0" w:before="0" w:line="288"/>
              <w:jc w:val="center"/>
            </w:pPr>
            <w:r>
              <w:rPr>
                <w:rFonts w:ascii="Arial" w:cs="Arial" w:eastAsia="Arial" w:hAnsi="Arial"/>
                <w:b/>
                <w:bCs/>
                <w:i w:val="false"/>
                <w:iCs w:val="false"/>
                <w:color w:val="7B3FA0"/>
                <w:sz w:val="18"/>
                <w:szCs w:val="18"/>
              </w:rPr>
              <w:t xml:space="preserve">Ideal para: negocios de servicios locales · tiendas con canal WhatsApp</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7D2A" w:sz="4"/>
              <w:left w:val="single" w:color="B07D2A" w:sz="4"/>
              <w:bottom w:val="single" w:color="B07D2A" w:sz="4"/>
              <w:right w:val="single" w:color="B07D2A" w:sz="4"/>
            </w:tcBorders>
            <w:shd w:fill="B07D2A" w:val="clear"/>
            <w:tcMar>
              <w:top w:type="dxa" w:w="140"/>
              <w:left w:type="dxa" w:w="220"/>
              <w:bottom w:type="dxa" w:w="140"/>
              <w:right w:type="dxa" w:w="220"/>
            </w:tcMar>
          </w:tcPr>
          <w:p>
            <w:pPr>
              <w:spacing w:after="60" w:before="0" w:line="288"/>
              <w:jc w:val="left"/>
            </w:pPr>
            <w:r>
              <w:rPr>
                <w:rFonts w:ascii="Arial" w:cs="Arial" w:eastAsia="Arial" w:hAnsi="Arial"/>
                <w:b/>
                <w:bCs/>
                <w:i w:val="false"/>
                <w:iCs w:val="false"/>
                <w:color w:val="FFFFFF"/>
                <w:sz w:val="15"/>
                <w:szCs w:val="15"/>
              </w:rPr>
              <w:t xml:space="preserve">ELITE  </w:t>
            </w:r>
            <w:r>
              <w:rPr>
                <w:rFonts w:ascii="Arial" w:cs="Arial" w:eastAsia="Arial" w:hAnsi="Arial"/>
                <w:b w:val="false"/>
                <w:bCs w:val="false"/>
                <w:i w:val="false"/>
                <w:iCs w:val="false"/>
                <w:color w:val="AAAAAA"/>
                <w:sz w:val="15"/>
                <w:szCs w:val="15"/>
              </w:rPr>
              <w:t xml:space="preserve">·</w:t>
            </w:r>
            <w:r>
              <w:rPr>
                <w:rFonts w:ascii="Arial" w:cs="Arial" w:eastAsia="Arial" w:hAnsi="Arial"/>
                <w:b w:val="false"/>
                <w:bCs w:val="false"/>
                <w:i w:val="false"/>
                <w:iCs w:val="false"/>
                <w:color w:val="FFFFFF"/>
                <w:sz w:val="15"/>
                <w:szCs w:val="15"/>
              </w:rPr>
              <w:t xml:space="preserve">  Scale + Performance + Autoridad</w:t>
            </w:r>
          </w:p>
          <w:p>
            <w:pPr>
              <w:spacing w:after="40" w:before="0" w:line="288"/>
              <w:jc w:val="left"/>
            </w:pPr>
            <w:r>
              <w:rPr>
                <w:rFonts w:ascii="Arial" w:cs="Arial" w:eastAsia="Arial" w:hAnsi="Arial"/>
                <w:b/>
                <w:bCs/>
                <w:i w:val="false"/>
                <w:iCs w:val="false"/>
                <w:color w:val="FFFFFF"/>
                <w:sz w:val="36"/>
                <w:szCs w:val="36"/>
              </w:rPr>
              <w:t xml:space="preserve">desde USD 2.990</w:t>
            </w:r>
          </w:p>
          <w:p>
            <w:pPr>
              <w:spacing w:after="0" w:before="0" w:line="288"/>
              <w:jc w:val="left"/>
            </w:pPr>
            <w:r>
              <w:rPr>
                <w:rFonts w:ascii="Arial" w:cs="Arial" w:eastAsia="Arial" w:hAnsi="Arial"/>
                <w:b w:val="false"/>
                <w:bCs w:val="false"/>
                <w:i w:val="false"/>
                <w:iCs w:val="false"/>
                <w:color w:val="D0E8FF"/>
                <w:sz w:val="18"/>
                <w:szCs w:val="18"/>
              </w:rPr>
              <w:t xml:space="preserve">~12 semanas</w:t>
            </w:r>
            <w:r>
              <w:rPr>
                <w:rFonts w:ascii="Arial" w:cs="Arial" w:eastAsia="Arial" w:hAnsi="Arial"/>
                <w:b w:val="false"/>
                <w:bCs w:val="false"/>
                <w:i/>
                <w:iCs/>
                <w:color w:val="AACCEE"/>
                <w:sz w:val="16"/>
                <w:szCs w:val="16"/>
              </w:rPr>
              <w:t xml:space="preserve">    El programa completo. Cinco fases, reporte final con KPIs inicio vs cierre, manual de mantenimiento.</w:t>
            </w:r>
          </w:p>
        </w:tc>
      </w:tr>
      <w:tr>
        <w:tc>
          <w:tcPr>
            <w:tcW w:type="dxa" w:w="300"/>
            <w:tcBorders>
              <w:top w:val="none" w:color="FFFFFF" w:sz="0"/>
              <w:left w:val="none" w:color="FFFFFF" w:sz="0"/>
              <w:bottom w:val="none" w:color="FFFFFF" w:sz="0"/>
              <w:right w:val="none" w:color="FFFFFF" w:sz="0"/>
            </w:tcBorders>
            <w:shd w:fill="FFFFFF"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B07D2A"/>
                <w:sz w:val="18"/>
                <w:szCs w:val="18"/>
              </w:rPr>
              <w:t xml:space="preserve">✓</w:t>
            </w:r>
          </w:p>
        </w:tc>
        <w:tc>
          <w:tcPr>
            <w:tcW w:type="dxa" w:w="9060"/>
            <w:tcBorders>
              <w:top w:val="none" w:color="FFFFFF" w:sz="0"/>
              <w:left w:val="none" w:color="FFFFFF" w:sz="0"/>
              <w:bottom w:val="none" w:color="FFFFFF" w:sz="0"/>
              <w:right w:val="none" w:color="FFFFFF" w:sz="0"/>
            </w:tcBorders>
            <w:shd w:fill="FFFFFF"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Todo lo del paquete Scale</w:t>
            </w:r>
          </w:p>
        </w:tc>
      </w:tr>
      <w:tr>
        <w:tc>
          <w:tcPr>
            <w:tcW w:type="dxa" w:w="300"/>
            <w:tcBorders>
              <w:top w:val="none" w:color="FFFFFF" w:sz="0"/>
              <w:left w:val="none" w:color="FFFFFF" w:sz="0"/>
              <w:bottom w:val="none" w:color="FFFFFF" w:sz="0"/>
              <w:right w:val="none" w:color="FFFFFF" w:sz="0"/>
            </w:tcBorders>
            <w:shd w:fill="F5F4F1"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B07D2A"/>
                <w:sz w:val="18"/>
                <w:szCs w:val="18"/>
              </w:rPr>
              <w:t xml:space="preserve">✓</w:t>
            </w:r>
          </w:p>
        </w:tc>
        <w:tc>
          <w:tcPr>
            <w:tcW w:type="dxa" w:w="9060"/>
            <w:tcBorders>
              <w:top w:val="none" w:color="FFFFFF" w:sz="0"/>
              <w:left w:val="none" w:color="FFFFFF" w:sz="0"/>
              <w:bottom w:val="none" w:color="FFFFFF" w:sz="0"/>
              <w:right w:val="none" w:color="FFFFFF" w:sz="0"/>
            </w:tcBorders>
            <w:shd w:fill="F5F4F1"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Sprint 3: Core Web Vitals LCP &lt;2.5s + WebP masivo (Fase 5)</w:t>
            </w:r>
          </w:p>
        </w:tc>
      </w:tr>
      <w:tr>
        <w:tc>
          <w:tcPr>
            <w:tcW w:type="dxa" w:w="300"/>
            <w:tcBorders>
              <w:top w:val="none" w:color="FFFFFF" w:sz="0"/>
              <w:left w:val="none" w:color="FFFFFF" w:sz="0"/>
              <w:bottom w:val="none" w:color="FFFFFF" w:sz="0"/>
              <w:right w:val="none" w:color="FFFFFF" w:sz="0"/>
            </w:tcBorders>
            <w:shd w:fill="FFFFFF"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B07D2A"/>
                <w:sz w:val="18"/>
                <w:szCs w:val="18"/>
              </w:rPr>
              <w:t xml:space="preserve">✓</w:t>
            </w:r>
          </w:p>
        </w:tc>
        <w:tc>
          <w:tcPr>
            <w:tcW w:type="dxa" w:w="9060"/>
            <w:tcBorders>
              <w:top w:val="none" w:color="FFFFFF" w:sz="0"/>
              <w:left w:val="none" w:color="FFFFFF" w:sz="0"/>
              <w:bottom w:val="none" w:color="FFFFFF" w:sz="0"/>
              <w:right w:val="none" w:color="FFFFFF" w:sz="0"/>
            </w:tcBorders>
            <w:shd w:fill="FFFFFF"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Schema AggregateRating con reseñas verificadas de Google</w:t>
            </w:r>
          </w:p>
        </w:tc>
      </w:tr>
      <w:tr>
        <w:tc>
          <w:tcPr>
            <w:tcW w:type="dxa" w:w="300"/>
            <w:tcBorders>
              <w:top w:val="none" w:color="FFFFFF" w:sz="0"/>
              <w:left w:val="none" w:color="FFFFFF" w:sz="0"/>
              <w:bottom w:val="none" w:color="FFFFFF" w:sz="0"/>
              <w:right w:val="none" w:color="FFFFFF" w:sz="0"/>
            </w:tcBorders>
            <w:shd w:fill="F5F4F1"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B07D2A"/>
                <w:sz w:val="18"/>
                <w:szCs w:val="18"/>
              </w:rPr>
              <w:t xml:space="preserve">✓</w:t>
            </w:r>
          </w:p>
        </w:tc>
        <w:tc>
          <w:tcPr>
            <w:tcW w:type="dxa" w:w="9060"/>
            <w:tcBorders>
              <w:top w:val="none" w:color="FFFFFF" w:sz="0"/>
              <w:left w:val="none" w:color="FFFFFF" w:sz="0"/>
              <w:bottom w:val="none" w:color="FFFFFF" w:sz="0"/>
              <w:right w:val="none" w:color="FFFFFF" w:sz="0"/>
            </w:tcBorders>
            <w:shd w:fill="F5F4F1"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3 briefs de artículos pillar blog SEO (redacción opcional +USD)</w:t>
            </w:r>
          </w:p>
        </w:tc>
      </w:tr>
      <w:tr>
        <w:tc>
          <w:tcPr>
            <w:tcW w:type="dxa" w:w="300"/>
            <w:tcBorders>
              <w:top w:val="none" w:color="FFFFFF" w:sz="0"/>
              <w:left w:val="none" w:color="FFFFFF" w:sz="0"/>
              <w:bottom w:val="none" w:color="FFFFFF" w:sz="0"/>
              <w:right w:val="none" w:color="FFFFFF" w:sz="0"/>
            </w:tcBorders>
            <w:shd w:fill="FFFFFF"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B07D2A"/>
                <w:sz w:val="18"/>
                <w:szCs w:val="18"/>
              </w:rPr>
              <w:t xml:space="preserve">✓</w:t>
            </w:r>
          </w:p>
        </w:tc>
        <w:tc>
          <w:tcPr>
            <w:tcW w:type="dxa" w:w="9060"/>
            <w:tcBorders>
              <w:top w:val="none" w:color="FFFFFF" w:sz="0"/>
              <w:left w:val="none" w:color="FFFFFF" w:sz="0"/>
              <w:bottom w:val="none" w:color="FFFFFF" w:sz="0"/>
              <w:right w:val="none" w:color="FFFFFF" w:sz="0"/>
            </w:tcBorders>
            <w:shd w:fill="FFFFFF"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Manual de mantenimiento mensual personalizado</w:t>
            </w:r>
          </w:p>
        </w:tc>
      </w:tr>
      <w:tr>
        <w:tc>
          <w:tcPr>
            <w:tcW w:type="dxa" w:w="300"/>
            <w:tcBorders>
              <w:top w:val="none" w:color="FFFFFF" w:sz="0"/>
              <w:left w:val="none" w:color="FFFFFF" w:sz="0"/>
              <w:bottom w:val="none" w:color="FFFFFF" w:sz="0"/>
              <w:right w:val="none" w:color="FFFFFF" w:sz="0"/>
            </w:tcBorders>
            <w:shd w:fill="F5F4F1"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B07D2A"/>
                <w:sz w:val="18"/>
                <w:szCs w:val="18"/>
              </w:rPr>
              <w:t xml:space="preserve">✓</w:t>
            </w:r>
          </w:p>
        </w:tc>
        <w:tc>
          <w:tcPr>
            <w:tcW w:type="dxa" w:w="9060"/>
            <w:tcBorders>
              <w:top w:val="none" w:color="FFFFFF" w:sz="0"/>
              <w:left w:val="none" w:color="FFFFFF" w:sz="0"/>
              <w:bottom w:val="none" w:color="FFFFFF" w:sz="0"/>
              <w:right w:val="none" w:color="FFFFFF" w:sz="0"/>
            </w:tcBorders>
            <w:shd w:fill="F5F4F1"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Reporte final: KPIs inicio vs cierre con evidencia técnica</w:t>
            </w:r>
          </w:p>
        </w:tc>
      </w:tr>
      <w:tr>
        <w:tc>
          <w:tcPr>
            <w:tcW w:type="dxa" w:w="300"/>
            <w:tcBorders>
              <w:top w:val="none" w:color="FFFFFF" w:sz="0"/>
              <w:left w:val="none" w:color="FFFFFF" w:sz="0"/>
              <w:bottom w:val="none" w:color="FFFFFF" w:sz="0"/>
              <w:right w:val="none" w:color="FFFFFF" w:sz="0"/>
            </w:tcBorders>
            <w:shd w:fill="FFFFFF"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B07D2A"/>
                <w:sz w:val="18"/>
                <w:szCs w:val="18"/>
              </w:rPr>
              <w:t xml:space="preserve">✓</w:t>
            </w:r>
          </w:p>
        </w:tc>
        <w:tc>
          <w:tcPr>
            <w:tcW w:type="dxa" w:w="9060"/>
            <w:tcBorders>
              <w:top w:val="none" w:color="FFFFFF" w:sz="0"/>
              <w:left w:val="none" w:color="FFFFFF" w:sz="0"/>
              <w:bottom w:val="none" w:color="FFFFFF" w:sz="0"/>
              <w:right w:val="none" w:color="FFFFFF" w:sz="0"/>
            </w:tcBorders>
            <w:shd w:fill="FFFFFF"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Sesiones ilimitadas durante el proyecto</w:t>
            </w:r>
          </w:p>
        </w:tc>
      </w:tr>
      <w:tr>
        <w:tc>
          <w:tcPr>
            <w:tcW w:type="dxa" w:w="300"/>
            <w:tcBorders>
              <w:top w:val="none" w:color="FFFFFF" w:sz="0"/>
              <w:left w:val="none" w:color="FFFFFF" w:sz="0"/>
              <w:bottom w:val="none" w:color="FFFFFF" w:sz="0"/>
              <w:right w:val="none" w:color="FFFFFF" w:sz="0"/>
            </w:tcBorders>
            <w:shd w:fill="F5F4F1" w:val="clear"/>
            <w:tcMar>
              <w:top w:type="dxa" w:w="50"/>
              <w:left w:type="dxa" w:w="100"/>
              <w:bottom w:type="dxa" w:w="50"/>
              <w:right w:type="dxa" w:w="60"/>
            </w:tcMar>
          </w:tcPr>
          <w:p>
            <w:pPr>
              <w:spacing w:after="0" w:before="0" w:line="288"/>
              <w:jc w:val="center"/>
            </w:pPr>
            <w:r>
              <w:rPr>
                <w:rFonts w:ascii="Arial" w:cs="Arial" w:eastAsia="Arial" w:hAnsi="Arial"/>
                <w:b/>
                <w:bCs/>
                <w:i w:val="false"/>
                <w:iCs w:val="false"/>
                <w:color w:val="B07D2A"/>
                <w:sz w:val="18"/>
                <w:szCs w:val="18"/>
              </w:rPr>
              <w:t xml:space="preserve">✓</w:t>
            </w:r>
          </w:p>
        </w:tc>
        <w:tc>
          <w:tcPr>
            <w:tcW w:type="dxa" w:w="9060"/>
            <w:tcBorders>
              <w:top w:val="none" w:color="FFFFFF" w:sz="0"/>
              <w:left w:val="none" w:color="FFFFFF" w:sz="0"/>
              <w:bottom w:val="none" w:color="FFFFFF" w:sz="0"/>
              <w:right w:val="none" w:color="FFFFFF" w:sz="0"/>
            </w:tcBorders>
            <w:shd w:fill="F5F4F1" w:val="clear"/>
            <w:tcMar>
              <w:top w:type="dxa" w:w="50"/>
              <w:left w:type="dxa" w:w="80"/>
              <w:bottom w:type="dxa" w:w="50"/>
              <w:right w:type="dxa" w:w="120"/>
            </w:tcMar>
          </w:tcPr>
          <w:p>
            <w:pPr>
              <w:spacing w:after="0" w:before="0" w:line="288"/>
              <w:jc w:val="left"/>
            </w:pPr>
            <w:r>
              <w:rPr>
                <w:rFonts w:ascii="Arial" w:cs="Arial" w:eastAsia="Arial" w:hAnsi="Arial"/>
                <w:b w:val="false"/>
                <w:bCs w:val="false"/>
                <w:i w:val="false"/>
                <w:iCs w:val="false"/>
                <w:color w:val="1A1A1A"/>
                <w:sz w:val="18"/>
                <w:szCs w:val="18"/>
              </w:rPr>
              <w:t xml:space="preserve">Soporte prioritario 30 días post-entrega</w:t>
            </w:r>
          </w:p>
        </w:tc>
      </w:tr>
      <w:tr>
        <w:tc>
          <w:tcPr>
            <w:tcW w:type="dxa" w:w="9360"/>
            <w:tcBorders>
              <w:top w:val="single" w:color="B07D2A" w:sz="4"/>
              <w:left w:val="single" w:color="B07D2A" w:sz="4"/>
              <w:bottom w:val="single" w:color="B07D2A" w:sz="4"/>
              <w:right w:val="single" w:color="B07D2A" w:sz="4"/>
            </w:tcBorders>
            <w:shd w:fill="FBF3E3" w:val="clear"/>
            <w:tcMar>
              <w:top w:type="dxa" w:w="120"/>
              <w:left w:type="dxa" w:w="220"/>
              <w:bottom w:type="dxa" w:w="120"/>
              <w:right w:type="dxa" w:w="220"/>
            </w:tcMar>
          </w:tcPr>
          <w:p>
            <w:pPr>
              <w:spacing w:after="0" w:before="0" w:line="288"/>
              <w:jc w:val="center"/>
            </w:pPr>
            <w:r>
              <w:rPr>
                <w:rFonts w:ascii="Arial" w:cs="Arial" w:eastAsia="Arial" w:hAnsi="Arial"/>
                <w:b/>
                <w:bCs/>
                <w:i w:val="false"/>
                <w:iCs w:val="false"/>
                <w:color w:val="B07D2A"/>
                <w:sz w:val="18"/>
                <w:szCs w:val="18"/>
              </w:rPr>
              <w:t xml:space="preserve">Ideal para: empresas con presencia establecida · inversión en canal digital propio</w:t>
            </w:r>
          </w:p>
        </w:tc>
      </w:tr>
    </w:tbl>
    <w:p>
      <w:pPr>
        <w:spacing w:after="0" w:before="0"/>
      </w:pPr>
      <w:r>
        <w:br w:type="page"/>
      </w:r>
    </w:p>
    <w:p>
      <w:pPr>
        <w:pStyle w:val="Heading1"/>
        <w:pBdr>
          <w:bottom w:val="single" w:color="1A6BAE" w:sz="12" w:space="4"/>
        </w:pBdr>
        <w:spacing w:after="160" w:before="440"/>
      </w:pPr>
      <w:r>
        <w:rPr>
          <w:rFonts w:ascii="Arial" w:cs="Arial" w:eastAsia="Arial" w:hAnsi="Arial"/>
          <w:b/>
          <w:bCs/>
          <w:i w:val="false"/>
          <w:iCs w:val="false"/>
          <w:color w:val="0D1F33"/>
          <w:sz w:val="34"/>
          <w:szCs w:val="34"/>
        </w:rPr>
        <w:t xml:space="preserve">Entregables Detallados</w:t>
      </w:r>
    </w:p>
    <w:p>
      <w:pPr>
        <w:spacing w:after="80" w:before="80" w:line="288"/>
        <w:jc w:val="left"/>
      </w:pPr>
      <w:r>
        <w:rPr>
          <w:rFonts w:ascii="Arial" w:cs="Arial" w:eastAsia="Arial" w:hAnsi="Arial"/>
          <w:b w:val="false"/>
          <w:bCs w:val="false"/>
          <w:i w:val="false"/>
          <w:iCs w:val="false"/>
          <w:color w:val="1A1A1A"/>
          <w:sz w:val="20"/>
          <w:szCs w:val="20"/>
        </w:rPr>
        <w:t xml:space="preserve">Cada entregable tiene un formato definido y una fase de entrega. Los marcados como 'Todos los paquetes' se incluyen desde el Starter.</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160"/>
        <w:gridCol w:w="800"/>
      </w:tblGrid>
      <w:tr>
        <w:tc>
          <w:tcPr>
            <w:tcW w:type="dxa" w:w="22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Entregable</w:t>
            </w:r>
          </w:p>
        </w:tc>
        <w:tc>
          <w:tcPr>
            <w:tcW w:type="dxa" w:w="32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Descripción</w:t>
            </w:r>
          </w:p>
        </w:tc>
        <w:tc>
          <w:tcPr>
            <w:tcW w:type="dxa" w:w="20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Formato</w:t>
            </w:r>
          </w:p>
        </w:tc>
        <w:tc>
          <w:tcPr>
            <w:tcW w:type="dxa" w:w="116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Fase</w:t>
            </w:r>
          </w:p>
        </w:tc>
        <w:tc>
          <w:tcPr>
            <w:tcW w:type="dxa" w:w="8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Paquetes</w:t>
            </w:r>
          </w:p>
        </w:tc>
      </w:tr>
      <w:tr>
        <w:tc>
          <w:tcPr>
            <w:tcW w:type="dxa" w:w="22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Informe de auditoría técnica</w:t>
            </w:r>
          </w:p>
        </w:tc>
        <w:tc>
          <w:tcPr>
            <w:tcW w:type="dxa" w:w="32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Documento completo con el estado del sitio: SEO técnico, WooCommerce, conversión mobile, performance y seguridad. Cada problema con evidencia técnica (curl output, screenshots, datos GSC).</w:t>
            </w:r>
          </w:p>
        </w:tc>
        <w:tc>
          <w:tcPr>
            <w:tcW w:type="dxa" w:w="2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Documento .docx + versión .pdf ejecutiva</w:t>
            </w:r>
          </w:p>
        </w:tc>
        <w:tc>
          <w:tcPr>
            <w:tcW w:type="dxa" w:w="11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6BAE"/>
                <w:sz w:val="18"/>
                <w:szCs w:val="18"/>
              </w:rPr>
              <w:t xml:space="preserve">Fase 1</w:t>
            </w:r>
          </w:p>
        </w:tc>
        <w:tc>
          <w:tcPr>
            <w:tcW w:type="dxa" w:w="800"/>
            <w:tcBorders>
              <w:top w:val="single" w:color="D4D2CC" w:sz="4"/>
              <w:left w:val="single" w:color="D4D2CC" w:sz="4"/>
              <w:bottom w:val="single" w:color="D4D2CC" w:sz="4"/>
              <w:right w:val="single" w:color="D4D2CC" w:sz="4"/>
            </w:tcBorders>
            <w:shd w:fill="E1F5EE" w:val="clear"/>
            <w:tcMar>
              <w:top w:type="dxa" w:w="60"/>
              <w:left w:type="dxa" w:w="80"/>
              <w:bottom w:type="dxa" w:w="60"/>
              <w:right w:type="dxa" w:w="80"/>
            </w:tcMar>
            <w:vAlign w:val="center"/>
          </w:tcPr>
          <w:p>
            <w:pPr>
              <w:spacing w:after="0" w:before="0" w:line="288"/>
              <w:jc w:val="center"/>
            </w:pPr>
            <w:r>
              <w:rPr>
                <w:rFonts w:ascii="Arial" w:cs="Arial" w:eastAsia="Arial" w:hAnsi="Arial"/>
                <w:b/>
                <w:bCs/>
                <w:i w:val="false"/>
                <w:iCs w:val="false"/>
                <w:color w:val="0F6E56"/>
                <w:sz w:val="15"/>
                <w:szCs w:val="15"/>
              </w:rPr>
              <w:t xml:space="preserve">Todos</w:t>
            </w:r>
          </w:p>
        </w:tc>
      </w:tr>
      <w:tr>
        <w:tc>
          <w:tcPr>
            <w:tcW w:type="dxa" w:w="22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Backlog priorizado</w:t>
            </w:r>
          </w:p>
        </w:tc>
        <w:tc>
          <w:tcPr>
            <w:tcW w:type="dxa" w:w="32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Lista de tickets con ID, prioridad (Crítico/Medio/Bajo), agente responsable, estimación de tiempo y prerequisitos. Ordenado por impacto en negocio y dependencias técnicas.</w:t>
            </w:r>
          </w:p>
        </w:tc>
        <w:tc>
          <w:tcPr>
            <w:tcW w:type="dxa" w:w="20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Documento .docx + tabla editable</w:t>
            </w:r>
          </w:p>
        </w:tc>
        <w:tc>
          <w:tcPr>
            <w:tcW w:type="dxa" w:w="11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6BAE"/>
                <w:sz w:val="18"/>
                <w:szCs w:val="18"/>
              </w:rPr>
              <w:t xml:space="preserve">Fase 1</w:t>
            </w:r>
          </w:p>
        </w:tc>
        <w:tc>
          <w:tcPr>
            <w:tcW w:type="dxa" w:w="800"/>
            <w:tcBorders>
              <w:top w:val="single" w:color="D4D2CC" w:sz="4"/>
              <w:left w:val="single" w:color="D4D2CC" w:sz="4"/>
              <w:bottom w:val="single" w:color="D4D2CC" w:sz="4"/>
              <w:right w:val="single" w:color="D4D2CC" w:sz="4"/>
            </w:tcBorders>
            <w:shd w:fill="E1F5EE" w:val="clear"/>
            <w:tcMar>
              <w:top w:type="dxa" w:w="60"/>
              <w:left w:type="dxa" w:w="80"/>
              <w:bottom w:type="dxa" w:w="60"/>
              <w:right w:type="dxa" w:w="80"/>
            </w:tcMar>
            <w:vAlign w:val="center"/>
          </w:tcPr>
          <w:p>
            <w:pPr>
              <w:spacing w:after="0" w:before="0" w:line="288"/>
              <w:jc w:val="center"/>
            </w:pPr>
            <w:r>
              <w:rPr>
                <w:rFonts w:ascii="Arial" w:cs="Arial" w:eastAsia="Arial" w:hAnsi="Arial"/>
                <w:b/>
                <w:bCs/>
                <w:i w:val="false"/>
                <w:iCs w:val="false"/>
                <w:color w:val="0F6E56"/>
                <w:sz w:val="15"/>
                <w:szCs w:val="15"/>
              </w:rPr>
              <w:t xml:space="preserve">Todos</w:t>
            </w:r>
          </w:p>
        </w:tc>
      </w:tr>
      <w:tr>
        <w:tc>
          <w:tcPr>
            <w:tcW w:type="dxa" w:w="22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Baseline de KPIs</w:t>
            </w:r>
          </w:p>
        </w:tc>
        <w:tc>
          <w:tcPr>
            <w:tcW w:type="dxa" w:w="32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Medición del estado inicial: URLs indexadas, errores 404, LCP mobile, rich snippets activos, conversión mobile estimada. Es la referencia para medir el impacto al final del proyecto.</w:t>
            </w:r>
          </w:p>
        </w:tc>
        <w:tc>
          <w:tcPr>
            <w:tcW w:type="dxa" w:w="2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Tabla en documento maestro</w:t>
            </w:r>
          </w:p>
        </w:tc>
        <w:tc>
          <w:tcPr>
            <w:tcW w:type="dxa" w:w="11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6BAE"/>
                <w:sz w:val="18"/>
                <w:szCs w:val="18"/>
              </w:rPr>
              <w:t xml:space="preserve">Fase 1</w:t>
            </w:r>
          </w:p>
        </w:tc>
        <w:tc>
          <w:tcPr>
            <w:tcW w:type="dxa" w:w="800"/>
            <w:tcBorders>
              <w:top w:val="single" w:color="D4D2CC" w:sz="4"/>
              <w:left w:val="single" w:color="D4D2CC" w:sz="4"/>
              <w:bottom w:val="single" w:color="D4D2CC" w:sz="4"/>
              <w:right w:val="single" w:color="D4D2CC" w:sz="4"/>
            </w:tcBorders>
            <w:shd w:fill="E1F5EE" w:val="clear"/>
            <w:tcMar>
              <w:top w:type="dxa" w:w="60"/>
              <w:left w:type="dxa" w:w="80"/>
              <w:bottom w:type="dxa" w:w="60"/>
              <w:right w:type="dxa" w:w="80"/>
            </w:tcMar>
            <w:vAlign w:val="center"/>
          </w:tcPr>
          <w:p>
            <w:pPr>
              <w:spacing w:after="0" w:before="0" w:line="288"/>
              <w:jc w:val="center"/>
            </w:pPr>
            <w:r>
              <w:rPr>
                <w:rFonts w:ascii="Arial" w:cs="Arial" w:eastAsia="Arial" w:hAnsi="Arial"/>
                <w:b/>
                <w:bCs/>
                <w:i w:val="false"/>
                <w:iCs w:val="false"/>
                <w:color w:val="0F6E56"/>
                <w:sz w:val="15"/>
                <w:szCs w:val="15"/>
              </w:rPr>
              <w:t xml:space="preserve">Todos</w:t>
            </w:r>
          </w:p>
        </w:tc>
      </w:tr>
      <w:tr>
        <w:tc>
          <w:tcPr>
            <w:tcW w:type="dxa" w:w="22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DONE report por sprint</w:t>
            </w:r>
          </w:p>
        </w:tc>
        <w:tc>
          <w:tcPr>
            <w:tcW w:type="dxa" w:w="32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Reporte de cierre de cada sprint: tickets completados, QA pass, tiempo real vs estimado, regresiones (siempre 0), deuda técnica heredada y desbloques para el siguiente sprint.</w:t>
            </w:r>
          </w:p>
        </w:tc>
        <w:tc>
          <w:tcPr>
            <w:tcW w:type="dxa" w:w="20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Documento .docx por sprint</w:t>
            </w:r>
          </w:p>
        </w:tc>
        <w:tc>
          <w:tcPr>
            <w:tcW w:type="dxa" w:w="11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6BAE"/>
                <w:sz w:val="18"/>
                <w:szCs w:val="18"/>
              </w:rPr>
              <w:t xml:space="preserve">Fases 2–5</w:t>
            </w:r>
          </w:p>
        </w:tc>
        <w:tc>
          <w:tcPr>
            <w:tcW w:type="dxa" w:w="800"/>
            <w:tcBorders>
              <w:top w:val="single" w:color="D4D2CC" w:sz="4"/>
              <w:left w:val="single" w:color="D4D2CC" w:sz="4"/>
              <w:bottom w:val="single" w:color="D4D2CC" w:sz="4"/>
              <w:right w:val="single" w:color="D4D2CC" w:sz="4"/>
            </w:tcBorders>
            <w:shd w:fill="E1F5EE" w:val="clear"/>
            <w:tcMar>
              <w:top w:type="dxa" w:w="60"/>
              <w:left w:type="dxa" w:w="80"/>
              <w:bottom w:type="dxa" w:w="60"/>
              <w:right w:type="dxa" w:w="80"/>
            </w:tcMar>
            <w:vAlign w:val="center"/>
          </w:tcPr>
          <w:p>
            <w:pPr>
              <w:spacing w:after="0" w:before="0" w:line="288"/>
              <w:jc w:val="center"/>
            </w:pPr>
            <w:r>
              <w:rPr>
                <w:rFonts w:ascii="Arial" w:cs="Arial" w:eastAsia="Arial" w:hAnsi="Arial"/>
                <w:b/>
                <w:bCs/>
                <w:i w:val="false"/>
                <w:iCs w:val="false"/>
                <w:color w:val="0F6E56"/>
                <w:sz w:val="15"/>
                <w:szCs w:val="15"/>
              </w:rPr>
              <w:t xml:space="preserve">Todos</w:t>
            </w:r>
          </w:p>
        </w:tc>
      </w:tr>
      <w:tr>
        <w:tc>
          <w:tcPr>
            <w:tcW w:type="dxa" w:w="22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Schema markup activo</w:t>
            </w:r>
          </w:p>
        </w:tc>
        <w:tc>
          <w:tcPr>
            <w:tcW w:type="dxa" w:w="32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LocalBusiness, Product y FAQPage configurados en Rank Math PRO. Validados con Rich Results Test (0 errores). Documento de evidencia con capturas antes/después.</w:t>
            </w:r>
          </w:p>
        </w:tc>
        <w:tc>
          <w:tcPr>
            <w:tcW w:type="dxa" w:w="2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Captura Rich Results Test + configuración Rank Math</w:t>
            </w:r>
          </w:p>
        </w:tc>
        <w:tc>
          <w:tcPr>
            <w:tcW w:type="dxa" w:w="11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6BAE"/>
                <w:sz w:val="18"/>
                <w:szCs w:val="18"/>
              </w:rPr>
              <w:t xml:space="preserve">Fase 3</w:t>
            </w:r>
          </w:p>
        </w:tc>
        <w:tc>
          <w:tcPr>
            <w:tcW w:type="dxa" w:w="800"/>
            <w:tcBorders>
              <w:top w:val="single" w:color="D4D2CC" w:sz="4"/>
              <w:left w:val="single" w:color="D4D2CC" w:sz="4"/>
              <w:bottom w:val="single" w:color="D4D2CC" w:sz="4"/>
              <w:right w:val="single" w:color="D4D2CC" w:sz="4"/>
            </w:tcBorders>
            <w:shd w:fill="F5F4F1" w:val="clear"/>
            <w:tcMar>
              <w:top w:type="dxa" w:w="60"/>
              <w:left w:type="dxa" w:w="80"/>
              <w:bottom w:type="dxa" w:w="60"/>
              <w:right w:type="dxa" w:w="80"/>
            </w:tcMar>
            <w:vAlign w:val="center"/>
          </w:tcPr>
          <w:p>
            <w:pPr>
              <w:spacing w:after="0" w:before="0" w:line="288"/>
              <w:jc w:val="center"/>
            </w:pPr>
            <w:r>
              <w:rPr>
                <w:rFonts w:ascii="Arial" w:cs="Arial" w:eastAsia="Arial" w:hAnsi="Arial"/>
                <w:b/>
                <w:bCs/>
                <w:i w:val="false"/>
                <w:iCs w:val="false"/>
                <w:color w:val="7B3FA0"/>
                <w:sz w:val="15"/>
                <w:szCs w:val="15"/>
              </w:rPr>
              <w:t xml:space="preserve">Scale+</w:t>
            </w:r>
          </w:p>
        </w:tc>
      </w:tr>
      <w:tr>
        <w:tc>
          <w:tcPr>
            <w:tcW w:type="dxa" w:w="22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Reporte de impacto sprint</w:t>
            </w:r>
          </w:p>
        </w:tc>
        <w:tc>
          <w:tcPr>
            <w:tcW w:type="dxa" w:w="32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Al cierre de los sprints de conversión y performance: métricas de CTR proyectado, SEO local (comunas, entidades), conversión mobile. Con metodología de cálculo transparente.</w:t>
            </w:r>
          </w:p>
        </w:tc>
        <w:tc>
          <w:tcPr>
            <w:tcW w:type="dxa" w:w="20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Documento .docx + tabla de KPIs actualizada</w:t>
            </w:r>
          </w:p>
        </w:tc>
        <w:tc>
          <w:tcPr>
            <w:tcW w:type="dxa" w:w="11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6BAE"/>
                <w:sz w:val="18"/>
                <w:szCs w:val="18"/>
              </w:rPr>
              <w:t xml:space="preserve">Fases 4–5</w:t>
            </w:r>
          </w:p>
        </w:tc>
        <w:tc>
          <w:tcPr>
            <w:tcW w:type="dxa" w:w="800"/>
            <w:tcBorders>
              <w:top w:val="single" w:color="D4D2CC" w:sz="4"/>
              <w:left w:val="single" w:color="D4D2CC" w:sz="4"/>
              <w:bottom w:val="single" w:color="D4D2CC" w:sz="4"/>
              <w:right w:val="single" w:color="D4D2CC" w:sz="4"/>
            </w:tcBorders>
            <w:shd w:fill="F5F4F1" w:val="clear"/>
            <w:tcMar>
              <w:top w:type="dxa" w:w="60"/>
              <w:left w:type="dxa" w:w="80"/>
              <w:bottom w:type="dxa" w:w="60"/>
              <w:right w:type="dxa" w:w="80"/>
            </w:tcMar>
            <w:vAlign w:val="center"/>
          </w:tcPr>
          <w:p>
            <w:pPr>
              <w:spacing w:after="0" w:before="0" w:line="288"/>
              <w:jc w:val="center"/>
            </w:pPr>
            <w:r>
              <w:rPr>
                <w:rFonts w:ascii="Arial" w:cs="Arial" w:eastAsia="Arial" w:hAnsi="Arial"/>
                <w:b/>
                <w:bCs/>
                <w:i w:val="false"/>
                <w:iCs w:val="false"/>
                <w:color w:val="7B3FA0"/>
                <w:sz w:val="15"/>
                <w:szCs w:val="15"/>
              </w:rPr>
              <w:t xml:space="preserve">Scale+</w:t>
            </w:r>
          </w:p>
        </w:tc>
      </w:tr>
      <w:tr>
        <w:tc>
          <w:tcPr>
            <w:tcW w:type="dxa" w:w="22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Manual de mantenimiento mensual</w:t>
            </w:r>
          </w:p>
        </w:tc>
        <w:tc>
          <w:tcPr>
            <w:tcW w:type="dxa" w:w="32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Guía personalizada para que el equipo del cliente mantenga el sitio después del proyecto: qué revisar en GSC cada mes, qué plugins actualizar con cuidado, cómo no romper lo que se arregló.</w:t>
            </w:r>
          </w:p>
        </w:tc>
        <w:tc>
          <w:tcPr>
            <w:tcW w:type="dxa" w:w="2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Documento .docx personalizado</w:t>
            </w:r>
          </w:p>
        </w:tc>
        <w:tc>
          <w:tcPr>
            <w:tcW w:type="dxa" w:w="11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6BAE"/>
                <w:sz w:val="18"/>
                <w:szCs w:val="18"/>
              </w:rPr>
              <w:t xml:space="preserve">Fase 5</w:t>
            </w:r>
          </w:p>
        </w:tc>
        <w:tc>
          <w:tcPr>
            <w:tcW w:type="dxa" w:w="800"/>
            <w:tcBorders>
              <w:top w:val="single" w:color="D4D2CC" w:sz="4"/>
              <w:left w:val="single" w:color="D4D2CC" w:sz="4"/>
              <w:bottom w:val="single" w:color="D4D2CC" w:sz="4"/>
              <w:right w:val="single" w:color="D4D2CC" w:sz="4"/>
            </w:tcBorders>
            <w:shd w:fill="F5F4F1" w:val="clear"/>
            <w:tcMar>
              <w:top w:type="dxa" w:w="60"/>
              <w:left w:type="dxa" w:w="80"/>
              <w:bottom w:type="dxa" w:w="60"/>
              <w:right w:type="dxa" w:w="80"/>
            </w:tcMar>
            <w:vAlign w:val="center"/>
          </w:tcPr>
          <w:p>
            <w:pPr>
              <w:spacing w:after="0" w:before="0" w:line="288"/>
              <w:jc w:val="center"/>
            </w:pPr>
            <w:r>
              <w:rPr>
                <w:rFonts w:ascii="Arial" w:cs="Arial" w:eastAsia="Arial" w:hAnsi="Arial"/>
                <w:b/>
                <w:bCs/>
                <w:i w:val="false"/>
                <w:iCs w:val="false"/>
                <w:color w:val="7B3FA0"/>
                <w:sz w:val="15"/>
                <w:szCs w:val="15"/>
              </w:rPr>
              <w:t xml:space="preserve">Scale+</w:t>
            </w:r>
          </w:p>
        </w:tc>
      </w:tr>
      <w:tr>
        <w:tc>
          <w:tcPr>
            <w:tcW w:type="dxa" w:w="22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Reporte final KPIs inicio vs cierre</w:t>
            </w:r>
          </w:p>
        </w:tc>
        <w:tc>
          <w:tcPr>
            <w:tcW w:type="dxa" w:w="32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El documento de ROI del proyecto: comparación entre el estado en Fase 1 y el estado al finalizar. Incluye URLs indexadas, errores resueltos, rich snippets activos, mejoras de performance.</w:t>
            </w:r>
          </w:p>
        </w:tc>
        <w:tc>
          <w:tcPr>
            <w:tcW w:type="dxa" w:w="20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5F5E5A"/>
                <w:sz w:val="18"/>
                <w:szCs w:val="18"/>
              </w:rPr>
              <w:t xml:space="preserve">Presentación ejecutiva + documento técnico</w:t>
            </w:r>
          </w:p>
        </w:tc>
        <w:tc>
          <w:tcPr>
            <w:tcW w:type="dxa" w:w="11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6BAE"/>
                <w:sz w:val="18"/>
                <w:szCs w:val="18"/>
              </w:rPr>
              <w:t xml:space="preserve">Fase 5</w:t>
            </w:r>
          </w:p>
        </w:tc>
        <w:tc>
          <w:tcPr>
            <w:tcW w:type="dxa" w:w="800"/>
            <w:tcBorders>
              <w:top w:val="single" w:color="D4D2CC" w:sz="4"/>
              <w:left w:val="single" w:color="D4D2CC" w:sz="4"/>
              <w:bottom w:val="single" w:color="D4D2CC" w:sz="4"/>
              <w:right w:val="single" w:color="D4D2CC" w:sz="4"/>
            </w:tcBorders>
            <w:shd w:fill="F5F4F1" w:val="clear"/>
            <w:tcMar>
              <w:top w:type="dxa" w:w="60"/>
              <w:left w:type="dxa" w:w="80"/>
              <w:bottom w:type="dxa" w:w="60"/>
              <w:right w:type="dxa" w:w="80"/>
            </w:tcMar>
            <w:vAlign w:val="center"/>
          </w:tcPr>
          <w:p>
            <w:pPr>
              <w:spacing w:after="0" w:before="0" w:line="288"/>
              <w:jc w:val="center"/>
            </w:pPr>
            <w:r>
              <w:rPr>
                <w:rFonts w:ascii="Arial" w:cs="Arial" w:eastAsia="Arial" w:hAnsi="Arial"/>
                <w:b/>
                <w:bCs/>
                <w:i w:val="false"/>
                <w:iCs w:val="false"/>
                <w:color w:val="7B3FA0"/>
                <w:sz w:val="15"/>
                <w:szCs w:val="15"/>
              </w:rPr>
              <w:t xml:space="preserve">Scale+</w:t>
            </w:r>
          </w:p>
        </w:tc>
      </w:tr>
    </w:tbl>
    <w:p>
      <w:pPr>
        <w:spacing w:after="0" w:before="0"/>
      </w:pPr>
      <w:r>
        <w:br w:type="page"/>
      </w:r>
    </w:p>
    <w:p>
      <w:pPr>
        <w:pStyle w:val="Heading1"/>
        <w:pBdr>
          <w:bottom w:val="single" w:color="1A6BAE" w:sz="12" w:space="4"/>
        </w:pBdr>
        <w:spacing w:after="160" w:before="440"/>
      </w:pPr>
      <w:r>
        <w:rPr>
          <w:rFonts w:ascii="Arial" w:cs="Arial" w:eastAsia="Arial" w:hAnsi="Arial"/>
          <w:b/>
          <w:bCs/>
          <w:i w:val="false"/>
          <w:iCs w:val="false"/>
          <w:color w:val="0D1F33"/>
          <w:sz w:val="34"/>
          <w:szCs w:val="34"/>
        </w:rPr>
        <w:t xml:space="preserve">Valor para el Cliente</w:t>
      </w:r>
    </w:p>
    <w:p>
      <w:pPr>
        <w:spacing w:after="80" w:before="80" w:line="288"/>
        <w:jc w:val="left"/>
      </w:pPr>
      <w:r>
        <w:rPr>
          <w:rFonts w:ascii="Arial" w:cs="Arial" w:eastAsia="Arial" w:hAnsi="Arial"/>
          <w:b w:val="false"/>
          <w:bCs w:val="false"/>
          <w:i w:val="false"/>
          <w:iCs w:val="false"/>
          <w:color w:val="1A1A1A"/>
          <w:sz w:val="20"/>
          <w:szCs w:val="20"/>
        </w:rPr>
        <w:t xml:space="preserve">Para cada área de impacto: el estado típico antes del servicio, el estado después de los sprints, y la métrica observable. Los números provienen del caso GlobalKlima.cl (Sprint 0–2, Mayo 2026).</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2800"/>
        <w:gridCol w:w="2320"/>
      </w:tblGrid>
      <w:tr>
        <w:tc>
          <w:tcPr>
            <w:tcW w:type="dxa" w:w="144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Área</w:t>
            </w:r>
          </w:p>
        </w:tc>
        <w:tc>
          <w:tcPr>
            <w:tcW w:type="dxa" w:w="2800"/>
            <w:tcBorders>
              <w:top w:val="single" w:color="A32D2D" w:sz="4"/>
              <w:left w:val="single" w:color="A32D2D" w:sz="4"/>
              <w:bottom w:val="single" w:color="A32D2D" w:sz="4"/>
              <w:right w:val="single" w:color="A32D2D" w:sz="4"/>
            </w:tcBorders>
            <w:shd w:fill="A32D2D"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Estado antes</w:t>
            </w:r>
          </w:p>
        </w:tc>
        <w:tc>
          <w:tcPr>
            <w:tcW w:type="dxa" w:w="2800"/>
            <w:tcBorders>
              <w:top w:val="single" w:color="0F6E56" w:sz="4"/>
              <w:left w:val="single" w:color="0F6E56" w:sz="4"/>
              <w:bottom w:val="single" w:color="0F6E56" w:sz="4"/>
              <w:right w:val="single" w:color="0F6E56" w:sz="4"/>
            </w:tcBorders>
            <w:shd w:fill="0F6E56"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Estado después</w:t>
            </w:r>
          </w:p>
        </w:tc>
        <w:tc>
          <w:tcPr>
            <w:tcW w:type="dxa" w:w="232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Métrica observable</w:t>
            </w:r>
          </w:p>
        </w:tc>
      </w:tr>
      <w:tr>
        <w:tc>
          <w:tcPr>
            <w:tcW w:type="dxa" w:w="1440"/>
            <w:tcBorders>
              <w:top w:val="single" w:color="1A6BAE" w:sz="4"/>
              <w:left w:val="single" w:color="1A6BAE" w:sz="4"/>
              <w:bottom w:val="single" w:color="1A6BAE" w:sz="4"/>
              <w:right w:val="single" w:color="1A6BAE" w:sz="4"/>
            </w:tcBorders>
            <w:shd w:fill="E8F3FC" w:val="clear"/>
            <w:tcMar>
              <w:top w:type="dxa" w:w="100"/>
              <w:left w:type="dxa" w:w="120"/>
              <w:bottom w:type="dxa" w:w="100"/>
              <w:right w:type="dxa" w:w="120"/>
            </w:tcMar>
          </w:tcPr>
          <w:p>
            <w:pPr>
              <w:spacing w:after="0" w:before="0" w:line="288"/>
              <w:jc w:val="left"/>
            </w:pPr>
            <w:r>
              <w:rPr>
                <w:rFonts w:ascii="Arial" w:cs="Arial" w:eastAsia="Arial" w:hAnsi="Arial"/>
                <w:b/>
                <w:bCs/>
                <w:i w:val="false"/>
                <w:iCs w:val="false"/>
                <w:color w:val="1A6BAE"/>
                <w:sz w:val="18"/>
                <w:szCs w:val="18"/>
              </w:rPr>
              <w:t xml:space="preserve">Visibilidad en Google</w:t>
            </w:r>
          </w:p>
        </w:tc>
        <w:tc>
          <w:tcPr>
            <w:tcW w:type="dxa" w:w="28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A32D2D"/>
                <w:sz w:val="18"/>
                <w:szCs w:val="18"/>
              </w:rPr>
              <w:t xml:space="preserve">El sitio tiene errores 404 activos, Schema ausente, og:image genérica y categorías sin estructura. Google rastreó las páginas pero no las indexó o las indexó con datos incorrectos.</w:t>
            </w:r>
          </w:p>
        </w:tc>
        <w:tc>
          <w:tcPr>
            <w:tcW w:type="dxa" w:w="28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Schema LocalBusiness + Product activo con 0 errores. Rich snippets de Product y FAQ pueden aparecer en SERP. Categorías indexadas con keywords objetivo. GSC submit ejecutado.</w:t>
            </w:r>
          </w:p>
        </w:tc>
        <w:tc>
          <w:tcPr>
            <w:tcW w:type="dxa" w:w="232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1A6BAE"/>
                <w:sz w:val="18"/>
                <w:szCs w:val="18"/>
              </w:rPr>
              <w:t xml:space="preserve">URLs indexadas: de ~16 a 43+ (caso GlobalKlima). Rich snippets: de 0 a 43+ activos.</w:t>
            </w:r>
          </w:p>
        </w:tc>
      </w:tr>
      <w:tr>
        <w:tc>
          <w:tcPr>
            <w:tcW w:type="dxa" w:w="1440"/>
            <w:tcBorders>
              <w:top w:val="single" w:color="0F6E56" w:sz="4"/>
              <w:left w:val="single" w:color="0F6E56" w:sz="4"/>
              <w:bottom w:val="single" w:color="0F6E56" w:sz="4"/>
              <w:right w:val="single" w:color="0F6E56" w:sz="4"/>
            </w:tcBorders>
            <w:shd w:fill="E1F5EE" w:val="clear"/>
            <w:tcMar>
              <w:top w:type="dxa" w:w="100"/>
              <w:left w:type="dxa" w:w="120"/>
              <w:bottom w:type="dxa" w:w="100"/>
              <w:right w:type="dxa" w:w="120"/>
            </w:tcMar>
          </w:tcPr>
          <w:p>
            <w:pPr>
              <w:spacing w:after="0" w:before="0" w:line="288"/>
              <w:jc w:val="left"/>
            </w:pPr>
            <w:r>
              <w:rPr>
                <w:rFonts w:ascii="Arial" w:cs="Arial" w:eastAsia="Arial" w:hAnsi="Arial"/>
                <w:b/>
                <w:bCs/>
                <w:i w:val="false"/>
                <w:iCs w:val="false"/>
                <w:color w:val="0F6E56"/>
                <w:sz w:val="18"/>
                <w:szCs w:val="18"/>
              </w:rPr>
              <w:t xml:space="preserve">Conversión mobile</w:t>
            </w:r>
          </w:p>
        </w:tc>
        <w:tc>
          <w:tcPr>
            <w:tcW w:type="dxa" w:w="28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A32D2D"/>
                <w:sz w:val="18"/>
                <w:szCs w:val="18"/>
              </w:rPr>
              <w:t xml:space="preserve">El teléfono es texto plano (no clickeable). No hay WhatsApp en páginas de producto. Los precios son contradictorios en distintas secciones. El usuario no sabe cómo contactar desde mobile.</w:t>
            </w:r>
          </w:p>
        </w:tc>
        <w:tc>
          <w:tcPr>
            <w:tcW w:type="dxa" w:w="28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Teléfono clickeable con href='tel:' en 3 ubicaciones. WhatsApp en PDP con mensaje prellenado y UTM tracking. Precios consistentes en todas las instancias con contexto claro.</w:t>
            </w:r>
          </w:p>
        </w:tc>
        <w:tc>
          <w:tcPr>
            <w:tcW w:type="dxa" w:w="232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1A6BAE"/>
                <w:sz w:val="18"/>
                <w:szCs w:val="18"/>
              </w:rPr>
              <w:t xml:space="preserve">Conversión mobile estimada: +22% acumulado Sprint 0 + Sprint 1 + Sprint 2.</w:t>
            </w:r>
          </w:p>
        </w:tc>
      </w:tr>
      <w:tr>
        <w:tc>
          <w:tcPr>
            <w:tcW w:type="dxa" w:w="1440"/>
            <w:tcBorders>
              <w:top w:val="single" w:color="7B3FA0" w:sz="4"/>
              <w:left w:val="single" w:color="7B3FA0" w:sz="4"/>
              <w:bottom w:val="single" w:color="7B3FA0" w:sz="4"/>
              <w:right w:val="single" w:color="7B3FA0" w:sz="4"/>
            </w:tcBorders>
            <w:shd w:fill="F3EAF9" w:val="clear"/>
            <w:tcMar>
              <w:top w:type="dxa" w:w="100"/>
              <w:left w:type="dxa" w:w="120"/>
              <w:bottom w:type="dxa" w:w="100"/>
              <w:right w:type="dxa" w:w="120"/>
            </w:tcMar>
          </w:tcPr>
          <w:p>
            <w:pPr>
              <w:spacing w:after="0" w:before="0" w:line="288"/>
              <w:jc w:val="left"/>
            </w:pPr>
            <w:r>
              <w:rPr>
                <w:rFonts w:ascii="Arial" w:cs="Arial" w:eastAsia="Arial" w:hAnsi="Arial"/>
                <w:b/>
                <w:bCs/>
                <w:i w:val="false"/>
                <w:iCs w:val="false"/>
                <w:color w:val="7B3FA0"/>
                <w:sz w:val="18"/>
                <w:szCs w:val="18"/>
              </w:rPr>
              <w:t xml:space="preserve">Autoridad SEO local</w:t>
            </w:r>
          </w:p>
        </w:tc>
        <w:tc>
          <w:tcPr>
            <w:tcW w:type="dxa" w:w="28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A32D2D"/>
                <w:sz w:val="18"/>
                <w:szCs w:val="18"/>
              </w:rPr>
              <w:t xml:space="preserve">El negocio no aparece en búsquedas de 'servicio + ciudad'. La ficha de Google Business Profile está desactualizada o sin optimizar. No hay Schema con datos de ubicación y horario.</w:t>
            </w:r>
          </w:p>
        </w:tc>
        <w:tc>
          <w:tcPr>
            <w:tcW w:type="dxa" w:w="28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Schema LocalBusiness con dirección, teléfono, horarios. FAQPage con comunas/ciudades mencionadas. GBP optimizado con área de servicio expandida. Potencial de aparecer en el Local Pack de Google.</w:t>
            </w:r>
          </w:p>
        </w:tc>
        <w:tc>
          <w:tcPr>
            <w:tcW w:type="dxa" w:w="232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1A6BAE"/>
                <w:sz w:val="18"/>
                <w:szCs w:val="18"/>
              </w:rPr>
              <w:t xml:space="preserve">Comunas RM mencionadas en Schema: 8+ nuevas. Keywords locales en Schema: 5 entidades nuevas.</w:t>
            </w:r>
          </w:p>
        </w:tc>
      </w:tr>
      <w:tr>
        <w:tc>
          <w:tcPr>
            <w:tcW w:type="dxa" w:w="1440"/>
            <w:tcBorders>
              <w:top w:val="single" w:color="B07D2A" w:sz="4"/>
              <w:left w:val="single" w:color="B07D2A" w:sz="4"/>
              <w:bottom w:val="single" w:color="B07D2A" w:sz="4"/>
              <w:right w:val="single" w:color="B07D2A" w:sz="4"/>
            </w:tcBorders>
            <w:shd w:fill="FBF3E3" w:val="clear"/>
            <w:tcMar>
              <w:top w:type="dxa" w:w="100"/>
              <w:left w:type="dxa" w:w="120"/>
              <w:bottom w:type="dxa" w:w="100"/>
              <w:right w:type="dxa" w:w="120"/>
            </w:tcMar>
          </w:tcPr>
          <w:p>
            <w:pPr>
              <w:spacing w:after="0" w:before="0" w:line="288"/>
              <w:jc w:val="left"/>
            </w:pPr>
            <w:r>
              <w:rPr>
                <w:rFonts w:ascii="Arial" w:cs="Arial" w:eastAsia="Arial" w:hAnsi="Arial"/>
                <w:b/>
                <w:bCs/>
                <w:i w:val="false"/>
                <w:iCs w:val="false"/>
                <w:color w:val="B07D2A"/>
                <w:sz w:val="18"/>
                <w:szCs w:val="18"/>
              </w:rPr>
              <w:t xml:space="preserve">Performance y experiencia</w:t>
            </w:r>
          </w:p>
        </w:tc>
        <w:tc>
          <w:tcPr>
            <w:tcW w:type="dxa" w:w="28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A32D2D"/>
                <w:sz w:val="18"/>
                <w:szCs w:val="18"/>
              </w:rPr>
              <w:t xml:space="preserve">LCP mobile estimado &gt; 4s. Sin caché de página. Imágenes PNG pesadas sin WebP. La versión de WordPress y plugins expuesta en el código fuente.</w:t>
            </w:r>
          </w:p>
        </w:tc>
        <w:tc>
          <w:tcPr>
            <w:tcW w:type="dxa" w:w="28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LCP mobile &lt; 2.5s validado con PageSpeed API. Page cache activa. WebP en catálogo. Meta generator y versiones de scripts ocultos. Baseline documentado antes y después.</w:t>
            </w:r>
          </w:p>
        </w:tc>
        <w:tc>
          <w:tcPr>
            <w:tcW w:type="dxa" w:w="232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1A6BAE"/>
                <w:sz w:val="18"/>
                <w:szCs w:val="18"/>
              </w:rPr>
              <w:t xml:space="preserve">LCP: de estimado &gt;4s a &lt;2.5s. Versión CMS: no visible en source.</w:t>
            </w:r>
          </w:p>
        </w:tc>
      </w:tr>
      <w:tr>
        <w:tc>
          <w:tcPr>
            <w:tcW w:type="dxa" w:w="1440"/>
            <w:tcBorders>
              <w:top w:val="single" w:color="0D1F33" w:sz="4"/>
              <w:left w:val="single" w:color="0D1F33" w:sz="4"/>
              <w:bottom w:val="single" w:color="0D1F33" w:sz="4"/>
              <w:right w:val="single" w:color="0D1F33" w:sz="4"/>
            </w:tcBorders>
            <w:shd w:fill="F5F4F1" w:val="clear"/>
            <w:tcMar>
              <w:top w:type="dxa" w:w="100"/>
              <w:left w:type="dxa" w:w="120"/>
              <w:bottom w:type="dxa" w:w="100"/>
              <w:right w:type="dxa" w:w="120"/>
            </w:tcMar>
          </w:tcPr>
          <w:p>
            <w:pPr>
              <w:spacing w:after="0" w:before="0" w:line="288"/>
              <w:jc w:val="left"/>
            </w:pPr>
            <w:r>
              <w:rPr>
                <w:rFonts w:ascii="Arial" w:cs="Arial" w:eastAsia="Arial" w:hAnsi="Arial"/>
                <w:b/>
                <w:bCs/>
                <w:i w:val="false"/>
                <w:iCs w:val="false"/>
                <w:color w:val="0D1F33"/>
                <w:sz w:val="18"/>
                <w:szCs w:val="18"/>
              </w:rPr>
              <w:t xml:space="preserve">Seguridad y confianza técnica</w:t>
            </w:r>
          </w:p>
        </w:tc>
        <w:tc>
          <w:tcPr>
            <w:tcW w:type="dxa" w:w="28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A32D2D"/>
                <w:sz w:val="18"/>
                <w:szCs w:val="18"/>
              </w:rPr>
              <w:t xml:space="preserve">Versión de WordPress expuesta en el source. Login form visible en frontend mobile. Sin backup verificado antes de cada deploy. Plugins con auto-update desactivado y versiones muy antiguas.</w:t>
            </w:r>
          </w:p>
        </w:tc>
        <w:tc>
          <w:tcPr>
            <w:tcW w:type="dxa" w:w="28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Meta generator oculto. Login form no expuesto en frontend. Protocolo de backup antes de cada deploy. Registro de riesgos documentado con mitigaciones específicas.</w:t>
            </w:r>
          </w:p>
        </w:tc>
        <w:tc>
          <w:tcPr>
            <w:tcW w:type="dxa" w:w="232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1A6BAE"/>
                <w:sz w:val="18"/>
                <w:szCs w:val="18"/>
              </w:rPr>
              <w:t xml:space="preserve">0 regresiones en 3 sprints completos (caso GlobalKlima).</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20"/>
      </w:pPr>
      <w:r>
        <w:rPr>
          <w:rFonts w:ascii="Arial" w:cs="Arial" w:eastAsia="Arial" w:hAnsi="Arial"/>
          <w:b/>
          <w:bCs/>
          <w:i w:val="false"/>
          <w:iCs w:val="false"/>
          <w:color w:val="1A6BAE"/>
          <w:sz w:val="27"/>
          <w:szCs w:val="27"/>
        </w:rPr>
        <w:t xml:space="preserve">5.1 Argumento de ROI</w:t>
      </w:r>
    </w:p>
    <w:p>
      <w:pPr>
        <w:spacing w:after="80" w:before="80" w:line="288"/>
        <w:jc w:val="left"/>
      </w:pPr>
      <w:r>
        <w:rPr>
          <w:rFonts w:ascii="Arial" w:cs="Arial" w:eastAsia="Arial" w:hAnsi="Arial"/>
          <w:b w:val="false"/>
          <w:bCs w:val="false"/>
          <w:i w:val="false"/>
          <w:iCs w:val="false"/>
          <w:color w:val="1A1A1A"/>
          <w:sz w:val="20"/>
          <w:szCs w:val="20"/>
        </w:rPr>
        <w:t xml:space="preserve">WP Repair Pro no vende horas — vende resultados con evidencia. El argumento de ROI para el cliente se construye con tres datos:</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6BAE" w:sz="4"/>
              <w:left w:val="single" w:color="1A6BAE" w:sz="4"/>
              <w:bottom w:val="single" w:color="1A6BAE" w:sz="4"/>
              <w:right w:val="single" w:color="1A6BAE" w:sz="4"/>
            </w:tcBorders>
            <w:shd w:fill="E8F3FC" w:val="clear"/>
            <w:tcMar>
              <w:top w:type="dxa" w:w="140"/>
              <w:left w:type="dxa" w:w="180"/>
              <w:bottom w:type="dxa" w:w="140"/>
              <w:right w:type="dxa" w:w="180"/>
            </w:tcMar>
          </w:tcPr>
          <w:p>
            <w:pPr>
              <w:spacing w:after="60" w:before="0" w:line="288"/>
              <w:jc w:val="center"/>
            </w:pPr>
            <w:r>
              <w:rPr>
                <w:rFonts w:ascii="Arial" w:cs="Arial" w:eastAsia="Arial" w:hAnsi="Arial"/>
                <w:b/>
                <w:bCs/>
                <w:i w:val="false"/>
                <w:iCs w:val="false"/>
                <w:color w:val="1A6BAE"/>
                <w:sz w:val="18"/>
                <w:szCs w:val="18"/>
              </w:rPr>
              <w:t xml:space="preserve">1. El costo del problema</w:t>
            </w:r>
          </w:p>
          <w:p>
            <w:pPr>
              <w:spacing w:after="0" w:before="0" w:line="288"/>
              <w:jc w:val="center"/>
            </w:pPr>
            <w:r>
              <w:rPr>
                <w:rFonts w:ascii="Arial" w:cs="Arial" w:eastAsia="Arial" w:hAnsi="Arial"/>
                <w:b w:val="false"/>
                <w:bCs w:val="false"/>
                <w:i w:val="false"/>
                <w:iCs w:val="false"/>
                <w:color w:val="5F5E5A"/>
                <w:sz w:val="17"/>
                <w:szCs w:val="17"/>
              </w:rPr>
              <w:t xml:space="preserve">147 errores 404 activos = tráfico perdido cada día que Google intentó rastrear esas páginas y falló. Schema ausente = sin rich snippets durante meses.</w:t>
            </w:r>
          </w:p>
        </w:tc>
        <w:tc>
          <w:tcPr>
            <w:tcW w:type="dxa" w:w="3120"/>
            <w:tcBorders>
              <w:top w:val="single" w:color="0F6E56" w:sz="4"/>
              <w:left w:val="single" w:color="0F6E56" w:sz="4"/>
              <w:bottom w:val="single" w:color="0F6E56" w:sz="4"/>
              <w:right w:val="single" w:color="0F6E56" w:sz="4"/>
            </w:tcBorders>
            <w:shd w:fill="E1F5EE" w:val="clear"/>
            <w:tcMar>
              <w:top w:type="dxa" w:w="140"/>
              <w:left w:type="dxa" w:w="180"/>
              <w:bottom w:type="dxa" w:w="140"/>
              <w:right w:type="dxa" w:w="180"/>
            </w:tcMar>
          </w:tcPr>
          <w:p>
            <w:pPr>
              <w:spacing w:after="60" w:before="0" w:line="288"/>
              <w:jc w:val="center"/>
            </w:pPr>
            <w:r>
              <w:rPr>
                <w:rFonts w:ascii="Arial" w:cs="Arial" w:eastAsia="Arial" w:hAnsi="Arial"/>
                <w:b/>
                <w:bCs/>
                <w:i w:val="false"/>
                <w:iCs w:val="false"/>
                <w:color w:val="0F6E56"/>
                <w:sz w:val="18"/>
                <w:szCs w:val="18"/>
              </w:rPr>
              <w:t xml:space="preserve">2. El impacto medido</w:t>
            </w:r>
          </w:p>
          <w:p>
            <w:pPr>
              <w:spacing w:after="0" w:before="0" w:line="288"/>
              <w:jc w:val="center"/>
            </w:pPr>
            <w:r>
              <w:rPr>
                <w:rFonts w:ascii="Arial" w:cs="Arial" w:eastAsia="Arial" w:hAnsi="Arial"/>
                <w:b w:val="false"/>
                <w:bCs w:val="false"/>
                <w:i w:val="false"/>
                <w:iCs w:val="false"/>
                <w:color w:val="5F5E5A"/>
                <w:sz w:val="17"/>
                <w:szCs w:val="17"/>
              </w:rPr>
              <w:t xml:space="preserve">De 16 a 43+ URLs indexadas. De 0 a 43 rich snippets. +22% conversión mobile estimada. Todo con baseline documentado antes y después.</w:t>
            </w:r>
          </w:p>
        </w:tc>
        <w:tc>
          <w:tcPr>
            <w:tcW w:type="dxa" w:w="3120"/>
            <w:tcBorders>
              <w:top w:val="single" w:color="B07D2A" w:sz="4"/>
              <w:left w:val="single" w:color="B07D2A" w:sz="4"/>
              <w:bottom w:val="single" w:color="B07D2A" w:sz="4"/>
              <w:right w:val="single" w:color="B07D2A" w:sz="4"/>
            </w:tcBorders>
            <w:shd w:fill="FBF3E3" w:val="clear"/>
            <w:tcMar>
              <w:top w:type="dxa" w:w="140"/>
              <w:left w:type="dxa" w:w="180"/>
              <w:bottom w:type="dxa" w:w="140"/>
              <w:right w:type="dxa" w:w="180"/>
            </w:tcMar>
          </w:tcPr>
          <w:p>
            <w:pPr>
              <w:spacing w:after="60" w:before="0" w:line="288"/>
              <w:jc w:val="center"/>
            </w:pPr>
            <w:r>
              <w:rPr>
                <w:rFonts w:ascii="Arial" w:cs="Arial" w:eastAsia="Arial" w:hAnsi="Arial"/>
                <w:b/>
                <w:bCs/>
                <w:i w:val="false"/>
                <w:iCs w:val="false"/>
                <w:color w:val="B07D2A"/>
                <w:sz w:val="18"/>
                <w:szCs w:val="18"/>
              </w:rPr>
              <w:t xml:space="preserve">3. La evidencia técnica</w:t>
            </w:r>
          </w:p>
          <w:p>
            <w:pPr>
              <w:spacing w:after="0" w:before="0" w:line="288"/>
              <w:jc w:val="center"/>
            </w:pPr>
            <w:r>
              <w:rPr>
                <w:rFonts w:ascii="Arial" w:cs="Arial" w:eastAsia="Arial" w:hAnsi="Arial"/>
                <w:b w:val="false"/>
                <w:bCs w:val="false"/>
                <w:i w:val="false"/>
                <w:iCs w:val="false"/>
                <w:color w:val="5F5E5A"/>
                <w:sz w:val="17"/>
                <w:szCs w:val="17"/>
              </w:rPr>
              <w:t xml:space="preserve">Cada ticket entregado tiene: baseline pre-fix + fix aplicado + QA pass documentado. No es un informe de promesas — es un registro de trabajo realizado.</w:t>
            </w:r>
          </w:p>
        </w:tc>
      </w:tr>
    </w:tbl>
    <w:p>
      <w:pPr>
        <w:spacing w:after="0" w:before="0"/>
      </w:pPr>
      <w:r>
        <w:br w:type="page"/>
      </w:r>
    </w:p>
    <w:p>
      <w:pPr>
        <w:pStyle w:val="Heading1"/>
        <w:pBdr>
          <w:bottom w:val="single" w:color="1A6BAE" w:sz="12" w:space="4"/>
        </w:pBdr>
        <w:spacing w:after="160" w:before="440"/>
      </w:pPr>
      <w:r>
        <w:rPr>
          <w:rFonts w:ascii="Arial" w:cs="Arial" w:eastAsia="Arial" w:hAnsi="Arial"/>
          <w:b/>
          <w:bCs/>
          <w:i w:val="false"/>
          <w:iCs w:val="false"/>
          <w:color w:val="0D1F33"/>
          <w:sz w:val="34"/>
          <w:szCs w:val="34"/>
        </w:rPr>
        <w:t xml:space="preserve">Diferenciadores vs. la Competencia</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Dimensión</w:t>
            </w:r>
          </w:p>
        </w:tc>
        <w:tc>
          <w:tcPr>
            <w:tcW w:type="dxa" w:w="3000"/>
            <w:tcBorders>
              <w:top w:val="single" w:color="A32D2D" w:sz="4"/>
              <w:left w:val="single" w:color="A32D2D" w:sz="4"/>
              <w:bottom w:val="single" w:color="A32D2D" w:sz="4"/>
              <w:right w:val="single" w:color="A32D2D" w:sz="4"/>
            </w:tcBorders>
            <w:shd w:fill="A32D2D"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Competencia típica</w:t>
            </w:r>
          </w:p>
        </w:tc>
        <w:tc>
          <w:tcPr>
            <w:tcW w:type="dxa" w:w="3960"/>
            <w:tcBorders>
              <w:top w:val="single" w:color="0F6E56" w:sz="4"/>
              <w:left w:val="single" w:color="0F6E56" w:sz="4"/>
              <w:bottom w:val="single" w:color="0F6E56" w:sz="4"/>
              <w:right w:val="single" w:color="0F6E56" w:sz="4"/>
            </w:tcBorders>
            <w:shd w:fill="0F6E56"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WP Repair Pro</w:t>
            </w:r>
          </w:p>
        </w:tc>
      </w:tr>
      <w:tr>
        <w:tc>
          <w:tcPr>
            <w:tcW w:type="dxa" w:w="24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Diagnóstico</w:t>
            </w:r>
          </w:p>
        </w:tc>
        <w:tc>
          <w:tcPr>
            <w:tcW w:type="dxa" w:w="3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A32D2D"/>
                <w:sz w:val="18"/>
                <w:szCs w:val="18"/>
              </w:rPr>
              <w:t xml:space="preserve">Se hace en la primera reunión, basado en la experiencia del consultor. Sin evidencia técnica sistemática.</w:t>
            </w:r>
          </w:p>
        </w:tc>
        <w:tc>
          <w:tcPr>
            <w:tcW w:type="dxa" w:w="39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Auditoría técnica completa con comandos verificables (curl, wp-cli, Rich Results Test). El cliente recibe el mismo output que el equipo interno.</w:t>
            </w:r>
          </w:p>
        </w:tc>
      </w:tr>
      <w:tr>
        <w:tc>
          <w:tcPr>
            <w:tcW w:type="dxa" w:w="24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Ejecución</w:t>
            </w:r>
          </w:p>
        </w:tc>
        <w:tc>
          <w:tcPr>
            <w:tcW w:type="dxa" w:w="30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A32D2D"/>
                <w:sz w:val="18"/>
                <w:szCs w:val="18"/>
              </w:rPr>
              <w:t xml:space="preserve">El consultor trabaja solo o con un equipo no especializado. Un solo perfil hace SEO, WordPress y WooCommerce.</w:t>
            </w:r>
          </w:p>
        </w:tc>
        <w:tc>
          <w:tcPr>
            <w:tcW w:type="dxa" w:w="39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6 agentes especializados: SEO, CRO, WordPress, WooCommerce, QA y Orquestador. Cada uno con dominio exclusivo y acceso acotado.</w:t>
            </w:r>
          </w:p>
        </w:tc>
      </w:tr>
      <w:tr>
        <w:tc>
          <w:tcPr>
            <w:tcW w:type="dxa" w:w="24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Validación</w:t>
            </w:r>
          </w:p>
        </w:tc>
        <w:tc>
          <w:tcPr>
            <w:tcW w:type="dxa" w:w="3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A32D2D"/>
                <w:sz w:val="18"/>
                <w:szCs w:val="18"/>
              </w:rPr>
              <w:t xml:space="preserve">El cliente confía en la palabra del consultor de que el fix funcionó.</w:t>
            </w:r>
          </w:p>
        </w:tc>
        <w:tc>
          <w:tcPr>
            <w:tcW w:type="dxa" w:w="39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QA Agent valida cada ticket con baseline pre-fix y evidencia post-fix. Sin QA pass, el ticket no está done. Sin QA pass, no se cobra.</w:t>
            </w:r>
          </w:p>
        </w:tc>
      </w:tr>
      <w:tr>
        <w:tc>
          <w:tcPr>
            <w:tcW w:type="dxa" w:w="24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Regresiones</w:t>
            </w:r>
          </w:p>
        </w:tc>
        <w:tc>
          <w:tcPr>
            <w:tcW w:type="dxa" w:w="30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A32D2D"/>
                <w:sz w:val="18"/>
                <w:szCs w:val="18"/>
              </w:rPr>
              <w:t xml:space="preserve">Las regresiones se descubren días o semanas después. El consultor las arregla sin documentar la causa.</w:t>
            </w:r>
          </w:p>
        </w:tc>
        <w:tc>
          <w:tcPr>
            <w:tcW w:type="dxa" w:w="39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Rollback inmediato desde WPvivid ante cualquier regresión. Causa raíz documentada. 0 regresiones en 3 sprints del caso de referencia.</w:t>
            </w:r>
          </w:p>
        </w:tc>
      </w:tr>
      <w:tr>
        <w:tc>
          <w:tcPr>
            <w:tcW w:type="dxa" w:w="24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Transparencia</w:t>
            </w:r>
          </w:p>
        </w:tc>
        <w:tc>
          <w:tcPr>
            <w:tcW w:type="dxa" w:w="3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A32D2D"/>
                <w:sz w:val="18"/>
                <w:szCs w:val="18"/>
              </w:rPr>
              <w:t xml:space="preserve">El cliente recibe un informe de recomendaciones. No ve el trabajo real.</w:t>
            </w:r>
          </w:p>
        </w:tc>
        <w:tc>
          <w:tcPr>
            <w:tcW w:type="dxa" w:w="39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El cliente recibe DONE report con tickets, tiempo real, QA pass y evidencia técnica. La documentación es la factura.</w:t>
            </w:r>
          </w:p>
        </w:tc>
      </w:tr>
      <w:tr>
        <w:tc>
          <w:tcPr>
            <w:tcW w:type="dxa" w:w="24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Reutilización</w:t>
            </w:r>
          </w:p>
        </w:tc>
        <w:tc>
          <w:tcPr>
            <w:tcW w:type="dxa" w:w="30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A32D2D"/>
                <w:sz w:val="18"/>
                <w:szCs w:val="18"/>
              </w:rPr>
              <w:t xml:space="preserve">Cada proyecto se hace desde cero. El conocimiento queda en la cabeza del consultor.</w:t>
            </w:r>
          </w:p>
        </w:tc>
        <w:tc>
          <w:tcPr>
            <w:tcW w:type="dxa" w:w="39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WP Repair Pro estandariza el framework. El Manual Operativo, el AI Repair Framework y el Workflow son documentos vivos que mejoran en cada proyecto.</w:t>
            </w:r>
          </w:p>
        </w:tc>
      </w:tr>
      <w:tr>
        <w:tc>
          <w:tcPr>
            <w:tcW w:type="dxa" w:w="24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Pasarelas de pago</w:t>
            </w:r>
          </w:p>
        </w:tc>
        <w:tc>
          <w:tcPr>
            <w:tcW w:type="dxa" w:w="3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A32D2D"/>
                <w:sz w:val="18"/>
                <w:szCs w:val="18"/>
              </w:rPr>
              <w:t xml:space="preserve">Se actualiza WooCommerce sin testing. Riesgo de dejar el checkout roto.</w:t>
            </w:r>
          </w:p>
        </w:tc>
        <w:tc>
          <w:tcPr>
            <w:tcW w:type="dxa" w:w="39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Protocolo explícito: no se actualiza WooCommerce sin test completo del flujo de pago en staging con tarjeta de prueba.</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20"/>
      </w:pPr>
      <w:r>
        <w:rPr>
          <w:rFonts w:ascii="Arial" w:cs="Arial" w:eastAsia="Arial" w:hAnsi="Arial"/>
          <w:b/>
          <w:bCs/>
          <w:i w:val="false"/>
          <w:iCs w:val="false"/>
          <w:color w:val="1A6BAE"/>
          <w:sz w:val="27"/>
          <w:szCs w:val="27"/>
        </w:rPr>
        <w:t xml:space="preserve">6.1 Garantías del servicio</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4"/>
              <w:left w:val="single" w:color="0F6E56" w:sz="4"/>
              <w:bottom w:val="single" w:color="0F6E56" w:sz="4"/>
              <w:right w:val="single" w:color="0F6E56" w:sz="4"/>
            </w:tcBorders>
            <w:shd w:fill="E1F5EE" w:val="clear"/>
            <w:tcMar>
              <w:top w:type="dxa" w:w="120"/>
              <w:left w:type="dxa" w:w="200"/>
              <w:bottom w:type="dxa" w:w="120"/>
              <w:right w:type="dxa" w:w="200"/>
            </w:tcMar>
          </w:tcPr>
          <w:p>
            <w:pPr>
              <w:spacing w:after="0" w:before="0" w:line="288"/>
              <w:jc w:val="left"/>
            </w:pPr>
            <w:r>
              <w:rPr>
                <w:rFonts w:ascii="Arial" w:cs="Arial" w:eastAsia="Arial" w:hAnsi="Arial"/>
                <w:b/>
                <w:bCs/>
                <w:i w:val="false"/>
                <w:iCs w:val="false"/>
                <w:color w:val="0F6E56"/>
                <w:sz w:val="19"/>
                <w:szCs w:val="19"/>
              </w:rPr>
              <w:t xml:space="preserve">Garantía QA pass  —  </w:t>
            </w:r>
            <w:r>
              <w:rPr>
                <w:rFonts w:ascii="Arial" w:cs="Arial" w:eastAsia="Arial" w:hAnsi="Arial"/>
                <w:b w:val="false"/>
                <w:bCs w:val="false"/>
                <w:i w:val="false"/>
                <w:iCs w:val="false"/>
                <w:color w:val="1A1A1A"/>
                <w:sz w:val="19"/>
                <w:szCs w:val="19"/>
              </w:rPr>
              <w:t xml:space="preserve">Ningún ticket se factura sin QA pass documentado. Si el fix no pasa la validación técnica, se rehace sin costo adicional.</w:t>
            </w:r>
          </w:p>
        </w:tc>
      </w:tr>
      <w:tr>
        <w:tc>
          <w:tcPr>
            <w:tcW w:type="dxa" w:w="9360"/>
            <w:tcBorders>
              <w:top w:val="single" w:color="1A6BAE" w:sz="4"/>
              <w:left w:val="single" w:color="1A6BAE" w:sz="4"/>
              <w:bottom w:val="single" w:color="1A6BAE" w:sz="4"/>
              <w:right w:val="single" w:color="1A6BAE" w:sz="4"/>
            </w:tcBorders>
            <w:shd w:fill="E8F3FC" w:val="clear"/>
            <w:tcMar>
              <w:top w:type="dxa" w:w="120"/>
              <w:left w:type="dxa" w:w="200"/>
              <w:bottom w:type="dxa" w:w="120"/>
              <w:right w:type="dxa" w:w="200"/>
            </w:tcMar>
          </w:tcPr>
          <w:p>
            <w:pPr>
              <w:spacing w:after="0" w:before="0" w:line="288"/>
              <w:jc w:val="left"/>
            </w:pPr>
            <w:r>
              <w:rPr>
                <w:rFonts w:ascii="Arial" w:cs="Arial" w:eastAsia="Arial" w:hAnsi="Arial"/>
                <w:b/>
                <w:bCs/>
                <w:i w:val="false"/>
                <w:iCs w:val="false"/>
                <w:color w:val="1A6BAE"/>
                <w:sz w:val="19"/>
                <w:szCs w:val="19"/>
              </w:rPr>
              <w:t xml:space="preserve">Garantía de rollback  —  </w:t>
            </w:r>
            <w:r>
              <w:rPr>
                <w:rFonts w:ascii="Arial" w:cs="Arial" w:eastAsia="Arial" w:hAnsi="Arial"/>
                <w:b w:val="false"/>
                <w:bCs w:val="false"/>
                <w:i w:val="false"/>
                <w:iCs w:val="false"/>
                <w:color w:val="1A1A1A"/>
                <w:sz w:val="19"/>
                <w:szCs w:val="19"/>
              </w:rPr>
              <w:t xml:space="preserve">Si un deploy genera una regresión, el WP Agent ejecuta rollback inmediato desde WPvivid. El cliente nunca queda con el sitio en estado peor que al inicio.</w:t>
            </w:r>
          </w:p>
        </w:tc>
      </w:tr>
      <w:tr>
        <w:tc>
          <w:tcPr>
            <w:tcW w:type="dxa" w:w="9360"/>
            <w:tcBorders>
              <w:top w:val="single" w:color="B07D2A" w:sz="4"/>
              <w:left w:val="single" w:color="B07D2A" w:sz="4"/>
              <w:bottom w:val="single" w:color="B07D2A" w:sz="4"/>
              <w:right w:val="single" w:color="B07D2A" w:sz="4"/>
            </w:tcBorders>
            <w:shd w:fill="FBF3E3" w:val="clear"/>
            <w:tcMar>
              <w:top w:type="dxa" w:w="120"/>
              <w:left w:type="dxa" w:w="200"/>
              <w:bottom w:type="dxa" w:w="120"/>
              <w:right w:type="dxa" w:w="200"/>
            </w:tcMar>
          </w:tcPr>
          <w:p>
            <w:pPr>
              <w:spacing w:after="0" w:before="0" w:line="288"/>
              <w:jc w:val="left"/>
            </w:pPr>
            <w:r>
              <w:rPr>
                <w:rFonts w:ascii="Arial" w:cs="Arial" w:eastAsia="Arial" w:hAnsi="Arial"/>
                <w:b/>
                <w:bCs/>
                <w:i w:val="false"/>
                <w:iCs w:val="false"/>
                <w:color w:val="B07D2A"/>
                <w:sz w:val="19"/>
                <w:szCs w:val="19"/>
              </w:rPr>
              <w:t xml:space="preserve">Garantía de baseline  —  </w:t>
            </w:r>
            <w:r>
              <w:rPr>
                <w:rFonts w:ascii="Arial" w:cs="Arial" w:eastAsia="Arial" w:hAnsi="Arial"/>
                <w:b w:val="false"/>
                <w:bCs w:val="false"/>
                <w:i w:val="false"/>
                <w:iCs w:val="false"/>
                <w:color w:val="1A1A1A"/>
                <w:sz w:val="19"/>
                <w:szCs w:val="19"/>
              </w:rPr>
              <w:t xml:space="preserve">Toda mejora tiene un estado inicial documentado. El cliente puede comparar antes y después con evidencia técnica, no con promesas.</w:t>
            </w:r>
          </w:p>
        </w:tc>
      </w:tr>
      <w:tr>
        <w:tc>
          <w:tcPr>
            <w:tcW w:type="dxa" w:w="9360"/>
            <w:tcBorders>
              <w:top w:val="single" w:color="0D1F33" w:sz="4"/>
              <w:left w:val="single" w:color="0D1F33" w:sz="4"/>
              <w:bottom w:val="single" w:color="0D1F33" w:sz="4"/>
              <w:right w:val="single" w:color="0D1F33" w:sz="4"/>
            </w:tcBorders>
            <w:shd w:fill="F5F4F1" w:val="clear"/>
            <w:tcMar>
              <w:top w:type="dxa" w:w="120"/>
              <w:left w:type="dxa" w:w="200"/>
              <w:bottom w:type="dxa" w:w="120"/>
              <w:right w:type="dxa" w:w="200"/>
            </w:tcMar>
          </w:tcPr>
          <w:p>
            <w:pPr>
              <w:spacing w:after="0" w:before="0" w:line="288"/>
              <w:jc w:val="left"/>
            </w:pPr>
            <w:r>
              <w:rPr>
                <w:rFonts w:ascii="Arial" w:cs="Arial" w:eastAsia="Arial" w:hAnsi="Arial"/>
                <w:b/>
                <w:bCs/>
                <w:i w:val="false"/>
                <w:iCs w:val="false"/>
                <w:color w:val="0D1F33"/>
                <w:sz w:val="19"/>
                <w:szCs w:val="19"/>
              </w:rPr>
              <w:t xml:space="preserve">Garantía de documentación  —  </w:t>
            </w:r>
            <w:r>
              <w:rPr>
                <w:rFonts w:ascii="Arial" w:cs="Arial" w:eastAsia="Arial" w:hAnsi="Arial"/>
                <w:b w:val="false"/>
                <w:bCs w:val="false"/>
                <w:i w:val="false"/>
                <w:iCs w:val="false"/>
                <w:color w:val="1A1A1A"/>
                <w:sz w:val="19"/>
                <w:szCs w:val="19"/>
              </w:rPr>
              <w:t xml:space="preserve">Al cierre del proyecto el cliente recibe todos los documentos técnicos: DONE reports, backlog cerrado, KPIs antes/después, manual de mantenimiento. El conocimiento no se va con el consultor.</w:t>
            </w:r>
          </w:p>
        </w:tc>
      </w:tr>
    </w:tbl>
    <w:p>
      <w:pPr>
        <w:spacing w:after="0" w:before="0"/>
      </w:pPr>
      <w:r>
        <w:br w:type="page"/>
      </w:r>
    </w:p>
    <w:p>
      <w:pPr>
        <w:pStyle w:val="Heading1"/>
        <w:pBdr>
          <w:bottom w:val="single" w:color="1A6BAE" w:sz="12" w:space="4"/>
        </w:pBdr>
        <w:spacing w:after="160" w:before="440"/>
      </w:pPr>
      <w:r>
        <w:rPr>
          <w:rFonts w:ascii="Arial" w:cs="Arial" w:eastAsia="Arial" w:hAnsi="Arial"/>
          <w:b/>
          <w:bCs/>
          <w:i w:val="false"/>
          <w:iCs w:val="false"/>
          <w:color w:val="0D1F33"/>
          <w:sz w:val="34"/>
          <w:szCs w:val="34"/>
        </w:rPr>
        <w:t xml:space="preserve">Proceso de Onboarding del Cliente</w:t>
      </w:r>
    </w:p>
    <w:p>
      <w:pPr>
        <w:spacing w:after="80" w:before="80" w:line="288"/>
        <w:jc w:val="left"/>
      </w:pPr>
      <w:r>
        <w:rPr>
          <w:rFonts w:ascii="Arial" w:cs="Arial" w:eastAsia="Arial" w:hAnsi="Arial"/>
          <w:b w:val="false"/>
          <w:bCs w:val="false"/>
          <w:i w:val="false"/>
          <w:iCs w:val="false"/>
          <w:color w:val="1A1A1A"/>
          <w:sz w:val="20"/>
          <w:szCs w:val="20"/>
        </w:rPr>
        <w:t xml:space="preserve">Cómo se inicia un proyecto WP Repair Pro desde el primer contacto hasta la primera entrega.</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1760"/>
        <w:gridCol w:w="4000"/>
        <w:gridCol w:w="3160"/>
      </w:tblGrid>
      <w:tr>
        <w:tc>
          <w:tcPr>
            <w:tcW w:type="dxa" w:w="44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Paso</w:t>
            </w:r>
          </w:p>
        </w:tc>
        <w:tc>
          <w:tcPr>
            <w:tcW w:type="dxa" w:w="176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Nombre</w:t>
            </w:r>
          </w:p>
        </w:tc>
        <w:tc>
          <w:tcPr>
            <w:tcW w:type="dxa" w:w="40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Descripción</w:t>
            </w:r>
          </w:p>
        </w:tc>
        <w:tc>
          <w:tcPr>
            <w:tcW w:type="dxa" w:w="316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Output</w:t>
            </w:r>
          </w:p>
        </w:tc>
      </w:tr>
      <w:tr>
        <w:tc>
          <w:tcPr>
            <w:tcW w:type="dxa" w:w="440"/>
            <w:tcBorders>
              <w:top w:val="single" w:color="1A6BAE" w:sz="4"/>
              <w:left w:val="single" w:color="1A6BAE" w:sz="4"/>
              <w:bottom w:val="single" w:color="1A6BAE" w:sz="4"/>
              <w:right w:val="single" w:color="1A6BAE" w:sz="4"/>
            </w:tcBorders>
            <w:shd w:fill="1A6BAE" w:val="clear"/>
            <w:tcMar>
              <w:top w:type="dxa" w:w="80"/>
              <w:left w:type="dxa" w:w="60"/>
              <w:bottom w:type="dxa" w:w="80"/>
              <w:right w:type="dxa" w:w="60"/>
            </w:tcMar>
            <w:vAlign w:val="center"/>
          </w:tcPr>
          <w:p>
            <w:pPr>
              <w:spacing w:after="0" w:before="0" w:line="288"/>
              <w:jc w:val="center"/>
            </w:pPr>
            <w:r>
              <w:rPr>
                <w:rFonts w:ascii="Arial" w:cs="Arial" w:eastAsia="Arial" w:hAnsi="Arial"/>
                <w:b/>
                <w:bCs/>
                <w:i w:val="false"/>
                <w:iCs w:val="false"/>
                <w:color w:val="FFFFFF"/>
                <w:sz w:val="20"/>
                <w:szCs w:val="20"/>
              </w:rPr>
              <w:t xml:space="preserve">1</w:t>
            </w:r>
          </w:p>
        </w:tc>
        <w:tc>
          <w:tcPr>
            <w:tcW w:type="dxa" w:w="17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Diagnóstico rápido (gratuito)</w:t>
            </w:r>
          </w:p>
        </w:tc>
        <w:tc>
          <w:tcPr>
            <w:tcW w:type="dxa" w:w="4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Revisión de 30 minutos del sitio del cliente usando el checklist de auditoría del ARF. Se identifican los 3 problemas más graves y se presentan con evidencia en una llamada o documento breve.</w:t>
            </w:r>
          </w:p>
        </w:tc>
        <w:tc>
          <w:tcPr>
            <w:tcW w:type="dxa" w:w="31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Mini-informe de 3 problemas críticos + recomendación de paquete</w:t>
            </w:r>
          </w:p>
        </w:tc>
      </w:tr>
      <w:tr>
        <w:tc>
          <w:tcPr>
            <w:tcW w:type="dxa" w:w="440"/>
            <w:tcBorders>
              <w:top w:val="single" w:color="1A6BAE" w:sz="4"/>
              <w:left w:val="single" w:color="1A6BAE" w:sz="4"/>
              <w:bottom w:val="single" w:color="1A6BAE" w:sz="4"/>
              <w:right w:val="single" w:color="1A6BAE" w:sz="4"/>
            </w:tcBorders>
            <w:shd w:fill="1A6BAE" w:val="clear"/>
            <w:tcMar>
              <w:top w:type="dxa" w:w="80"/>
              <w:left w:type="dxa" w:w="60"/>
              <w:bottom w:type="dxa" w:w="80"/>
              <w:right w:type="dxa" w:w="60"/>
            </w:tcMar>
            <w:vAlign w:val="center"/>
          </w:tcPr>
          <w:p>
            <w:pPr>
              <w:spacing w:after="0" w:before="0" w:line="288"/>
              <w:jc w:val="center"/>
            </w:pPr>
            <w:r>
              <w:rPr>
                <w:rFonts w:ascii="Arial" w:cs="Arial" w:eastAsia="Arial" w:hAnsi="Arial"/>
                <w:b/>
                <w:bCs/>
                <w:i w:val="false"/>
                <w:iCs w:val="false"/>
                <w:color w:val="FFFFFF"/>
                <w:sz w:val="20"/>
                <w:szCs w:val="20"/>
              </w:rPr>
              <w:t xml:space="preserve">2</w:t>
            </w:r>
          </w:p>
        </w:tc>
        <w:tc>
          <w:tcPr>
            <w:tcW w:type="dxa" w:w="17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Propuesta comercial</w:t>
            </w:r>
          </w:p>
        </w:tc>
        <w:tc>
          <w:tcPr>
            <w:tcW w:type="dxa" w:w="40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Según el diagnóstico, se propone el paquete más adecuado con el desglose de fases, entregables y precio. La propuesta incluye los KPIs que se medirán al inicio y al final.</w:t>
            </w:r>
          </w:p>
        </w:tc>
        <w:tc>
          <w:tcPr>
            <w:tcW w:type="dxa" w:w="31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Propuesta en PDF con fases, entregables y precio</w:t>
            </w:r>
          </w:p>
        </w:tc>
      </w:tr>
      <w:tr>
        <w:tc>
          <w:tcPr>
            <w:tcW w:type="dxa" w:w="440"/>
            <w:tcBorders>
              <w:top w:val="single" w:color="1A6BAE" w:sz="4"/>
              <w:left w:val="single" w:color="1A6BAE" w:sz="4"/>
              <w:bottom w:val="single" w:color="1A6BAE" w:sz="4"/>
              <w:right w:val="single" w:color="1A6BAE" w:sz="4"/>
            </w:tcBorders>
            <w:shd w:fill="1A6BAE" w:val="clear"/>
            <w:tcMar>
              <w:top w:type="dxa" w:w="80"/>
              <w:left w:type="dxa" w:w="60"/>
              <w:bottom w:type="dxa" w:w="80"/>
              <w:right w:type="dxa" w:w="60"/>
            </w:tcMar>
            <w:vAlign w:val="center"/>
          </w:tcPr>
          <w:p>
            <w:pPr>
              <w:spacing w:after="0" w:before="0" w:line="288"/>
              <w:jc w:val="center"/>
            </w:pPr>
            <w:r>
              <w:rPr>
                <w:rFonts w:ascii="Arial" w:cs="Arial" w:eastAsia="Arial" w:hAnsi="Arial"/>
                <w:b/>
                <w:bCs/>
                <w:i w:val="false"/>
                <w:iCs w:val="false"/>
                <w:color w:val="FFFFFF"/>
                <w:sz w:val="20"/>
                <w:szCs w:val="20"/>
              </w:rPr>
              <w:t xml:space="preserve">3</w:t>
            </w:r>
          </w:p>
        </w:tc>
        <w:tc>
          <w:tcPr>
            <w:tcW w:type="dxa" w:w="17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Onboarding técnico</w:t>
            </w:r>
          </w:p>
        </w:tc>
        <w:tc>
          <w:tcPr>
            <w:tcW w:type="dxa" w:w="4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El cliente entrega accesos: WP Admin (editor o superior), credenciales FTP/SSH (o usa WP-CLI), acceso a Google Search Console. El Orquestador configura el WFR Módulo 1 con los datos del proyecto.</w:t>
            </w:r>
          </w:p>
        </w:tc>
        <w:tc>
          <w:tcPr>
            <w:tcW w:type="dxa" w:w="31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Ficha del proyecto completa en WFR</w:t>
            </w:r>
          </w:p>
        </w:tc>
      </w:tr>
      <w:tr>
        <w:tc>
          <w:tcPr>
            <w:tcW w:type="dxa" w:w="440"/>
            <w:tcBorders>
              <w:top w:val="single" w:color="1A6BAE" w:sz="4"/>
              <w:left w:val="single" w:color="1A6BAE" w:sz="4"/>
              <w:bottom w:val="single" w:color="1A6BAE" w:sz="4"/>
              <w:right w:val="single" w:color="1A6BAE" w:sz="4"/>
            </w:tcBorders>
            <w:shd w:fill="1A6BAE" w:val="clear"/>
            <w:tcMar>
              <w:top w:type="dxa" w:w="80"/>
              <w:left w:type="dxa" w:w="60"/>
              <w:bottom w:type="dxa" w:w="80"/>
              <w:right w:type="dxa" w:w="60"/>
            </w:tcMar>
            <w:vAlign w:val="center"/>
          </w:tcPr>
          <w:p>
            <w:pPr>
              <w:spacing w:after="0" w:before="0" w:line="288"/>
              <w:jc w:val="center"/>
            </w:pPr>
            <w:r>
              <w:rPr>
                <w:rFonts w:ascii="Arial" w:cs="Arial" w:eastAsia="Arial" w:hAnsi="Arial"/>
                <w:b/>
                <w:bCs/>
                <w:i w:val="false"/>
                <w:iCs w:val="false"/>
                <w:color w:val="FFFFFF"/>
                <w:sz w:val="20"/>
                <w:szCs w:val="20"/>
              </w:rPr>
              <w:t xml:space="preserve">4</w:t>
            </w:r>
          </w:p>
        </w:tc>
        <w:tc>
          <w:tcPr>
            <w:tcW w:type="dxa" w:w="17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Kick-off call</w:t>
            </w:r>
          </w:p>
        </w:tc>
        <w:tc>
          <w:tcPr>
            <w:tcW w:type="dxa" w:w="40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Reunión de 60 minutos donde el Orquestador presenta el backlog completo, el orden de ejecución y los KPIs baseline medidos. El cliente aprueba el backlog antes de arrancar.</w:t>
            </w:r>
          </w:p>
        </w:tc>
        <w:tc>
          <w:tcPr>
            <w:tcW w:type="dxa" w:w="31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Backlog aprobado + KPIs baseline firmados</w:t>
            </w:r>
          </w:p>
        </w:tc>
      </w:tr>
      <w:tr>
        <w:tc>
          <w:tcPr>
            <w:tcW w:type="dxa" w:w="440"/>
            <w:tcBorders>
              <w:top w:val="single" w:color="1A6BAE" w:sz="4"/>
              <w:left w:val="single" w:color="1A6BAE" w:sz="4"/>
              <w:bottom w:val="single" w:color="1A6BAE" w:sz="4"/>
              <w:right w:val="single" w:color="1A6BAE" w:sz="4"/>
            </w:tcBorders>
            <w:shd w:fill="1A6BAE" w:val="clear"/>
            <w:tcMar>
              <w:top w:type="dxa" w:w="80"/>
              <w:left w:type="dxa" w:w="60"/>
              <w:bottom w:type="dxa" w:w="80"/>
              <w:right w:type="dxa" w:w="60"/>
            </w:tcMar>
            <w:vAlign w:val="center"/>
          </w:tcPr>
          <w:p>
            <w:pPr>
              <w:spacing w:after="0" w:before="0" w:line="288"/>
              <w:jc w:val="center"/>
            </w:pPr>
            <w:r>
              <w:rPr>
                <w:rFonts w:ascii="Arial" w:cs="Arial" w:eastAsia="Arial" w:hAnsi="Arial"/>
                <w:b/>
                <w:bCs/>
                <w:i w:val="false"/>
                <w:iCs w:val="false"/>
                <w:color w:val="FFFFFF"/>
                <w:sz w:val="20"/>
                <w:szCs w:val="20"/>
              </w:rPr>
              <w:t xml:space="preserve">5</w:t>
            </w:r>
          </w:p>
        </w:tc>
        <w:tc>
          <w:tcPr>
            <w:tcW w:type="dxa" w:w="17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Ejecución de sprints</w:t>
            </w:r>
          </w:p>
        </w:tc>
        <w:tc>
          <w:tcPr>
            <w:tcW w:type="dxa" w:w="4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Se ejecutan los sprints según el paquete. El cliente recibe actualizaciones al cierre de cada sprint con el DONE report. Acceso al documento maestro de KPIs en tiempo real.</w:t>
            </w:r>
          </w:p>
        </w:tc>
        <w:tc>
          <w:tcPr>
            <w:tcW w:type="dxa" w:w="31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DONE report por sprint + KPIs actualizados</w:t>
            </w:r>
          </w:p>
        </w:tc>
      </w:tr>
      <w:tr>
        <w:tc>
          <w:tcPr>
            <w:tcW w:type="dxa" w:w="440"/>
            <w:tcBorders>
              <w:top w:val="single" w:color="1A6BAE" w:sz="4"/>
              <w:left w:val="single" w:color="1A6BAE" w:sz="4"/>
              <w:bottom w:val="single" w:color="1A6BAE" w:sz="4"/>
              <w:right w:val="single" w:color="1A6BAE" w:sz="4"/>
            </w:tcBorders>
            <w:shd w:fill="1A6BAE" w:val="clear"/>
            <w:tcMar>
              <w:top w:type="dxa" w:w="80"/>
              <w:left w:type="dxa" w:w="60"/>
              <w:bottom w:type="dxa" w:w="80"/>
              <w:right w:type="dxa" w:w="60"/>
            </w:tcMar>
            <w:vAlign w:val="center"/>
          </w:tcPr>
          <w:p>
            <w:pPr>
              <w:spacing w:after="0" w:before="0" w:line="288"/>
              <w:jc w:val="center"/>
            </w:pPr>
            <w:r>
              <w:rPr>
                <w:rFonts w:ascii="Arial" w:cs="Arial" w:eastAsia="Arial" w:hAnsi="Arial"/>
                <w:b/>
                <w:bCs/>
                <w:i w:val="false"/>
                <w:iCs w:val="false"/>
                <w:color w:val="FFFFFF"/>
                <w:sz w:val="20"/>
                <w:szCs w:val="20"/>
              </w:rPr>
              <w:t xml:space="preserve">6</w:t>
            </w:r>
          </w:p>
        </w:tc>
        <w:tc>
          <w:tcPr>
            <w:tcW w:type="dxa" w:w="17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Cierre y handoff</w:t>
            </w:r>
          </w:p>
        </w:tc>
        <w:tc>
          <w:tcPr>
            <w:tcW w:type="dxa" w:w="40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Al terminar el último sprint: presentación del reporte final KPIs inicio vs cierre + entrega del manual de mantenimiento + sesión de handoff al equipo del cliente.</w:t>
            </w:r>
          </w:p>
        </w:tc>
        <w:tc>
          <w:tcPr>
            <w:tcW w:type="dxa" w:w="31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0F6E56"/>
                <w:sz w:val="18"/>
                <w:szCs w:val="18"/>
              </w:rPr>
              <w:t xml:space="preserve">Reporte final + manual de mantenimiento + acceso a documentos</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20"/>
      </w:pPr>
      <w:r>
        <w:rPr>
          <w:rFonts w:ascii="Arial" w:cs="Arial" w:eastAsia="Arial" w:hAnsi="Arial"/>
          <w:b/>
          <w:bCs/>
          <w:i w:val="false"/>
          <w:iCs w:val="false"/>
          <w:color w:val="1A6BAE"/>
          <w:sz w:val="27"/>
          <w:szCs w:val="27"/>
        </w:rPr>
        <w:t xml:space="preserve">7.1 Preguntas frecuentes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Pregunta del cliente</w:t>
            </w:r>
          </w:p>
        </w:tc>
        <w:tc>
          <w:tcPr>
            <w:tcW w:type="dxa" w:w="576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Respuesta</w:t>
            </w:r>
          </w:p>
        </w:tc>
      </w:tr>
      <w:tr>
        <w:tc>
          <w:tcPr>
            <w:tcW w:type="dxa" w:w="36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¿Tienen acceso a todo mi sitio?</w:t>
            </w:r>
          </w:p>
        </w:tc>
        <w:tc>
          <w:tcPr>
            <w:tcW w:type="dxa" w:w="57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El WP Agent necesita acceso de editor o administrador a WordPress y FTP/SSH para ejecutar los fixes. Los demás agentes (SEO, CRO, QA) trabajan solo con acceso de lectura. Se puede revocar el acceso al cierre del proyecto.</w:t>
            </w:r>
          </w:p>
        </w:tc>
      </w:tr>
      <w:tr>
        <w:tc>
          <w:tcPr>
            <w:tcW w:type="dxa" w:w="36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¿Qué pasa si algo se rompe?</w:t>
            </w:r>
          </w:p>
        </w:tc>
        <w:tc>
          <w:tcPr>
            <w:tcW w:type="dxa" w:w="57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Antes de cada sprint se crea un backup verificado. Ante cualquier regresión detectada en QA, el WP Agent ejecuta rollback inmediato desde WPvivid. El cliente nunca queda con el sitio en estado peor que al inicio.</w:t>
            </w:r>
          </w:p>
        </w:tc>
      </w:tr>
      <w:tr>
        <w:tc>
          <w:tcPr>
            <w:tcW w:type="dxa" w:w="36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¿Cuándo veré resultados en Google?</w:t>
            </w:r>
          </w:p>
        </w:tc>
        <w:tc>
          <w:tcPr>
            <w:tcW w:type="dxa" w:w="57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Los cambios técnicos (Schema, categorías, sitemap) impactan en 2–6 semanas según el ritmo de recrawl de Googlebot. La conversión mobile (WhatsApp, teléfono clickeable) es inmediata desde el deploy.</w:t>
            </w:r>
          </w:p>
        </w:tc>
      </w:tr>
      <w:tr>
        <w:tc>
          <w:tcPr>
            <w:tcW w:type="dxa" w:w="36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¿Puedo empezar con el paquete Starter y escalar?</w:t>
            </w:r>
          </w:p>
        </w:tc>
        <w:tc>
          <w:tcPr>
            <w:tcW w:type="dxa" w:w="57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Sí. Todos los paquetes construyen en capas. El trabajo del Starter no se rehace — los sprints siguientes añaden sobre la base construida.</w:t>
            </w:r>
          </w:p>
        </w:tc>
      </w:tr>
      <w:tr>
        <w:tc>
          <w:tcPr>
            <w:tcW w:type="dxa" w:w="36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¿Trabajan con cualquier tema de WordPress?</w:t>
            </w:r>
          </w:p>
        </w:tc>
        <w:tc>
          <w:tcPr>
            <w:tcW w:type="dxa" w:w="57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El framework está diseñado para WordPress + WooCommerce. La mayoría de los SOPs son agnósticos al tema. El paquete de referencia usó Flatsome — se adapta a Divi, Elementor, Astra y temas personalizados con ajustes menores.</w:t>
            </w:r>
          </w:p>
        </w:tc>
      </w:tr>
      <w:tr>
        <w:tc>
          <w:tcPr>
            <w:tcW w:type="dxa" w:w="36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¿Qué pasa después del proyecto?</w:t>
            </w:r>
          </w:p>
        </w:tc>
        <w:tc>
          <w:tcPr>
            <w:tcW w:type="dxa" w:w="57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Al cierre se entrega un manual de mantenimiento personalizado. Se puede contratar una retención mensual de mantenimiento o contratar sprints adicionales para nuevas funcionalidades.</w:t>
            </w:r>
          </w:p>
        </w:tc>
      </w:tr>
    </w:tbl>
    <w:p>
      <w:pPr>
        <w:spacing w:after="0" w:before="0"/>
      </w:pPr>
      <w:r>
        <w:br w:type="page"/>
      </w:r>
    </w:p>
    <w:p>
      <w:pPr>
        <w:pStyle w:val="Heading1"/>
        <w:pBdr>
          <w:bottom w:val="single" w:color="1A6BAE" w:sz="12" w:space="4"/>
        </w:pBdr>
        <w:spacing w:after="160" w:before="440"/>
      </w:pPr>
      <w:r>
        <w:rPr>
          <w:rFonts w:ascii="Arial" w:cs="Arial" w:eastAsia="Arial" w:hAnsi="Arial"/>
          <w:b/>
          <w:bCs/>
          <w:i w:val="false"/>
          <w:iCs w:val="false"/>
          <w:color w:val="0D1F33"/>
          <w:sz w:val="34"/>
          <w:szCs w:val="34"/>
        </w:rPr>
        <w:t xml:space="preserve">Add-ons y Retención Mensual</w:t>
      </w:r>
    </w:p>
    <w:p>
      <w:pPr>
        <w:spacing w:after="80" w:before="80" w:line="288"/>
        <w:jc w:val="left"/>
      </w:pPr>
      <w:r>
        <w:rPr>
          <w:rFonts w:ascii="Arial" w:cs="Arial" w:eastAsia="Arial" w:hAnsi="Arial"/>
          <w:b w:val="false"/>
          <w:bCs w:val="false"/>
          <w:i w:val="false"/>
          <w:iCs w:val="false"/>
          <w:color w:val="1A1A1A"/>
          <w:sz w:val="20"/>
          <w:szCs w:val="20"/>
        </w:rPr>
        <w:t xml:space="preserve">Servicios adicionales que complementan cualquier paquete y opciones de continuidad post-proyecto.</w:t>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20"/>
      </w:pPr>
      <w:r>
        <w:rPr>
          <w:rFonts w:ascii="Arial" w:cs="Arial" w:eastAsia="Arial" w:hAnsi="Arial"/>
          <w:b/>
          <w:bCs/>
          <w:i w:val="false"/>
          <w:iCs w:val="false"/>
          <w:color w:val="1A6BAE"/>
          <w:sz w:val="27"/>
          <w:szCs w:val="27"/>
        </w:rPr>
        <w:t xml:space="preserve">8.1 Add-ons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Add-on</w:t>
            </w:r>
          </w:p>
        </w:tc>
        <w:tc>
          <w:tcPr>
            <w:tcW w:type="dxa" w:w="456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Descripción</w:t>
            </w:r>
          </w:p>
        </w:tc>
        <w:tc>
          <w:tcPr>
            <w:tcW w:type="dxa" w:w="20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Precio referencia</w:t>
            </w:r>
          </w:p>
        </w:tc>
      </w:tr>
      <w:tr>
        <w:tc>
          <w:tcPr>
            <w:tcW w:type="dxa" w:w="28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Redacción artículos blog SEO</w:t>
            </w:r>
          </w:p>
        </w:tc>
        <w:tc>
          <w:tcPr>
            <w:tcW w:type="dxa" w:w="45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3 artículos pillar optimizados para keywords objetivo del cliente. Incluye brief, estructura, redacción y publicación. Enlazado interno a categorías de producto.</w:t>
            </w:r>
          </w:p>
        </w:tc>
        <w:tc>
          <w:tcPr>
            <w:tcW w:type="dxa" w:w="2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1A6BAE"/>
                <w:sz w:val="18"/>
                <w:szCs w:val="18"/>
              </w:rPr>
              <w:t xml:space="preserve">desde USD 290 / 3 artículos</w:t>
            </w:r>
          </w:p>
        </w:tc>
      </w:tr>
      <w:tr>
        <w:tc>
          <w:tcPr>
            <w:tcW w:type="dxa" w:w="28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Setup Google Analytics 4 + eventos</w:t>
            </w:r>
          </w:p>
        </w:tc>
        <w:tc>
          <w:tcPr>
            <w:tcW w:type="dxa" w:w="45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Instalación y configuración de GA4 con eventos de conversión: clicks en WhatsApp, formulario enviado, clicks en tel:, add-to-cart. Dashboard de conversión mobile.</w:t>
            </w:r>
          </w:p>
        </w:tc>
        <w:tc>
          <w:tcPr>
            <w:tcW w:type="dxa" w:w="20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1A6BAE"/>
                <w:sz w:val="18"/>
                <w:szCs w:val="18"/>
              </w:rPr>
              <w:t xml:space="preserve">desde USD 190</w:t>
            </w:r>
          </w:p>
        </w:tc>
      </w:tr>
      <w:tr>
        <w:tc>
          <w:tcPr>
            <w:tcW w:type="dxa" w:w="28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Configuración reCAPTCHA v3</w:t>
            </w:r>
          </w:p>
        </w:tc>
        <w:tc>
          <w:tcPr>
            <w:tcW w:type="dxa" w:w="45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Protección anti-spam en formularios Contact Form 7 sin fricción de usuario. Reduce envíos falsos en &gt;95%.</w:t>
            </w:r>
          </w:p>
        </w:tc>
        <w:tc>
          <w:tcPr>
            <w:tcW w:type="dxa" w:w="2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1A6BAE"/>
                <w:sz w:val="18"/>
                <w:szCs w:val="18"/>
              </w:rPr>
              <w:t xml:space="preserve">desde USD 90</w:t>
            </w:r>
          </w:p>
        </w:tc>
      </w:tr>
      <w:tr>
        <w:tc>
          <w:tcPr>
            <w:tcW w:type="dxa" w:w="28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Sprint de contenido adicional</w:t>
            </w:r>
          </w:p>
        </w:tc>
        <w:tc>
          <w:tcPr>
            <w:tcW w:type="dxa" w:w="45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Sprint extra de 5–7 días para contenido específico: páginas de servicio por comuna, landing pages de campaña, fichas de producto mejoradas.</w:t>
            </w:r>
          </w:p>
        </w:tc>
        <w:tc>
          <w:tcPr>
            <w:tcW w:type="dxa" w:w="20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1A6BAE"/>
                <w:sz w:val="18"/>
                <w:szCs w:val="18"/>
              </w:rPr>
              <w:t xml:space="preserve">desde USD 490 / sprint</w:t>
            </w:r>
          </w:p>
        </w:tc>
      </w:tr>
      <w:tr>
        <w:tc>
          <w:tcPr>
            <w:tcW w:type="dxa" w:w="28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Integración CRM / lead tracking</w:t>
            </w:r>
          </w:p>
        </w:tc>
        <w:tc>
          <w:tcPr>
            <w:tcW w:type="dxa" w:w="45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Conexión de formularios de contacto y WhatsApp a CRM (HubSpot, Pipedrive, Google Sheets). UTM tracking end-to-end para atribuir leads a su fuente.</w:t>
            </w:r>
          </w:p>
        </w:tc>
        <w:tc>
          <w:tcPr>
            <w:tcW w:type="dxa" w:w="2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1A6BAE"/>
                <w:sz w:val="18"/>
                <w:szCs w:val="18"/>
              </w:rPr>
              <w:t xml:space="preserve">desde USD 390</w:t>
            </w:r>
          </w:p>
        </w:tc>
      </w:tr>
      <w:tr>
        <w:tc>
          <w:tcPr>
            <w:tcW w:type="dxa" w:w="28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Auditoría de accesibilidad WCAG 2.1</w:t>
            </w:r>
          </w:p>
        </w:tc>
        <w:tc>
          <w:tcPr>
            <w:tcW w:type="dxa" w:w="45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Revisión del sitio contra estándares WCAG 2.1 nivel AA. Informe con issues priorizados y fixes. Relevante para licitaciones públicas o clientes corporativos.</w:t>
            </w:r>
          </w:p>
        </w:tc>
        <w:tc>
          <w:tcPr>
            <w:tcW w:type="dxa" w:w="20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1A6BAE"/>
                <w:sz w:val="18"/>
                <w:szCs w:val="18"/>
              </w:rPr>
              <w:t xml:space="preserve">desde USD 390</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20"/>
      </w:pPr>
      <w:r>
        <w:rPr>
          <w:rFonts w:ascii="Arial" w:cs="Arial" w:eastAsia="Arial" w:hAnsi="Arial"/>
          <w:b/>
          <w:bCs/>
          <w:i w:val="false"/>
          <w:iCs w:val="false"/>
          <w:color w:val="1A6BAE"/>
          <w:sz w:val="27"/>
          <w:szCs w:val="27"/>
        </w:rPr>
        <w:t xml:space="preserve">8.2 Plan de mantenimiento mensual</w:t>
      </w:r>
    </w:p>
    <w:p>
      <w:pPr>
        <w:spacing w:after="80" w:before="80" w:line="288"/>
        <w:jc w:val="left"/>
      </w:pPr>
      <w:r>
        <w:rPr>
          <w:rFonts w:ascii="Arial" w:cs="Arial" w:eastAsia="Arial" w:hAnsi="Arial"/>
          <w:b w:val="false"/>
          <w:bCs w:val="false"/>
          <w:i w:val="false"/>
          <w:iCs w:val="false"/>
          <w:color w:val="1A1A1A"/>
          <w:sz w:val="20"/>
          <w:szCs w:val="20"/>
        </w:rPr>
        <w:t xml:space="preserve">Para clientes que quieren continuidad post-proyecto. Mantiene el sitio en el estado técnico logrado durante el proyecto y detecta nuevos problemas antes de que afecten el tráfico o las ventas.</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c>
          <w:tcPr>
            <w:tcW w:type="dxa" w:w="20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Plan</w:t>
            </w:r>
          </w:p>
        </w:tc>
        <w:tc>
          <w:tcPr>
            <w:tcW w:type="dxa" w:w="476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Incluye</w:t>
            </w:r>
          </w:p>
        </w:tc>
        <w:tc>
          <w:tcPr>
            <w:tcW w:type="dxa" w:w="2600"/>
            <w:tcBorders>
              <w:top w:val="single" w:color="0D1F33" w:sz="4"/>
              <w:left w:val="single" w:color="0D1F33" w:sz="4"/>
              <w:bottom w:val="single" w:color="0D1F33" w:sz="4"/>
              <w:right w:val="single" w:color="0D1F33" w:sz="4"/>
            </w:tcBorders>
            <w:shd w:fill="0D1F33" w:val="clear"/>
            <w:tcMar>
              <w:top w:type="dxa" w:w="110"/>
              <w:left w:type="dxa" w:w="150"/>
              <w:bottom w:type="dxa" w:w="110"/>
              <w:right w:type="dxa" w:w="150"/>
            </w:tcMar>
            <w:vAlign w:val="center"/>
          </w:tcPr>
          <w:p>
            <w:pPr>
              <w:spacing w:after="0" w:before="0" w:line="288"/>
              <w:jc w:val="left"/>
            </w:pPr>
            <w:r>
              <w:rPr>
                <w:rFonts w:ascii="Arial" w:cs="Arial" w:eastAsia="Arial" w:hAnsi="Arial"/>
                <w:b/>
                <w:bCs/>
                <w:i w:val="false"/>
                <w:iCs w:val="false"/>
                <w:color w:val="FFFFFF"/>
                <w:sz w:val="18"/>
                <w:szCs w:val="18"/>
              </w:rPr>
              <w:t xml:space="preserve">Precio mensual</w:t>
            </w:r>
          </w:p>
        </w:tc>
      </w:tr>
      <w:tr>
        <w:tc>
          <w:tcPr>
            <w:tcW w:type="dxa" w:w="2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Mantenimiento Base</w:t>
            </w:r>
          </w:p>
        </w:tc>
        <w:tc>
          <w:tcPr>
            <w:tcW w:type="dxa" w:w="47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Revisión mensual de GSC (errores 404, caídas de indexación, warnings Schema). Actualización de plugins con testing básico. Reporte de estado mensual (1 página).</w:t>
            </w:r>
          </w:p>
        </w:tc>
        <w:tc>
          <w:tcPr>
            <w:tcW w:type="dxa" w:w="26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1A6BAE"/>
                <w:sz w:val="18"/>
                <w:szCs w:val="18"/>
              </w:rPr>
              <w:t xml:space="preserve">desde USD 190/mes</w:t>
            </w:r>
          </w:p>
        </w:tc>
      </w:tr>
      <w:tr>
        <w:tc>
          <w:tcPr>
            <w:tcW w:type="dxa" w:w="20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Mantenimiento Pro</w:t>
            </w:r>
          </w:p>
        </w:tc>
        <w:tc>
          <w:tcPr>
            <w:tcW w:type="dxa" w:w="476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Todo lo del Base + sprint de 1 ticket de mejora por mes. Auditoría trimestral completa. Backup verificado mensual. Soporte prioritario (respuesta &lt;24h).</w:t>
            </w:r>
          </w:p>
        </w:tc>
        <w:tc>
          <w:tcPr>
            <w:tcW w:type="dxa" w:w="2600"/>
            <w:tcBorders>
              <w:top w:val="single" w:color="D4D2CC" w:sz="4"/>
              <w:left w:val="single" w:color="D4D2CC" w:sz="4"/>
              <w:bottom w:val="single" w:color="D4D2CC" w:sz="4"/>
              <w:right w:val="single" w:color="D4D2CC" w:sz="4"/>
            </w:tcBorders>
            <w:shd w:fill="F9F8F6"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1A6BAE"/>
                <w:sz w:val="18"/>
                <w:szCs w:val="18"/>
              </w:rPr>
              <w:t xml:space="preserve">desde USD 390/mes</w:t>
            </w:r>
          </w:p>
        </w:tc>
      </w:tr>
      <w:tr>
        <w:tc>
          <w:tcPr>
            <w:tcW w:type="dxa" w:w="20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0D1F33"/>
                <w:sz w:val="18"/>
                <w:szCs w:val="18"/>
              </w:rPr>
              <w:t xml:space="preserve">Mantenimiento Elite</w:t>
            </w:r>
          </w:p>
        </w:tc>
        <w:tc>
          <w:tcPr>
            <w:tcW w:type="dxa" w:w="476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val="false"/>
                <w:bCs w:val="false"/>
                <w:i w:val="false"/>
                <w:iCs w:val="false"/>
                <w:color w:val="1A1A1A"/>
                <w:sz w:val="18"/>
                <w:szCs w:val="18"/>
              </w:rPr>
              <w:t xml:space="preserve">Todo lo del Pro + 2 tickets de mejora por mes + 1 artículo blog SEO por mes + seguimiento de KPIs en dashboard en tiempo real. Reunión mensual de 45 min.</w:t>
            </w:r>
          </w:p>
        </w:tc>
        <w:tc>
          <w:tcPr>
            <w:tcW w:type="dxa" w:w="2600"/>
            <w:tcBorders>
              <w:top w:val="single" w:color="D4D2CC" w:sz="4"/>
              <w:left w:val="single" w:color="D4D2CC" w:sz="4"/>
              <w:bottom w:val="single" w:color="D4D2CC" w:sz="4"/>
              <w:right w:val="single" w:color="D4D2CC" w:sz="4"/>
            </w:tcBorders>
            <w:shd w:fill="FFFFFF" w:val="clear"/>
            <w:tcMar>
              <w:top w:type="dxa" w:w="90"/>
              <w:left w:type="dxa" w:w="150"/>
              <w:bottom w:type="dxa" w:w="90"/>
              <w:right w:type="dxa" w:w="150"/>
            </w:tcMar>
            <w:vAlign w:val="center"/>
          </w:tcPr>
          <w:p>
            <w:pPr>
              <w:spacing w:after="0" w:before="0" w:line="288"/>
              <w:jc w:val="left"/>
            </w:pPr>
            <w:r>
              <w:rPr>
                <w:rFonts w:ascii="Arial" w:cs="Arial" w:eastAsia="Arial" w:hAnsi="Arial"/>
                <w:b/>
                <w:bCs/>
                <w:i w:val="false"/>
                <w:iCs w:val="false"/>
                <w:color w:val="1A6BAE"/>
                <w:sz w:val="18"/>
                <w:szCs w:val="18"/>
              </w:rPr>
              <w:t xml:space="preserve">desde USD 690/mes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2CC" w:sz="4" w:space="4"/>
      </w:pBdr>
      <w:tabs>
        <w:tab w:val="right" w:pos="9360"/>
      </w:tabs>
      <w:spacing w:after="0" w:before="100"/>
    </w:pPr>
    <w:r>
      <w:rPr>
        <w:rFonts w:ascii="Arial" w:cs="Arial" w:eastAsia="Arial" w:hAnsi="Arial"/>
        <w:b w:val="false"/>
        <w:bCs w:val="false"/>
        <w:i w:val="false"/>
        <w:iCs w:val="false"/>
        <w:color w:val="5F5E5A"/>
        <w:sz w:val="16"/>
        <w:szCs w:val="16"/>
      </w:rPr>
      <w:t xml:space="preserve">Diagnóstico · Reparación · Crecimiento · Evidencia técnica en cada entrega</w:t>
    </w:r>
    <w:r>
      <w:rPr>
        <w:rFonts w:ascii="Arial" w:cs="Arial" w:eastAsia="Arial" w:hAnsi="Arial"/>
        <w:color w:val="5F5E5A"/>
        <w:sz w:val="16"/>
        <w:szCs w:val="16"/>
      </w:rPr>
      <w:t xml:space="preserve">	Pág.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2CC" w:sz="4" w:space="4"/>
      </w:pBdr>
      <w:tabs>
        <w:tab w:val="right" w:pos="9360"/>
      </w:tabs>
      <w:spacing w:after="100" w:before="0"/>
    </w:pPr>
    <w:r>
      <w:rPr>
        <w:rFonts w:ascii="Arial" w:cs="Arial" w:eastAsia="Arial" w:hAnsi="Arial"/>
        <w:b w:val="false"/>
        <w:bCs w:val="false"/>
        <w:i w:val="false"/>
        <w:iCs w:val="false"/>
        <w:color w:val="5F5E5A"/>
        <w:sz w:val="16"/>
        <w:szCs w:val="16"/>
      </w:rPr>
      <w:t xml:space="preserve">WP Repair Pro — Metodología Comercial · WordPress + WooCommerce</w:t>
    </w:r>
    <w:r>
      <w:rPr>
        <w:rFonts w:ascii="Arial" w:cs="Arial" w:eastAsia="Arial" w:hAnsi="Arial"/>
        <w:color w:val="5F5E5A"/>
        <w:sz w:val="16"/>
        <w:szCs w:val="16"/>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0D1F33"/>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1A6BAE"/>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D1F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 Repair Pro — Metodología Comercial</dc:title>
  <dc:creator>WP Repair Pro</dc:creator>
  <dc:description>Metodología de auditoría y reparación WordPress/WooCommerce accionada por equipo multiagente IA</dc:description>
  <cp:lastModifiedBy>Un-named</cp:lastModifiedBy>
  <cp:revision>1</cp:revision>
  <dcterms:created xsi:type="dcterms:W3CDTF">2026-05-07T13:18:30.939Z</dcterms:created>
  <dcterms:modified xsi:type="dcterms:W3CDTF">2026-05-07T13:18:30.940Z</dcterms:modified>
</cp:coreProperties>
</file>

<file path=docProps/custom.xml><?xml version="1.0" encoding="utf-8"?>
<Properties xmlns="http://schemas.openxmlformats.org/officeDocument/2006/custom-properties" xmlns:vt="http://schemas.openxmlformats.org/officeDocument/2006/docPropsVTypes"/>
</file>