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F38" w:rsidRDefault="001670EF">
      <w:r>
        <w:t>RCA-</w:t>
      </w:r>
      <w:r w:rsidR="00924F38">
        <w:t>Proze</w:t>
      </w:r>
      <w:r w:rsidR="00EB0617">
        <w:t>ss</w:t>
      </w:r>
      <w:r w:rsidR="00924F38">
        <w:t xml:space="preserve"> für die Veröffentlichung von übersetzten Texten.</w:t>
      </w:r>
    </w:p>
    <w:p w:rsidR="00EB0617" w:rsidRDefault="00EB0617"/>
    <w:p w:rsidR="00924F38" w:rsidRDefault="00924F38">
      <w:r w:rsidRPr="00924F38">
        <w:t xml:space="preserve">Das </w:t>
      </w:r>
      <w:proofErr w:type="spellStart"/>
      <w:r w:rsidRPr="00924F38">
        <w:t>Local</w:t>
      </w:r>
      <w:proofErr w:type="spellEnd"/>
      <w:r w:rsidRPr="00924F38">
        <w:t xml:space="preserve"> Translation </w:t>
      </w:r>
      <w:proofErr w:type="spellStart"/>
      <w:r w:rsidRPr="00924F38">
        <w:t>Committee</w:t>
      </w:r>
      <w:proofErr w:type="spellEnd"/>
      <w:r w:rsidRPr="00924F38">
        <w:t xml:space="preserve"> </w:t>
      </w:r>
      <w:r>
        <w:t>(</w:t>
      </w:r>
      <w:r w:rsidRPr="00924F38">
        <w:t>LTC</w:t>
      </w:r>
      <w:r>
        <w:t xml:space="preserve">) </w:t>
      </w:r>
      <w:r w:rsidRPr="00924F38">
        <w:t xml:space="preserve">wird von der </w:t>
      </w:r>
      <w:r>
        <w:t>d</w:t>
      </w:r>
      <w:r w:rsidRPr="00924F38">
        <w:t>euts</w:t>
      </w:r>
      <w:r>
        <w:t>chsprachigen Intergruppe gewählt und ist dieser gegenüber verantwortlich.</w:t>
      </w:r>
      <w:r w:rsidR="005254DD">
        <w:t xml:space="preserve"> Auf den Deutschlandtreffen berichtet es der Gemeinschaft über den Stand der Übersetzungen.</w:t>
      </w:r>
    </w:p>
    <w:p w:rsidR="005254DD" w:rsidRDefault="005254DD"/>
    <w:p w:rsidR="00924F38" w:rsidRDefault="00924F38">
      <w:r>
        <w:t xml:space="preserve">Das LTC hält Kontakt zum Translation </w:t>
      </w:r>
      <w:proofErr w:type="spellStart"/>
      <w:r>
        <w:t>Committee</w:t>
      </w:r>
      <w:proofErr w:type="spellEnd"/>
      <w:r>
        <w:t xml:space="preserve"> der internationalen Gemeinschaft (TC). Es kann sich bei Fragen an das TC wenden und informiert es über Fortschritte oder Probleme bei Übersetzungen.</w:t>
      </w:r>
    </w:p>
    <w:p w:rsidR="00924F38" w:rsidRDefault="00924F38">
      <w:r>
        <w:t xml:space="preserve">Leitfaden für die Übersetzungsarbeit </w:t>
      </w:r>
      <w:r w:rsidR="000B61A6">
        <w:t>sind</w:t>
      </w:r>
    </w:p>
    <w:p w:rsidR="00924F38" w:rsidRDefault="00924F38" w:rsidP="000B61A6">
      <w:pPr>
        <w:pStyle w:val="Listenabsatz"/>
        <w:numPr>
          <w:ilvl w:val="0"/>
          <w:numId w:val="1"/>
        </w:numPr>
      </w:pPr>
      <w:r>
        <w:t xml:space="preserve">die </w:t>
      </w:r>
      <w:r w:rsidR="000B61A6">
        <w:t xml:space="preserve">RCA </w:t>
      </w:r>
      <w:r>
        <w:t>Translation Basics.</w:t>
      </w:r>
    </w:p>
    <w:p w:rsidR="00924F38" w:rsidRDefault="001670EF" w:rsidP="00372C89">
      <w:pPr>
        <w:pStyle w:val="Listenabsatz"/>
        <w:numPr>
          <w:ilvl w:val="0"/>
          <w:numId w:val="1"/>
        </w:numPr>
      </w:pPr>
      <w:r>
        <w:t>Das Glossar</w:t>
      </w:r>
      <w:r w:rsidR="00372C89">
        <w:br/>
      </w:r>
    </w:p>
    <w:p w:rsidR="00372C89" w:rsidRDefault="00372C89" w:rsidP="00372C89">
      <w:r>
        <w:t xml:space="preserve">Das LTC kann einzelne Teile einer Übersetzung an „freie Mitarbeiter“, d.h. nicht vom Gruppengewissen gewählte Übersetzer, </w:t>
      </w:r>
      <w:r w:rsidR="005254DD">
        <w:t>verteilen</w:t>
      </w:r>
      <w:r>
        <w:t xml:space="preserve">. </w:t>
      </w:r>
    </w:p>
    <w:p w:rsidR="00372C89" w:rsidRDefault="00372C89" w:rsidP="00372C89"/>
    <w:p w:rsidR="00372C89" w:rsidRDefault="00372C89" w:rsidP="00372C89">
      <w:r>
        <w:t xml:space="preserve">Alle Übersetzungen werden mit der Übergabe an das LTC Eigentum von RCA. Übersetzer </w:t>
      </w:r>
      <w:r w:rsidR="00947909">
        <w:t>werden</w:t>
      </w:r>
      <w:r>
        <w:t xml:space="preserve"> darauf hingewiesen und </w:t>
      </w:r>
      <w:r w:rsidR="00947909">
        <w:t xml:space="preserve">erklären </w:t>
      </w:r>
      <w:r>
        <w:t>dies mit Abgabe ihrer Übersetzung, um etwaigen späteren Ansprüchen gegen RCA vorzubeugen.</w:t>
      </w:r>
    </w:p>
    <w:p w:rsidR="007B4474" w:rsidRDefault="007B4474" w:rsidP="00372C89"/>
    <w:p w:rsidR="007B4474" w:rsidRPr="00D95761" w:rsidRDefault="007B4474" w:rsidP="007B4474">
      <w:r w:rsidRPr="00D95761">
        <w:t>Die Übersetzung wird von LTC Mitglieder</w:t>
      </w:r>
      <w:r>
        <w:t xml:space="preserve">n </w:t>
      </w:r>
      <w:r w:rsidR="001670EF">
        <w:t xml:space="preserve">und gegebenenfalls </w:t>
      </w:r>
      <w:r w:rsidR="001670EF" w:rsidRPr="00D95761">
        <w:t>„freie</w:t>
      </w:r>
      <w:r w:rsidR="001670EF">
        <w:t>n</w:t>
      </w:r>
      <w:r w:rsidR="001670EF" w:rsidRPr="00D95761">
        <w:t xml:space="preserve"> Mitarbeiter</w:t>
      </w:r>
      <w:r w:rsidR="001670EF">
        <w:t xml:space="preserve">n“ </w:t>
      </w:r>
      <w:r>
        <w:t>Korrektur gelesen.</w:t>
      </w:r>
    </w:p>
    <w:p w:rsidR="005254DD" w:rsidRDefault="005254DD" w:rsidP="00372C89"/>
    <w:p w:rsidR="00947909" w:rsidRDefault="007B4474" w:rsidP="00372C89">
      <w:r w:rsidRPr="00D95761">
        <w:t xml:space="preserve">Danach wird die Übersetzung </w:t>
      </w:r>
      <w:r w:rsidR="00947909">
        <w:t>der Gemeinschaft zur Einsicht</w:t>
      </w:r>
      <w:r>
        <w:t xml:space="preserve"> und Kommentierung</w:t>
      </w:r>
      <w:r w:rsidR="00947909">
        <w:t xml:space="preserve"> </w:t>
      </w:r>
      <w:r w:rsidR="00EF6269">
        <w:t>zur Verfügung</w:t>
      </w:r>
      <w:r>
        <w:t xml:space="preserve"> gestellt</w:t>
      </w:r>
      <w:r w:rsidR="00947909">
        <w:t>:</w:t>
      </w:r>
    </w:p>
    <w:p w:rsidR="00947909" w:rsidRDefault="00947909" w:rsidP="00947909">
      <w:pPr>
        <w:pStyle w:val="Listenabsatz"/>
        <w:numPr>
          <w:ilvl w:val="0"/>
          <w:numId w:val="1"/>
        </w:numPr>
      </w:pPr>
      <w:r>
        <w:t xml:space="preserve">auf der Webseite von RCA </w:t>
      </w:r>
      <w:r w:rsidR="001670EF">
        <w:t>– klar als „Entwurf“</w:t>
      </w:r>
      <w:r w:rsidR="007A591C">
        <w:t xml:space="preserve"> </w:t>
      </w:r>
      <w:r w:rsidR="001670EF">
        <w:t>und „nicht freigegebene Literatur“ gekennzeichnet.</w:t>
      </w:r>
    </w:p>
    <w:p w:rsidR="00947909" w:rsidRDefault="00947909" w:rsidP="00947909">
      <w:pPr>
        <w:pStyle w:val="Listenabsatz"/>
        <w:numPr>
          <w:ilvl w:val="0"/>
          <w:numId w:val="1"/>
        </w:numPr>
      </w:pPr>
      <w:r>
        <w:t>durch Mailversand an die Meetings</w:t>
      </w:r>
    </w:p>
    <w:p w:rsidR="00947909" w:rsidRDefault="00947909" w:rsidP="00947909">
      <w:pPr>
        <w:pStyle w:val="Listenabsatz"/>
        <w:numPr>
          <w:ilvl w:val="0"/>
          <w:numId w:val="1"/>
        </w:numPr>
      </w:pPr>
      <w:r>
        <w:t>durch Auslage beim DLT</w:t>
      </w:r>
    </w:p>
    <w:p w:rsidR="00947909" w:rsidRDefault="00947909" w:rsidP="008B02BD">
      <w:pPr>
        <w:pStyle w:val="Listenabsatz"/>
      </w:pPr>
    </w:p>
    <w:p w:rsidR="00947909" w:rsidRDefault="00947909" w:rsidP="00947909">
      <w:r>
        <w:t>Rückmeldung</w:t>
      </w:r>
      <w:r w:rsidR="00B732D5">
        <w:t>en</w:t>
      </w:r>
      <w:r>
        <w:t xml:space="preserve"> aus der Gemeinschaft werden eingearbeitet, sofern das L</w:t>
      </w:r>
      <w:r w:rsidR="00AE30E5">
        <w:t>T</w:t>
      </w:r>
      <w:r>
        <w:t>C dies als eine Verbesserung der Übersetzung sieht.</w:t>
      </w:r>
    </w:p>
    <w:p w:rsidR="00B732D5" w:rsidRDefault="00B732D5" w:rsidP="00947909"/>
    <w:p w:rsidR="007B4474" w:rsidRDefault="007B4474" w:rsidP="00947909">
      <w:r w:rsidRPr="00D95761">
        <w:t xml:space="preserve">Die Übersetzung wird </w:t>
      </w:r>
      <w:r>
        <w:t>der Gemeinschaft von</w:t>
      </w:r>
      <w:r w:rsidRPr="00D95761">
        <w:t xml:space="preserve"> RCA übergeben</w:t>
      </w:r>
      <w:r>
        <w:t xml:space="preserve">. </w:t>
      </w:r>
      <w:r w:rsidR="00B732D5">
        <w:t xml:space="preserve">Auf dem DLT bildet die Gemeinschaft ein Gruppengewissen bezüglich der </w:t>
      </w:r>
      <w:r w:rsidRPr="00D95761">
        <w:t>für Ge</w:t>
      </w:r>
      <w:r w:rsidR="007A591C">
        <w:t>n</w:t>
      </w:r>
      <w:bookmarkStart w:id="0" w:name="_GoBack"/>
      <w:bookmarkEnd w:id="0"/>
      <w:r w:rsidRPr="00D95761">
        <w:t>ehmigung und finale</w:t>
      </w:r>
      <w:r>
        <w:t>n</w:t>
      </w:r>
      <w:r w:rsidRPr="00D95761">
        <w:t xml:space="preserve"> Freigabe</w:t>
      </w:r>
      <w:r>
        <w:t xml:space="preserve"> </w:t>
      </w:r>
      <w:r w:rsidR="00B732D5">
        <w:t xml:space="preserve">der Texte. </w:t>
      </w:r>
    </w:p>
    <w:p w:rsidR="007B4474" w:rsidRDefault="007B4474" w:rsidP="00947909"/>
    <w:p w:rsidR="00B732D5" w:rsidRDefault="00AE30E5" w:rsidP="00947909">
      <w:r>
        <w:t>Nach der finalen Freigabe durch die Gemeinschaft werden die vorläufigen Texte von der Webseite genommen</w:t>
      </w:r>
      <w:r w:rsidR="00EF6269">
        <w:t xml:space="preserve">. Flyer werden in </w:t>
      </w:r>
      <w:r w:rsidR="008B02BD">
        <w:t>der final abgestimmten</w:t>
      </w:r>
      <w:r w:rsidR="00EF6269">
        <w:t xml:space="preserve"> Version</w:t>
      </w:r>
      <w:r>
        <w:t xml:space="preserve"> </w:t>
      </w:r>
      <w:r w:rsidR="00EF6269">
        <w:t xml:space="preserve">auf der Webseite eingestellt, Bücher </w:t>
      </w:r>
      <w:r>
        <w:t xml:space="preserve">können </w:t>
      </w:r>
      <w:r w:rsidR="00EF6269">
        <w:t xml:space="preserve">in gedruckter Form oder als </w:t>
      </w:r>
      <w:proofErr w:type="spellStart"/>
      <w:r w:rsidR="00EF6269">
        <w:t>e-book</w:t>
      </w:r>
      <w:proofErr w:type="spellEnd"/>
      <w:r w:rsidR="00EF6269">
        <w:t xml:space="preserve"> bezogen werden.</w:t>
      </w:r>
    </w:p>
    <w:p w:rsidR="00AE30E5" w:rsidRDefault="00AE30E5" w:rsidP="00947909"/>
    <w:p w:rsidR="00AE30E5" w:rsidRDefault="00AE30E5" w:rsidP="00947909">
      <w:r>
        <w:t xml:space="preserve">Stand: </w:t>
      </w:r>
      <w:r w:rsidR="001670EF">
        <w:t>7</w:t>
      </w:r>
      <w:r>
        <w:t xml:space="preserve">. </w:t>
      </w:r>
      <w:r w:rsidR="001670EF">
        <w:t>Mai</w:t>
      </w:r>
      <w:r>
        <w:t xml:space="preserve"> 2020</w:t>
      </w:r>
    </w:p>
    <w:p w:rsidR="00D95761" w:rsidRPr="00D95761" w:rsidRDefault="00D95761" w:rsidP="00D95761"/>
    <w:p w:rsidR="00D95761" w:rsidRPr="00924F38" w:rsidRDefault="00D95761" w:rsidP="00947909"/>
    <w:sectPr w:rsidR="00D95761" w:rsidRPr="00924F38" w:rsidSect="005926B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610BE3"/>
    <w:multiLevelType w:val="hybridMultilevel"/>
    <w:tmpl w:val="F3C2D9B4"/>
    <w:lvl w:ilvl="0" w:tplc="0D48FB30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38"/>
    <w:rsid w:val="000B61A6"/>
    <w:rsid w:val="001670EF"/>
    <w:rsid w:val="00372C89"/>
    <w:rsid w:val="005254DD"/>
    <w:rsid w:val="005926B2"/>
    <w:rsid w:val="007A591C"/>
    <w:rsid w:val="007B413E"/>
    <w:rsid w:val="007B4474"/>
    <w:rsid w:val="008B02BD"/>
    <w:rsid w:val="008C7229"/>
    <w:rsid w:val="00924F38"/>
    <w:rsid w:val="00947909"/>
    <w:rsid w:val="00957CB4"/>
    <w:rsid w:val="00AE30E5"/>
    <w:rsid w:val="00B732D5"/>
    <w:rsid w:val="00D80BCA"/>
    <w:rsid w:val="00D95761"/>
    <w:rsid w:val="00EB0617"/>
    <w:rsid w:val="00EF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95BCDB"/>
  <w15:chartTrackingRefBased/>
  <w15:docId w15:val="{4111C9D6-03E2-E041-A561-3A7D52DC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6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Sattler</dc:creator>
  <cp:keywords/>
  <dc:description/>
  <cp:lastModifiedBy>Christiane Sattler</cp:lastModifiedBy>
  <cp:revision>9</cp:revision>
  <cp:lastPrinted>2020-05-07T06:09:00Z</cp:lastPrinted>
  <dcterms:created xsi:type="dcterms:W3CDTF">2020-04-03T16:56:00Z</dcterms:created>
  <dcterms:modified xsi:type="dcterms:W3CDTF">2020-05-08T19:29:00Z</dcterms:modified>
</cp:coreProperties>
</file>