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SEA-AD Pre</w:t>
      </w:r>
    </w:p>
  </w:body>
  <w:body>
    <w:p>
      <w:pPr/>
    </w:p>
  </w:body>
  <w:body>
    <w:p>
      <w:pPr>
        <w:pStyle w:val="BlockSeparator"/>
      </w:pPr>
    </w:p>
  </w:body>
  <w:body>
    <w:p>
      <w:pPr>
        <w:pStyle w:val="BlockStartLabel"/>
      </w:pPr>
      <w:r>
        <w:t>Start of Block: Default Question Block</w:t>
      </w:r>
    </w:p>
  </w:body>
  <w:body>
    <w:tbl>
      <w:tblPr>
        <w:tblStyle w:val="QQuestionIconTable"/>
        <w:tblW w:w="0" w:type="auto"/>
        <w:tblLook w:firstRow="true" w:lastRow="true" w:firstCol="true" w:lastCol="true"/>
      </w:tblPr>
      <w:tblGrid/>
    </w:tbl>
    <w:p/>
  </w:body>
  <w:body>
    <w:p>
      <w:pPr>
        <w:keepNext/>
      </w:pPr>
      <w:r>
        <w:rPr/>
        <w:t xml:space="preserve">IC You are being asked to participate in a research study that examines the effectiveness of a lab activity for a neuroscience course.  You will be asked to answer questions about your attitudes and opinions as they relate to the lab activity; this should take about 10 minutes.
While you are being assigned the lab activity as part of the course you are enrolled in, you are under no obligation to participate in this research study examining its effectiveness.  There is no compensation for participation.  Electing not to participate will not affect your grade on the lab activity nor your course grade.
There are no foreseeable risks to participating in this research.
Your responses will be entirely confidential.  No identifying information is being collected.  Your instructor will not be able to match your responses to your identify nor will they be able to tell if you elected to participate in this research or not.
The data for this research project will be posted to an online data repository.  But this will not contain any identifying information, and all responses will be fully anonymous.
If you have any questions about this research, feel free to contact Robert Calin-Jageman (rcalinjageman@dom.edu), one of the principal investigators for this project, or the IRB chair at Dominican University: irb@dom.edu.
For Boston College students, feel free to contact Shveta Parekh (shveta.parekh@bc.edu), one of the principal investigators for this project. For more information about the study and the document of consent please see this document: Document of consent
 </w:t>
      </w:r>
    </w:p>
  </w:body>
  <w:body>
    <w:p>
      <w:pPr>
        <w:keepNext/>
        <w:pStyle w:val="ListParagraph"/>
        <w:numPr>
          <w:ilvl w:val="0"/>
          <w:numId w:val="4"/>
        </w:numPr>
      </w:pPr>
      <w:r>
        <w:rPr/>
        <w:t xml:space="preserve">I am over 18 years old and I consent to take part in this research project  (1) </w:t>
      </w:r>
    </w:p>
  </w:body>
  <w:body>
    <w:p>
      <w:pPr>
        <w:keepNext/>
        <w:pStyle w:val="ListParagraph"/>
        <w:numPr>
          <w:ilvl w:val="0"/>
          <w:numId w:val="4"/>
        </w:numPr>
      </w:pPr>
      <w:r>
        <w:rPr/>
        <w:t xml:space="preserve">I decline participation and/or I am not yet 18 years old  (2) </w:t>
      </w:r>
    </w:p>
  </w:body>
  <w:body>
    <w:p>
      <w:pPr/>
    </w:p>
  </w:body>
  <w:body>
    <w:p>
      <w:pPr>
        <w:pStyle w:val="QSkipLogic"/>
      </w:pPr>
      <w:r>
        <w:t>Skip To: End of Survey If You are being asked to participate in a research study that examines the effectiveness of a lab a... = I decline participation and/or I am not yet 18 years old</w:t>
      </w:r>
    </w:p>
  </w:body>
  <w:body>
    <w:p>
      <w:pPr>
        <w:pStyle w:val="BlockEndLabel"/>
      </w:pPr>
      <w:r>
        <w:t>End of Block: Default Question Block</w:t>
      </w:r>
    </w:p>
  </w:body>
  <w:body>
    <w:p>
      <w:pPr>
        <w:pStyle w:val="BlockSeparator"/>
      </w:pPr>
    </w:p>
  </w:body>
  <w:body>
    <w:p>
      <w:pPr>
        <w:pStyle w:val="BlockStartLabel"/>
      </w:pPr>
      <w:r>
        <w:t>Start of Block: Attitudes</w:t>
      </w:r>
    </w:p>
  </w:body>
  <w:body>
    <w:tbl>
      <w:tblPr>
        <w:tblStyle w:val="QQuestionIconTable"/>
        <w:tblW w:w="0" w:type="auto"/>
        <w:tblLook w:firstRow="true" w:lastRow="true" w:firstCol="true" w:lastCol="true"/>
      </w:tblPr>
      <w:tblGrid/>
    </w:tbl>
    <w:p/>
  </w:body>
  <w:body>
    <w:p>
      <w:pPr>
        <w:keepNext/>
      </w:pPr>
      <w:r>
        <w:rPr/>
        <w:t xml:space="preserve">school Thank you for agreeing to participate!
Before we start, what school/university are you enrolled in?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intro In the first part of this survey, you will be asked about your confidence in different skills/concepts that are featured in the lab activity you will take part in.  Because you have not yet completed the lab, you may not be familiar with all the concepts/skills listed.  That's ok -- just read each item and rate your confidence.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ratings </w:t>
      </w:r>
      <w:r>
        <w:rPr>
          <w:b w:val="on"/>
        </w:rPr>
        <w:t xml:space="preserve">I feel very confident in my ability to....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Somewhat disagree (2)</w:t>
            </w:r>
          </w:p>
        </w:tc>
        <w:tc>
          <w:tcPr>
            <w:tcW w:w="1596" w:type="dxa"/>
          </w:tcPr>
          <w:p>
            <w:pPr>
              <w:pStyle w:val="Normal"/>
            </w:pPr>
            <w:r>
              <w:rPr/>
              <w:t xml:space="preserve">Neither agree nor disagree (3)</w:t>
            </w:r>
          </w:p>
        </w:tc>
        <w:tc>
          <w:tcPr>
            <w:tcW w:w="1596" w:type="dxa"/>
          </w:tcPr>
          <w:p>
            <w:pPr>
              <w:pStyle w:val="Normal"/>
            </w:pPr>
            <w:r>
              <w:rPr/>
              <w:t xml:space="preserve">Somewhat agree (4)</w:t>
            </w:r>
          </w:p>
        </w:tc>
        <w:tc>
          <w:tcPr>
            <w:tcW w:w="1596" w:type="dxa"/>
          </w:tcPr>
          <w:p>
            <w:pPr>
              <w:pStyle w:val="Normal"/>
            </w:pPr>
            <w:r>
              <w:rPr/>
              <w:t xml:space="preserve">Strongly agree (5)</w:t>
            </w:r>
          </w:p>
        </w:tc>
      </w:tr>
      <w:tr>
        <w:tc>
          <w:tcPr>
            <w:tcW w:w="1596" w:type="dxa"/>
          </w:tcPr>
          <w:p>
            <w:pPr>
              <w:keepNext/>
              <w:pStyle w:val="Normal"/>
            </w:pPr>
            <w:r>
              <w:rPr/>
              <w:t xml:space="preserve">Explain the principles of RNA-seq, including how transcriptomic data is generated and what it represents at the single-cell level.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Describe the role of neuroinflammation in Alzheimer’s Disease.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Describe how RNA-seq data is used to identify and classify cell types, especially in the context of neurodegenerative disease like Alzheimer’s.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Interpret the purpose and function of UMAP (Uniform Manifold Approximation and Projection) as a dimensionality reduction tool for transcriptomic data.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Use the Cell×Gene explorer to navigate and interact with SEA-AD single-cell RNA-seq datasets.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Perform qualitative comparisons of gene expression levels across cell types and/or brain regions using UMAP plots.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Filter cells within Cell×Gene explorer based on gene expression, biomarker presence, and demographic variables (e.g., age, sex, pathology score).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Identify differentially expressed genes by comparing groups of interest (e.g., disease state or sex).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Create a qualitative figure that demonstrates changes in gene expression across a group of interest.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Interpret the biological function of a gene by using external tools such as the NIH Gene database (GeneCards, NCBI Gene, etc.).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Communicate transcriptomic findings through figures (e.g., UMAPs) and summaries that integrate data interpretation with background literature.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Attitudes</w:t>
      </w:r>
    </w:p>
  </w:body>
  <w:body>
    <w:p>
      <w:pPr>
        <w:pStyle w:val="BlockSeparator"/>
      </w:pPr>
    </w:p>
  </w:body>
  <w:body>
    <w:p>
      <w:pPr>
        <w:pStyle w:val="BlockStartLabel"/>
      </w:pPr>
      <w:r>
        <w:t>Start of Block: Objective</w:t>
      </w:r>
    </w:p>
  </w:body>
  <w:body>
    <w:tbl>
      <w:tblPr>
        <w:tblStyle w:val="QQuestionIconTable"/>
        <w:tblW w:w="0" w:type="auto"/>
        <w:tblLook w:firstRow="true" w:lastRow="true" w:firstCol="true" w:lastCol="true"/>
      </w:tblPr>
      <w:tblGrid/>
    </w:tbl>
    <w:p/>
  </w:body>
  <w:body>
    <w:p>
      <w:pPr>
        <w:keepNext/>
      </w:pPr>
      <w:r>
        <w:rPr/>
        <w:t xml:space="preserve">intro2 Thanks!
There is only one more section of this survey to go.  In this last section, you will be asked some test questions about the concepts/skills in the lab your about to complete.  Because you have not yet completed the lab, the questions may be difficult to answer!  That's ok; just do your best.  Please don't look up answers or use AI -- these questions are not scored, we just want to get an idea of your pre-existing knowledge (if any) about this lab.</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Ob1 What does transcriptomic data tell us?</w:t>
      </w:r>
    </w:p>
  </w:body>
  <w:body>
    <w:p>
      <w:pPr>
        <w:keepNext/>
        <w:pStyle w:val="ListParagraph"/>
        <w:numPr>
          <w:ilvl w:val="0"/>
          <w:numId w:val="4"/>
        </w:numPr>
      </w:pPr>
      <w:r>
        <w:rPr/>
        <w:t xml:space="preserve">the exact age of a cell.  (1) </w:t>
      </w:r>
    </w:p>
  </w:body>
  <w:body>
    <w:p>
      <w:pPr>
        <w:keepNext/>
        <w:pStyle w:val="ListParagraph"/>
        <w:numPr>
          <w:ilvl w:val="0"/>
          <w:numId w:val="4"/>
        </w:numPr>
      </w:pPr>
      <w:r>
        <w:rPr/>
        <w:t xml:space="preserve">the genes a cell expresses and the quantity of each.*  (2) </w:t>
      </w:r>
    </w:p>
  </w:body>
  <w:body>
    <w:p>
      <w:pPr>
        <w:keepNext/>
        <w:pStyle w:val="ListParagraph"/>
        <w:numPr>
          <w:ilvl w:val="0"/>
          <w:numId w:val="4"/>
        </w:numPr>
      </w:pPr>
      <w:r>
        <w:rPr/>
        <w:t xml:space="preserve">the DNA sequence of each gene.  (3) </w:t>
      </w:r>
    </w:p>
  </w:body>
  <w:body>
    <w:p>
      <w:pPr>
        <w:keepNext/>
        <w:pStyle w:val="ListParagraph"/>
        <w:numPr>
          <w:ilvl w:val="0"/>
          <w:numId w:val="4"/>
        </w:numPr>
      </w:pPr>
      <w:r>
        <w:rPr/>
        <w:t xml:space="preserve">the amount of protein present in a cell.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Ob2 Which of the following best describes what single-cell RNA-seq data represents?</w:t>
      </w:r>
    </w:p>
  </w:body>
  <w:body>
    <w:p>
      <w:pPr>
        <w:keepNext/>
        <w:pStyle w:val="ListParagraph"/>
        <w:numPr>
          <w:ilvl w:val="0"/>
          <w:numId w:val="4"/>
        </w:numPr>
      </w:pPr>
      <w:r>
        <w:rPr/>
        <w:t xml:space="preserve">The complete DNA sequence of individual cells, including mutations.  (1) </w:t>
      </w:r>
    </w:p>
  </w:body>
  <w:body>
    <w:p>
      <w:pPr>
        <w:keepNext/>
        <w:pStyle w:val="ListParagraph"/>
        <w:numPr>
          <w:ilvl w:val="0"/>
          <w:numId w:val="4"/>
        </w:numPr>
      </w:pPr>
      <w:r>
        <w:rPr/>
        <w:t xml:space="preserve">The dynamic profile of proteins expressed by a cell at a given time.  (2) </w:t>
      </w:r>
    </w:p>
  </w:body>
  <w:body>
    <w:p>
      <w:pPr>
        <w:keepNext/>
        <w:pStyle w:val="ListParagraph"/>
        <w:numPr>
          <w:ilvl w:val="0"/>
          <w:numId w:val="4"/>
        </w:numPr>
      </w:pPr>
      <w:r>
        <w:rPr/>
        <w:t xml:space="preserve">The relative abundance of transcripts present in a single cell, reflecting gene activity  (3) </w:t>
      </w:r>
    </w:p>
  </w:body>
  <w:body>
    <w:p>
      <w:pPr>
        <w:keepNext/>
        <w:pStyle w:val="ListParagraph"/>
        <w:numPr>
          <w:ilvl w:val="0"/>
          <w:numId w:val="4"/>
        </w:numPr>
      </w:pPr>
      <w:r>
        <w:rPr/>
        <w:t xml:space="preserve">The epigenetic modifications that regulate gene expression in each cell.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Ob3 In UMAP plots, a cluster represents:</w:t>
      </w:r>
    </w:p>
  </w:body>
  <w:body>
    <w:p>
      <w:pPr>
        <w:keepNext/>
        <w:pStyle w:val="ListParagraph"/>
        <w:numPr>
          <w:ilvl w:val="0"/>
          <w:numId w:val="4"/>
        </w:numPr>
      </w:pPr>
      <w:r>
        <w:rPr/>
        <w:t xml:space="preserve">A group of genes with similar expression levels  (1) </w:t>
      </w:r>
    </w:p>
  </w:body>
  <w:body>
    <w:p>
      <w:pPr>
        <w:keepNext/>
        <w:pStyle w:val="ListParagraph"/>
        <w:numPr>
          <w:ilvl w:val="0"/>
          <w:numId w:val="4"/>
        </w:numPr>
      </w:pPr>
      <w:r>
        <w:rPr/>
        <w:t xml:space="preserve">A group of cells with similar expression patterns  (2) </w:t>
      </w:r>
    </w:p>
  </w:body>
  <w:body>
    <w:p>
      <w:pPr>
        <w:keepNext/>
        <w:pStyle w:val="ListParagraph"/>
        <w:numPr>
          <w:ilvl w:val="0"/>
          <w:numId w:val="4"/>
        </w:numPr>
      </w:pPr>
      <w:r>
        <w:rPr/>
        <w:t xml:space="preserve">A group of patients with similar phenotypes  (3) </w:t>
      </w:r>
    </w:p>
  </w:body>
  <w:body>
    <w:p>
      <w:pPr>
        <w:keepNext/>
        <w:pStyle w:val="ListParagraph"/>
        <w:numPr>
          <w:ilvl w:val="0"/>
          <w:numId w:val="4"/>
        </w:numPr>
      </w:pPr>
      <w:r>
        <w:rPr/>
        <w:t xml:space="preserve">A group of proteins with similar molecular weights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Ob4 You are comparing microglial gene expression between Alzheimer's (AD) and normal donors in the SEA-AD dataset.  Which of the following would best suggest disease-specific dysregulation?</w:t>
      </w:r>
    </w:p>
  </w:body>
  <w:body>
    <w:p>
      <w:pPr>
        <w:keepNext/>
        <w:pStyle w:val="ListParagraph"/>
        <w:numPr>
          <w:ilvl w:val="0"/>
          <w:numId w:val="4"/>
        </w:numPr>
      </w:pPr>
      <w:r>
        <w:rPr/>
        <w:t xml:space="preserve">A gene highly expressed in both AD and normal microglia  (1) </w:t>
      </w:r>
    </w:p>
  </w:body>
  <w:body>
    <w:p>
      <w:pPr>
        <w:keepNext/>
        <w:pStyle w:val="ListParagraph"/>
        <w:numPr>
          <w:ilvl w:val="0"/>
          <w:numId w:val="4"/>
        </w:numPr>
      </w:pPr>
      <w:r>
        <w:rPr/>
        <w:t xml:space="preserve">A gene showing no difference in expression across cell types  (2) </w:t>
      </w:r>
    </w:p>
  </w:body>
  <w:body>
    <w:p>
      <w:pPr>
        <w:keepNext/>
        <w:pStyle w:val="ListParagraph"/>
        <w:numPr>
          <w:ilvl w:val="0"/>
          <w:numId w:val="4"/>
        </w:numPr>
      </w:pPr>
      <w:r>
        <w:rPr/>
        <w:t xml:space="preserve">A set of genes consistently upregulated in AD microglia compared to normal microglia  (3) </w:t>
      </w:r>
    </w:p>
  </w:body>
  <w:body>
    <w:p>
      <w:pPr>
        <w:keepNext/>
        <w:pStyle w:val="ListParagraph"/>
        <w:numPr>
          <w:ilvl w:val="0"/>
          <w:numId w:val="4"/>
        </w:numPr>
      </w:pPr>
      <w:r>
        <w:rPr/>
        <w:t xml:space="preserve">A single transcript detected in only one AD cell but absent in others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Ob5 A well-designed UMAP figure in a report should include</w:t>
      </w:r>
    </w:p>
  </w:body>
  <w:body>
    <w:p>
      <w:pPr>
        <w:keepNext/>
        <w:pStyle w:val="ListParagraph"/>
        <w:numPr>
          <w:ilvl w:val="0"/>
          <w:numId w:val="4"/>
        </w:numPr>
      </w:pPr>
      <w:r>
        <w:rPr/>
        <w:t xml:space="preserve">Raw sequencing reads aligned to the genome  (1) </w:t>
      </w:r>
    </w:p>
  </w:body>
  <w:body>
    <w:p>
      <w:pPr>
        <w:keepNext/>
        <w:pStyle w:val="ListParagraph"/>
        <w:numPr>
          <w:ilvl w:val="0"/>
          <w:numId w:val="4"/>
        </w:numPr>
      </w:pPr>
      <w:r>
        <w:rPr/>
        <w:t xml:space="preserve">Clearly labeled axes that represent transcript counts per gene  (2) </w:t>
      </w:r>
    </w:p>
  </w:body>
  <w:body>
    <w:p>
      <w:pPr>
        <w:keepNext/>
        <w:pStyle w:val="ListParagraph"/>
        <w:numPr>
          <w:ilvl w:val="0"/>
          <w:numId w:val="4"/>
        </w:numPr>
      </w:pPr>
      <w:r>
        <w:rPr/>
        <w:t xml:space="preserve">Color-coded clusters or overlays indicating the comparison of interest  (3) </w:t>
      </w:r>
    </w:p>
  </w:body>
  <w:body>
    <w:p>
      <w:pPr>
        <w:keepNext/>
        <w:pStyle w:val="ListParagraph"/>
        <w:numPr>
          <w:ilvl w:val="0"/>
          <w:numId w:val="4"/>
        </w:numPr>
      </w:pPr>
      <w:r>
        <w:rPr/>
        <w:t xml:space="preserve">A bar graph showing the total number of genes expressed in each cell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Ob6 What is the biological function of the PTPRG gene?</w:t>
      </w:r>
    </w:p>
  </w:body>
  <w:body>
    <w:p>
      <w:pPr>
        <w:keepNext/>
        <w:pStyle w:val="ListParagraph"/>
        <w:numPr>
          <w:ilvl w:val="0"/>
          <w:numId w:val="4"/>
        </w:numPr>
      </w:pPr>
      <w:r>
        <w:rPr/>
        <w:t xml:space="preserve">It is a protein found in the cytosol that regulates glycolisis  (1) </w:t>
      </w:r>
    </w:p>
  </w:body>
  <w:body>
    <w:p>
      <w:pPr>
        <w:keepNext/>
        <w:pStyle w:val="ListParagraph"/>
        <w:numPr>
          <w:ilvl w:val="0"/>
          <w:numId w:val="4"/>
        </w:numPr>
      </w:pPr>
      <w:r>
        <w:rPr/>
        <w:t xml:space="preserve">It is a protein in the endoplasmic reticulum that regulates protein folding  (2) </w:t>
      </w:r>
    </w:p>
  </w:body>
  <w:body>
    <w:p>
      <w:pPr>
        <w:keepNext/>
        <w:pStyle w:val="ListParagraph"/>
        <w:numPr>
          <w:ilvl w:val="0"/>
          <w:numId w:val="4"/>
        </w:numPr>
      </w:pPr>
      <w:r>
        <w:rPr/>
        <w:t xml:space="preserve">It is a protein phosphotase found int the plasma membrane that has a variety of cellular functions  (3) </w:t>
      </w:r>
    </w:p>
  </w:body>
  <w:body>
    <w:p>
      <w:pPr>
        <w:keepNext/>
        <w:pStyle w:val="ListParagraph"/>
        <w:numPr>
          <w:ilvl w:val="0"/>
          <w:numId w:val="4"/>
        </w:numPr>
      </w:pPr>
      <w:r>
        <w:rPr/>
        <w:t xml:space="preserve">It is a mitochondrial protein that produces ATP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Ob7 Microglia are thought to contribute to the pathology of Alzheimer's disease by:</w:t>
      </w:r>
    </w:p>
  </w:body>
  <w:body>
    <w:p>
      <w:pPr>
        <w:keepNext/>
        <w:pStyle w:val="ListParagraph"/>
        <w:numPr>
          <w:ilvl w:val="0"/>
          <w:numId w:val="4"/>
        </w:numPr>
      </w:pPr>
      <w:r>
        <w:rPr/>
        <w:t xml:space="preserve">Engulfing healthy neurons  (1) </w:t>
      </w:r>
    </w:p>
  </w:body>
  <w:body>
    <w:p>
      <w:pPr>
        <w:keepNext/>
        <w:pStyle w:val="ListParagraph"/>
        <w:numPr>
          <w:ilvl w:val="0"/>
          <w:numId w:val="4"/>
        </w:numPr>
      </w:pPr>
      <w:r>
        <w:rPr/>
        <w:t xml:space="preserve">Producing amyloid plaques  (2) </w:t>
      </w:r>
    </w:p>
  </w:body>
  <w:body>
    <w:p>
      <w:pPr>
        <w:keepNext/>
        <w:pStyle w:val="ListParagraph"/>
        <w:numPr>
          <w:ilvl w:val="0"/>
          <w:numId w:val="4"/>
        </w:numPr>
      </w:pPr>
      <w:r>
        <w:rPr/>
        <w:t xml:space="preserve">Promoting neuroinflammation  (3) </w:t>
      </w:r>
    </w:p>
  </w:body>
  <w:body>
    <w:p>
      <w:pPr>
        <w:keepNext/>
        <w:pStyle w:val="ListParagraph"/>
        <w:numPr>
          <w:ilvl w:val="0"/>
          <w:numId w:val="4"/>
        </w:numPr>
      </w:pPr>
      <w:r>
        <w:rPr/>
        <w:t xml:space="preserve">Creating neurofibrillary tangles  (4) </w:t>
      </w:r>
    </w:p>
  </w:body>
  <w:body>
    <w:p>
      <w:pPr/>
    </w:p>
  </w:body>
  <w:body>
    <w:p>
      <w:pPr>
        <w:pStyle w:val="BlockEndLabel"/>
      </w:pPr>
      <w:r>
        <w:t>End of Block: Objective</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End That's it! 
Thanks for taking the time to participate in this research project.
The goal of this project is to measure changes in attitudes and knowledge as students complete this lab activity exploring the SEA-AD database.  We hypothesize that students will show changes in their confidence and in their objective knowledge.  We'll use this data to not only test this hypothesis, but also to guide improvement of the lab.
Thanks for your participation, now on to the lab!  Hope you enjoy!</w:t>
      </w:r>
    </w:p>
  </w:body>
  <w:body>
    <w:p>
      <w:pPr/>
    </w:p>
  </w:body>
  <w:body>
    <w:p>
      <w:pPr>
        <w:pStyle w:val="BlockEndLabel"/>
      </w:pPr>
      <w:r>
        <w:t>End of Block: Debrief</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 = "http://schemas.openxmlformats.org/package/2006/relationships">
    <Relationship
        Id = "rId1"
        Type = "http://schemas.openxmlformats.org/officeDocument/2006/relationships/styles"
        Target = "styles.xml"/>
    <Relationship
        Id = "rId2"
        Type = "http://schemas.openxmlformats.org/officeDocument/2006/relationships/settings"
        Target = "settings.xml"/>
    <Relationship
        Id = "rId3"
        Type = "http://schemas.openxmlformats.org/officeDocument/2006/relationships/webSettings"
        Target = "webSettings.xml"/>
    <Relationship
        Id = "rId4"
        Type = "http://schemas.openxmlformats.org/officeDocument/2006/relationships/fontTable"
        Target = "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SEA-AD Pre</dc:title>
  <dc:subject/>
  <dc:creator>Qualtrics</dc:creator>
  <cp:keywords/>
  <dc:description/>
  <cp:lastModifiedBy>Qualtrics</cp:lastModifiedBy>
  <cp:revision>1</cp:revision>
  <dcterms:created xsi:type="dcterms:W3CDTF">2026-07-07T15:52:31Z</dcterms:created>
  <dcterms:modified xsi:type="dcterms:W3CDTF">2026-07-07T15:52:31Z</dcterms:modified>
</cp:coreProperties>
</file>