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u8g_dev_t6963_128x128.c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2013, olikraus@gmail.com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Application Notes for the MGLS 128x128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www.baso.no/content/pdf/T6963C_Application.pdf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Hitachi App Notes: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https://www.sparkfun.com/datasheets/LCD/Monochrome/AN-029-Toshiba_T6963C.pdf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Notes: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font selection pins should generate the 8x8 font.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the MGLS240128TZ only FS1 is available on pin 18.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FS1 must be low to generate the 8x8 font.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WIDTH 128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HEIGHT 128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PAGE_HEIGHT 16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http://www.mark-products.com/graphics.htm#240x64%20Pixel%20Format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text is not used, so settings are not relevant */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u8g_dev_t6963_128x128_init_seq[] PROGMEM = {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data mode */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U8G_ESC_RST(15),           /* do reset low pulse with (15*16)+2 milliseconds (=maximum delay)*/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U8G_ESC_DLY(50),         /* delay 50 ms */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data mode */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low byte */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height byte */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instruction mode */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0x021,                                /* set cursor position */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data mode */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low byte */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height byte */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instruction mode */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0x022,                                /* set offset */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data mode */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low byte */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height byte */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instruction mode */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0x040,</w:t>
        <w:tab/>
        <w:tab/>
        <w:tab/>
        <w:tab/>
        <w:t xml:space="preserve">     /* text home */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data mode */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WIDTH/8,                      </w:t>
        <w:tab/>
        <w:t xml:space="preserve">    /* low byte */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height byte */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instruction mode */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0x041,</w:t>
        <w:tab/>
        <w:tab/>
        <w:tab/>
        <w:tab/>
        <w:t xml:space="preserve">     /* text columns */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data mode */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low byte */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height byte */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instruction mode */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0x042,</w:t>
        <w:tab/>
        <w:tab/>
        <w:tab/>
        <w:tab/>
        <w:t xml:space="preserve">     /* graphics home */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data mode */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WIDTH/8,                            /* low byte */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height byte */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instruction mode */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0x043,</w:t>
        <w:tab/>
        <w:tab/>
        <w:tab/>
        <w:tab/>
        <w:t xml:space="preserve">     /* graphics columns */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mode set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0x080: Internal CG, OR Mode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0x081: Internal CG, EXOR Mode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0x083: Internal CG, AND Mode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0x088: External CG, OR Mode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0x089: External CG, EXOR Mode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0x08B: External CG, AND Mode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instruction mode */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0x080,                                /* mode register: OR Mode, Internal Character Mode */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instruction mode */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display mode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0x090: Display off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0x094: Graphic off, text on, cursor off, blink off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0x096: Graphic off, text on, cursor on, blink off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0x097: Graphic off, text on, cursor on, blink on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0x098: Graphic on, text off, cursor off, blink off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0x09a: Graphic on, text off, cursor on, blink off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...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0x09c: Graphic on, text on, cursor off, blink off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0x09f: Graphic on, text on, cursor on, blink on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0x098,                                /* mode register: Display Mode, Graphics on, Text off, Cursor off */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data mode */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low byte */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height byte */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instruction mode */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0x024,                                /* set adr pointer */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  /* delay 100 ms */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data mode */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u8g_dev_t6963_128x128_fn(u8g_t *u8g, u8g_dev_t *dev, uint8_t msg, void *arg)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U8G_SPI_CLK_CYCLE_NONE);   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u8g_dev_t6963_128x128_init_seq);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y, i;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uint16_t disp_ram_adr;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*ptr;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u8g_pb_t *pb = (u8g_pb_t *)(dev-&gt;dev_mem);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u8g_SetAddress(u8g, dev, 0);           /* data mode */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1);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pb-&gt;p.page_y0;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ptr = pb-&gt;buf;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disp_ram_adr = WIDTH/8;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disp_ram_adr *= y;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 i = 0; i &lt; PAGE_HEIGHT; i ++ 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u8g_SetAddress(u8g, dev, 0);           /* data mode */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u8g_WriteByte(u8g, dev, disp_ram_adr&amp;255 );      /* address low byte */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u8g_WriteByte(u8g, dev, disp_ram_adr&gt;&gt;8 );      /* address hight byte */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u8g_SetAddress(u8g, dev, 1);           /* cmd mode */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u8g_WriteByte(u8g, dev, 0x024 );      /* set adr ptr */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u8g_WriteSequence(u8g, dev, WIDTH/8, ptr);</w:t>
        <w:tab/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ptr += WIDTH/8;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disp_ram_adr += WIDTH/8;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u8g_SetAddress(u8g, dev, 0);           /* data mode */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u8g_dev_pb16h1_base_fn(u8g, dev, msg, arg);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U8G_PB_DEV(u8g_dev_t6963_128x128_8bit, WIDTH, HEIGHT, PAGE_HEIGHT, u8g_dev_t6963_128x128_fn, U8G_COM_T6963);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u8g_dev_t6963_128x128_2x_bw_buf[WIDTH/8*PAGE_HEIGHT] U8G_NOCOMMON ;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u8g_pb_t u8g_dev_t6963_128x128_2x_bw_pb = { {PAGE_HEIGHT, HEIGHT, 0, 0, 0},  WIDTH, u8g_dev_t6963_128x128_2x_bw_buf};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u8g_dev_t6963_128x128_8bit = { u8g_dev_t6963_128x128_fn, &amp;u8g_dev_t6963_128x128_2x_bw_pb, U8G_COM_T6963 };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