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3864"/>
          <w:sz w:val="32"/>
          <w:szCs w:val="32"/>
        </w:rPr>
        <w:t xml:space="preserve">SIGPRA — Informe semanal</w:t>
      </w:r>
    </w:p>
    <w:p>
      <w:pPr>
        <w:pBdr>
          <w:bottom w:val="single" w:color="1F3864" w:sz="8" w:space="6"/>
        </w:pBdr>
        <w:spacing w:after="200"/>
        <w:jc w:val="center"/>
      </w:pPr>
      <w:r>
        <w:rPr>
          <w:color w:val="595959"/>
          <w:sz w:val="20"/>
          <w:szCs w:val="20"/>
        </w:rPr>
        <w:t xml:space="preserve">Proyecto Integrador · UDI · II –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Semana N°</w:t>
            </w:r>
          </w:p>
        </w:tc>
        <w:tc>
          <w:tcPr>
            <w:tcW w:type="dxa" w:w="26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Fechas</w:t>
            </w:r>
          </w:p>
        </w:tc>
        <w:tc>
          <w:tcPr>
            <w:tcW w:type="dxa" w:w="26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Del ___ al ___</w:t>
            </w:r>
          </w:p>
        </w:tc>
      </w:tr>
      <w:tr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Elaborado por</w:t>
            </w:r>
          </w:p>
        </w:tc>
        <w:tc>
          <w:tcPr>
            <w:tcW w:type="dxa" w:w="7360"/>
            <w:gridSpan w:val="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r>
              <w:t xml:space="preserve"/>
            </w:r>
          </w:p>
        </w:tc>
      </w:tr>
    </w:tbl>
    <w:p>
      <w:pPr>
        <w:pStyle w:val="Heading1"/>
        <w:spacing w:after="120" w:before="280"/>
      </w:pPr>
      <w:r>
        <w:t xml:space="preserve">Lo que se hizo esta semana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60"/>
        <w:gridCol w:w="2000"/>
        <w:gridCol w:w="1500"/>
      </w:tblGrid>
      <w:tr>
        <w:trPr>
          <w:tblHeader/>
        </w:trPr>
        <w:tc>
          <w:tcPr>
            <w:tcW w:type="dxa" w:w="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rPr>
          <w:trHeight w:val="440" w:hRule="atLeast"/>
        </w:trPr>
        <w:tc>
          <w:tcPr>
            <w:tcW w:type="dxa" w:w="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t xml:space="preserve">Pendiente para la próxima semana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860"/>
        <w:gridCol w:w="2000"/>
      </w:tblGrid>
      <w:tr>
        <w:trPr>
          <w:tblHeader/>
        </w:trPr>
        <w:tc>
          <w:tcPr>
            <w:tcW w:type="dxa" w:w="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8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rPr>
          <w:trHeight w:val="440" w:hRule="atLeast"/>
        </w:trPr>
        <w:tc>
          <w:tcPr>
            <w:tcW w:type="dxa" w:w="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8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8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8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8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t xml:space="preserve">Dificultades u observaciones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400" w:hRule="atLeast"/>
        </w:trPr>
        <w:tc>
          <w:tcPr>
            <w:tcW w:type="dxa" w:w="9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t xml:space="preserve">Integrantes</w:t>
      </w:r>
    </w:p>
    <w:p>
      <w:pPr>
        <w:spacing w:after="60"/>
      </w:pPr>
      <w:r>
        <w:rPr>
          <w:sz w:val="20"/>
          <w:szCs w:val="20"/>
        </w:rPr>
        <w:t xml:space="preserve">Jesús Daniel Rueda Castillo</w:t>
      </w:r>
    </w:p>
    <w:p>
      <w:pPr>
        <w:spacing w:after="60"/>
      </w:pPr>
      <w:r>
        <w:rPr>
          <w:sz w:val="20"/>
          <w:szCs w:val="20"/>
        </w:rPr>
        <w:t xml:space="preserve">Alonso Andrés Henao Roa</w:t>
      </w:r>
    </w:p>
    <w:p>
      <w:pPr>
        <w:spacing w:after="60"/>
      </w:pPr>
      <w:r>
        <w:rPr>
          <w:sz w:val="20"/>
          <w:szCs w:val="20"/>
        </w:rPr>
        <w:t xml:space="preserve">Rafael Fabián Carreño Barrera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2026-09-20T23:41:47.397Z</dcterms:created>
  <dcterms:modified xsi:type="dcterms:W3CDTF">2026-09-20T23:41:47.398Z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