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4C81"/>
          <w:sz w:val="22"/>
        </w:rPr>
        <w:t>UNIVERSIDAD DE INVESTIGACIÓN Y DESARROLLO – UDI</w:t>
        <w:br/>
        <w:t>FACULTAD DE INGENIERÍAS Y CIENCIAS BÁSICAS</w:t>
        <w:br/>
        <w:t>PROGRAMA DE INGENIERÍA DE SISTEMAS</w:t>
        <w:br/>
      </w:r>
    </w:p>
    <w:p>
      <w:pPr>
        <w:jc w:val="center"/>
      </w:pPr>
      <w:r>
        <w:rPr>
          <w:rFonts w:ascii="Arial" w:hAnsi="Arial"/>
          <w:b/>
          <w:color w:val="0F4C81"/>
          <w:sz w:val="36"/>
        </w:rPr>
        <w:t>GUION TÉCNICO Y DE LOCUCIÓN PARA VÍDEO DEMOSTRATIVO</w:t>
        <w:br/>
      </w:r>
      <w:r>
        <w:rPr>
          <w:rFonts w:ascii="Arial" w:hAnsi="Arial"/>
          <w:i/>
          <w:color w:val="505050"/>
          <w:sz w:val="24"/>
        </w:rPr>
        <w:t>Demostración Funcional al 100% de Casos de Uso y Base de Datos (Máximo 5 Minutos)</w:t>
        <w:br/>
        <w:t>Sistema SIGPRA – Versión Web Release</w:t>
      </w:r>
    </w:p>
    <w:p>
      <w:pPr>
        <w:jc w:val="center"/>
      </w:pPr>
      <w:r>
        <w:t>Proyecto Integrador V – Noviembre 2026</w:t>
        <w:br/>
        <w:t>Integrantes: Jesús Daniel Rueda Castillo, Alonso Andrés Henao Roa, Rafael Fabián Carreño Barrera</w:t>
        <w:br/>
        <w:t>Enlace en Vivo de la Demostración: https://sigpra-udi.onrender.com</w:t>
      </w:r>
    </w:p>
    <w:p>
      <w:pPr>
        <w:pStyle w:val="Heading1"/>
      </w:pPr>
      <w:r>
        <w:t>1. Ficha Técnica del Vídeo</w:t>
      </w:r>
    </w:p>
    <w:tbl>
      <w:tblPr>
        <w:tblW w:type="auto" w:w="0"/>
        <w:jc w:val="center"/>
        <w:tblLook w:firstColumn="1" w:firstRow="1" w:lastColumn="0" w:lastRow="0" w:noHBand="0" w:noVBand="1" w:val="04A0"/>
      </w:tblPr>
      <w:tblGrid>
        <w:gridCol w:w="4968"/>
        <w:gridCol w:w="4968"/>
      </w:tblGrid>
      <w:tr>
        <w:tc>
          <w:tcPr>
            <w:tcW w:type="dxa" w:w="4968"/>
            <w:tcMar>
              <w:top w:w="100" w:type="dxa"/>
              <w:bottom w:w="100" w:type="dxa"/>
              <w:left w:w="120" w:type="dxa"/>
              <w:right w:w="120" w:type="dxa"/>
            </w:tcMar>
            <w:shd w:fill="0F4C81"/>
          </w:tcPr>
          <w:p>
            <w:pPr>
              <w:jc w:val="center"/>
            </w:pPr>
            <w:r>
              <w:rPr>
                <w:rFonts w:ascii="Arial" w:hAnsi="Arial"/>
                <w:b/>
                <w:color w:val="FFFFFF"/>
                <w:sz w:val="18"/>
              </w:rPr>
              <w:t>Título de la Entrega</w:t>
            </w:r>
          </w:p>
        </w:tc>
        <w:tc>
          <w:tcPr>
            <w:tcW w:type="dxa" w:w="4968"/>
            <w:tcMar>
              <w:top w:w="100" w:type="dxa"/>
              <w:bottom w:w="100" w:type="dxa"/>
              <w:left w:w="120" w:type="dxa"/>
              <w:right w:w="120" w:type="dxa"/>
            </w:tcMar>
            <w:shd w:fill="0F4C81"/>
          </w:tcPr>
          <w:p>
            <w:pPr>
              <w:jc w:val="center"/>
            </w:pPr>
            <w:r>
              <w:rPr>
                <w:rFonts w:ascii="Arial" w:hAnsi="Arial"/>
                <w:b/>
                <w:color w:val="FFFFFF"/>
                <w:sz w:val="18"/>
              </w:rPr>
              <w:t>Vídeo Demostrativo del Prototipo Funcional SIGPRA (100% Casos de Uso y BD)</w:t>
            </w:r>
          </w:p>
        </w:tc>
      </w:tr>
      <w:tr>
        <w:tc>
          <w:tcPr>
            <w:tcW w:type="dxa" w:w="4968"/>
            <w:tcMar>
              <w:top w:w="100" w:type="dxa"/>
              <w:bottom w:w="100" w:type="dxa"/>
              <w:left w:w="120" w:type="dxa"/>
              <w:right w:w="120" w:type="dxa"/>
            </w:tcMar>
            <w:shd w:fill="F4F6F9"/>
          </w:tcPr>
          <w:p>
            <w:r>
              <w:rPr>
                <w:rFonts w:ascii="Arial" w:hAnsi="Arial"/>
                <w:b/>
                <w:sz w:val="17"/>
              </w:rPr>
              <w:t>Duración Máxima Exigida</w:t>
            </w:r>
          </w:p>
        </w:tc>
        <w:tc>
          <w:tcPr>
            <w:tcW w:type="dxa" w:w="4968"/>
            <w:tcMar>
              <w:top w:w="100" w:type="dxa"/>
              <w:bottom w:w="100" w:type="dxa"/>
              <w:left w:w="120" w:type="dxa"/>
              <w:right w:w="120" w:type="dxa"/>
            </w:tcMar>
            <w:shd w:fill="F4F6F9"/>
          </w:tcPr>
          <w:p>
            <w:r>
              <w:rPr>
                <w:rFonts w:ascii="Arial" w:hAnsi="Arial"/>
                <w:sz w:val="17"/>
              </w:rPr>
              <w:t>5 minutos exactos (00:00 a 05:00)</w:t>
            </w:r>
          </w:p>
        </w:tc>
      </w:tr>
      <w:tr>
        <w:tc>
          <w:tcPr>
            <w:tcW w:type="dxa" w:w="4968"/>
            <w:tcMar>
              <w:top w:w="100" w:type="dxa"/>
              <w:bottom w:w="100" w:type="dxa"/>
              <w:left w:w="120" w:type="dxa"/>
              <w:right w:w="120" w:type="dxa"/>
            </w:tcMar>
          </w:tcPr>
          <w:p>
            <w:r>
              <w:rPr>
                <w:rFonts w:ascii="Arial" w:hAnsi="Arial"/>
                <w:b/>
                <w:sz w:val="17"/>
              </w:rPr>
              <w:t>Plataforma Desplegada</w:t>
            </w:r>
          </w:p>
        </w:tc>
        <w:tc>
          <w:tcPr>
            <w:tcW w:type="dxa" w:w="4968"/>
            <w:tcMar>
              <w:top w:w="100" w:type="dxa"/>
              <w:bottom w:w="100" w:type="dxa"/>
              <w:left w:w="120" w:type="dxa"/>
              <w:right w:w="120" w:type="dxa"/>
            </w:tcMar>
          </w:tcPr>
          <w:p>
            <w:r>
              <w:rPr>
                <w:rFonts w:ascii="Arial" w:hAnsi="Arial"/>
                <w:sz w:val="17"/>
              </w:rPr>
              <w:t>https://sigpra-udi.onrender.com (Nube Render) / http://localhost:3000</w:t>
            </w:r>
          </w:p>
        </w:tc>
      </w:tr>
      <w:tr>
        <w:tc>
          <w:tcPr>
            <w:tcW w:type="dxa" w:w="4968"/>
            <w:tcMar>
              <w:top w:w="100" w:type="dxa"/>
              <w:bottom w:w="100" w:type="dxa"/>
              <w:left w:w="120" w:type="dxa"/>
              <w:right w:w="120" w:type="dxa"/>
            </w:tcMar>
            <w:shd w:fill="F4F6F9"/>
          </w:tcPr>
          <w:p>
            <w:r>
              <w:rPr>
                <w:rFonts w:ascii="Arial" w:hAnsi="Arial"/>
                <w:b/>
                <w:sz w:val="17"/>
              </w:rPr>
              <w:t>Resolución Recomendada</w:t>
            </w:r>
          </w:p>
        </w:tc>
        <w:tc>
          <w:tcPr>
            <w:tcW w:type="dxa" w:w="4968"/>
            <w:tcMar>
              <w:top w:w="100" w:type="dxa"/>
              <w:bottom w:w="100" w:type="dxa"/>
              <w:left w:w="120" w:type="dxa"/>
              <w:right w:w="120" w:type="dxa"/>
            </w:tcMar>
            <w:shd w:fill="F4F6F9"/>
          </w:tcPr>
          <w:p>
            <w:r>
              <w:rPr>
                <w:rFonts w:ascii="Arial" w:hAnsi="Arial"/>
                <w:sz w:val="17"/>
              </w:rPr>
              <w:t>1080p (1920x1080) a 30 fps en formato MP4</w:t>
            </w:r>
          </w:p>
        </w:tc>
      </w:tr>
      <w:tr>
        <w:tc>
          <w:tcPr>
            <w:tcW w:type="dxa" w:w="4968"/>
            <w:tcMar>
              <w:top w:w="100" w:type="dxa"/>
              <w:bottom w:w="100" w:type="dxa"/>
              <w:left w:w="120" w:type="dxa"/>
              <w:right w:w="120" w:type="dxa"/>
            </w:tcMar>
          </w:tcPr>
          <w:p>
            <w:r>
              <w:rPr>
                <w:rFonts w:ascii="Arial" w:hAnsi="Arial"/>
                <w:b/>
                <w:sz w:val="17"/>
              </w:rPr>
              <w:t>Herramienta de Grabación</w:t>
            </w:r>
          </w:p>
        </w:tc>
        <w:tc>
          <w:tcPr>
            <w:tcW w:type="dxa" w:w="4968"/>
            <w:tcMar>
              <w:top w:w="100" w:type="dxa"/>
              <w:bottom w:w="100" w:type="dxa"/>
              <w:left w:w="120" w:type="dxa"/>
              <w:right w:w="120" w:type="dxa"/>
            </w:tcMar>
          </w:tcPr>
          <w:p>
            <w:r>
              <w:rPr>
                <w:rFonts w:ascii="Arial" w:hAnsi="Arial"/>
                <w:sz w:val="17"/>
              </w:rPr>
              <w:t>OBS Studio / Clipchamp / Grabadora de pantalla de Windows (Win + Alt + R)</w:t>
            </w:r>
          </w:p>
        </w:tc>
      </w:tr>
      <w:tr>
        <w:tc>
          <w:tcPr>
            <w:tcW w:type="dxa" w:w="4968"/>
            <w:tcMar>
              <w:top w:w="100" w:type="dxa"/>
              <w:bottom w:w="100" w:type="dxa"/>
              <w:left w:w="120" w:type="dxa"/>
              <w:right w:w="120" w:type="dxa"/>
            </w:tcMar>
            <w:shd w:fill="F4F6F9"/>
          </w:tcPr>
          <w:p>
            <w:r>
              <w:rPr>
                <w:rFonts w:ascii="Arial" w:hAnsi="Arial"/>
                <w:b/>
                <w:sz w:val="17"/>
              </w:rPr>
              <w:t>Estructura de la Demostración</w:t>
            </w:r>
          </w:p>
        </w:tc>
        <w:tc>
          <w:tcPr>
            <w:tcW w:type="dxa" w:w="4968"/>
            <w:tcMar>
              <w:top w:w="100" w:type="dxa"/>
              <w:bottom w:w="100" w:type="dxa"/>
              <w:left w:w="120" w:type="dxa"/>
              <w:right w:w="120" w:type="dxa"/>
            </w:tcMar>
            <w:shd w:fill="F4F6F9"/>
          </w:tcPr>
          <w:p>
            <w:r>
              <w:rPr>
                <w:rFonts w:ascii="Arial" w:hAnsi="Arial"/>
                <w:sz w:val="17"/>
              </w:rPr>
              <w:t>8 bloques cronometrados que cubren los 8 Casos de Uso y los 4 roles</w:t>
            </w:r>
          </w:p>
        </w:tc>
      </w:tr>
    </w:tbl>
    <w:p>
      <w:pPr>
        <w:pStyle w:val="Heading1"/>
      </w:pPr>
      <w:r>
        <w:t>2. Cuentas de Acceso para la Grabación</w:t>
      </w:r>
    </w:p>
    <w:p>
      <w:r>
        <w:t>Para garantizar una grabación fluida sin titubeos, utilice las credenciales precargadas en el sistema:</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100" w:type="dxa"/>
              <w:bottom w:w="100" w:type="dxa"/>
              <w:left w:w="120" w:type="dxa"/>
              <w:right w:w="120" w:type="dxa"/>
            </w:tcMar>
            <w:shd w:fill="0F4C81"/>
          </w:tcPr>
          <w:p>
            <w:pPr>
              <w:jc w:val="center"/>
            </w:pPr>
            <w:r>
              <w:rPr>
                <w:rFonts w:ascii="Arial" w:hAnsi="Arial"/>
                <w:b/>
                <w:color w:val="FFFFFF"/>
                <w:sz w:val="18"/>
              </w:rPr>
              <w:t>Rol / Estamento</w:t>
            </w:r>
          </w:p>
        </w:tc>
        <w:tc>
          <w:tcPr>
            <w:tcW w:type="dxa" w:w="2484"/>
            <w:tcMar>
              <w:top w:w="100" w:type="dxa"/>
              <w:bottom w:w="100" w:type="dxa"/>
              <w:left w:w="120" w:type="dxa"/>
              <w:right w:w="120" w:type="dxa"/>
            </w:tcMar>
            <w:shd w:fill="0F4C81"/>
          </w:tcPr>
          <w:p>
            <w:pPr>
              <w:jc w:val="center"/>
            </w:pPr>
            <w:r>
              <w:rPr>
                <w:rFonts w:ascii="Arial" w:hAnsi="Arial"/>
                <w:b/>
                <w:color w:val="FFFFFF"/>
                <w:sz w:val="18"/>
              </w:rPr>
              <w:t>Correo de Acceso</w:t>
            </w:r>
          </w:p>
        </w:tc>
        <w:tc>
          <w:tcPr>
            <w:tcW w:type="dxa" w:w="2484"/>
            <w:tcMar>
              <w:top w:w="100" w:type="dxa"/>
              <w:bottom w:w="100" w:type="dxa"/>
              <w:left w:w="120" w:type="dxa"/>
              <w:right w:w="120" w:type="dxa"/>
            </w:tcMar>
            <w:shd w:fill="0F4C81"/>
          </w:tcPr>
          <w:p>
            <w:pPr>
              <w:jc w:val="center"/>
            </w:pPr>
            <w:r>
              <w:rPr>
                <w:rFonts w:ascii="Arial" w:hAnsi="Arial"/>
                <w:b/>
                <w:color w:val="FFFFFF"/>
                <w:sz w:val="18"/>
              </w:rPr>
              <w:t>Contraseña</w:t>
            </w:r>
          </w:p>
        </w:tc>
        <w:tc>
          <w:tcPr>
            <w:tcW w:type="dxa" w:w="2484"/>
            <w:tcMar>
              <w:top w:w="100" w:type="dxa"/>
              <w:bottom w:w="100" w:type="dxa"/>
              <w:left w:w="120" w:type="dxa"/>
              <w:right w:w="120" w:type="dxa"/>
            </w:tcMar>
            <w:shd w:fill="0F4C81"/>
          </w:tcPr>
          <w:p>
            <w:pPr>
              <w:jc w:val="center"/>
            </w:pPr>
            <w:r>
              <w:rPr>
                <w:rFonts w:ascii="Arial" w:hAnsi="Arial"/>
                <w:b/>
                <w:color w:val="FFFFFF"/>
                <w:sz w:val="18"/>
              </w:rPr>
              <w:t>Momento en el Vídeo</w:t>
            </w:r>
          </w:p>
        </w:tc>
      </w:tr>
      <w:tr>
        <w:tc>
          <w:tcPr>
            <w:tcW w:type="dxa" w:w="2484"/>
            <w:tcMar>
              <w:top w:w="100" w:type="dxa"/>
              <w:bottom w:w="100" w:type="dxa"/>
              <w:left w:w="120" w:type="dxa"/>
              <w:right w:w="120" w:type="dxa"/>
            </w:tcMar>
            <w:shd w:fill="F4F6F9"/>
          </w:tcPr>
          <w:p>
            <w:r>
              <w:rPr>
                <w:rFonts w:ascii="Arial" w:hAnsi="Arial"/>
                <w:sz w:val="17"/>
              </w:rPr>
              <w:t>Estudiante Nuevo</w:t>
            </w:r>
          </w:p>
        </w:tc>
        <w:tc>
          <w:tcPr>
            <w:tcW w:type="dxa" w:w="2484"/>
            <w:tcMar>
              <w:top w:w="100" w:type="dxa"/>
              <w:bottom w:w="100" w:type="dxa"/>
              <w:left w:w="120" w:type="dxa"/>
              <w:right w:w="120" w:type="dxa"/>
            </w:tcMar>
            <w:shd w:fill="F4F6F9"/>
          </w:tcPr>
          <w:p>
            <w:r>
              <w:rPr>
                <w:rFonts w:ascii="Arial" w:hAnsi="Arial"/>
                <w:sz w:val="17"/>
              </w:rPr>
              <w:t>Registro en vivo (Autoservicio) o jobixiita@gmail.com</w:t>
            </w:r>
          </w:p>
        </w:tc>
        <w:tc>
          <w:tcPr>
            <w:tcW w:type="dxa" w:w="2484"/>
            <w:tcMar>
              <w:top w:w="100" w:type="dxa"/>
              <w:bottom w:w="100" w:type="dxa"/>
              <w:left w:w="120" w:type="dxa"/>
              <w:right w:w="120" w:type="dxa"/>
            </w:tcMar>
            <w:shd w:fill="F4F6F9"/>
          </w:tcPr>
          <w:p>
            <w:r>
              <w:rPr>
                <w:rFonts w:ascii="Arial" w:hAnsi="Arial"/>
                <w:sz w:val="17"/>
              </w:rPr>
              <w:t>123456</w:t>
            </w:r>
          </w:p>
        </w:tc>
        <w:tc>
          <w:tcPr>
            <w:tcW w:type="dxa" w:w="2484"/>
            <w:tcMar>
              <w:top w:w="100" w:type="dxa"/>
              <w:bottom w:w="100" w:type="dxa"/>
              <w:left w:w="120" w:type="dxa"/>
              <w:right w:w="120" w:type="dxa"/>
            </w:tcMar>
            <w:shd w:fill="F4F6F9"/>
          </w:tcPr>
          <w:p>
            <w:r>
              <w:rPr>
                <w:rFonts w:ascii="Arial" w:hAnsi="Arial"/>
                <w:sz w:val="17"/>
              </w:rPr>
              <w:t>Bloque 2 (00:35 - 01:25)</w:t>
            </w:r>
          </w:p>
        </w:tc>
      </w:tr>
      <w:tr>
        <w:tc>
          <w:tcPr>
            <w:tcW w:type="dxa" w:w="2484"/>
            <w:tcMar>
              <w:top w:w="100" w:type="dxa"/>
              <w:bottom w:w="100" w:type="dxa"/>
              <w:left w:w="120" w:type="dxa"/>
              <w:right w:w="120" w:type="dxa"/>
            </w:tcMar>
          </w:tcPr>
          <w:p>
            <w:r>
              <w:rPr>
                <w:rFonts w:ascii="Arial" w:hAnsi="Arial"/>
                <w:sz w:val="17"/>
              </w:rPr>
              <w:t>Director de Programa</w:t>
            </w:r>
          </w:p>
        </w:tc>
        <w:tc>
          <w:tcPr>
            <w:tcW w:type="dxa" w:w="2484"/>
            <w:tcMar>
              <w:top w:w="100" w:type="dxa"/>
              <w:bottom w:w="100" w:type="dxa"/>
              <w:left w:w="120" w:type="dxa"/>
              <w:right w:w="120" w:type="dxa"/>
            </w:tcMar>
          </w:tcPr>
          <w:p>
            <w:r>
              <w:rPr>
                <w:rFonts w:ascii="Arial" w:hAnsi="Arial"/>
                <w:sz w:val="17"/>
              </w:rPr>
              <w:t>director@udi.edu.co</w:t>
            </w:r>
          </w:p>
        </w:tc>
        <w:tc>
          <w:tcPr>
            <w:tcW w:type="dxa" w:w="2484"/>
            <w:tcMar>
              <w:top w:w="100" w:type="dxa"/>
              <w:bottom w:w="100" w:type="dxa"/>
              <w:left w:w="120" w:type="dxa"/>
              <w:right w:w="120" w:type="dxa"/>
            </w:tcMar>
          </w:tcPr>
          <w:p>
            <w:r>
              <w:rPr>
                <w:rFonts w:ascii="Arial" w:hAnsi="Arial"/>
                <w:sz w:val="17"/>
              </w:rPr>
              <w:t>123456</w:t>
            </w:r>
          </w:p>
        </w:tc>
        <w:tc>
          <w:tcPr>
            <w:tcW w:type="dxa" w:w="2484"/>
            <w:tcMar>
              <w:top w:w="100" w:type="dxa"/>
              <w:bottom w:w="100" w:type="dxa"/>
              <w:left w:w="120" w:type="dxa"/>
              <w:right w:w="120" w:type="dxa"/>
            </w:tcMar>
          </w:tcPr>
          <w:p>
            <w:r>
              <w:rPr>
                <w:rFonts w:ascii="Arial" w:hAnsi="Arial"/>
                <w:sz w:val="17"/>
              </w:rPr>
              <w:t>Bloque 3 (01:25 - 02:10)</w:t>
            </w:r>
          </w:p>
        </w:tc>
      </w:tr>
      <w:tr>
        <w:tc>
          <w:tcPr>
            <w:tcW w:type="dxa" w:w="2484"/>
            <w:tcMar>
              <w:top w:w="100" w:type="dxa"/>
              <w:bottom w:w="100" w:type="dxa"/>
              <w:left w:w="120" w:type="dxa"/>
              <w:right w:w="120" w:type="dxa"/>
            </w:tcMar>
            <w:shd w:fill="F4F6F9"/>
          </w:tcPr>
          <w:p>
            <w:r>
              <w:rPr>
                <w:rFonts w:ascii="Arial" w:hAnsi="Arial"/>
                <w:sz w:val="17"/>
              </w:rPr>
              <w:t>Coordinador de Prácticas</w:t>
            </w:r>
          </w:p>
        </w:tc>
        <w:tc>
          <w:tcPr>
            <w:tcW w:type="dxa" w:w="2484"/>
            <w:tcMar>
              <w:top w:w="100" w:type="dxa"/>
              <w:bottom w:w="100" w:type="dxa"/>
              <w:left w:w="120" w:type="dxa"/>
              <w:right w:w="120" w:type="dxa"/>
            </w:tcMar>
            <w:shd w:fill="F4F6F9"/>
          </w:tcPr>
          <w:p>
            <w:r>
              <w:rPr>
                <w:rFonts w:ascii="Arial" w:hAnsi="Arial"/>
                <w:sz w:val="17"/>
              </w:rPr>
              <w:t>coordinador@udi.edu.co</w:t>
            </w:r>
          </w:p>
        </w:tc>
        <w:tc>
          <w:tcPr>
            <w:tcW w:type="dxa" w:w="2484"/>
            <w:tcMar>
              <w:top w:w="100" w:type="dxa"/>
              <w:bottom w:w="100" w:type="dxa"/>
              <w:left w:w="120" w:type="dxa"/>
              <w:right w:w="120" w:type="dxa"/>
            </w:tcMar>
            <w:shd w:fill="F4F6F9"/>
          </w:tcPr>
          <w:p>
            <w:r>
              <w:rPr>
                <w:rFonts w:ascii="Arial" w:hAnsi="Arial"/>
                <w:sz w:val="17"/>
              </w:rPr>
              <w:t>123456</w:t>
            </w:r>
          </w:p>
        </w:tc>
        <w:tc>
          <w:tcPr>
            <w:tcW w:type="dxa" w:w="2484"/>
            <w:tcMar>
              <w:top w:w="100" w:type="dxa"/>
              <w:bottom w:w="100" w:type="dxa"/>
              <w:left w:w="120" w:type="dxa"/>
              <w:right w:w="120" w:type="dxa"/>
            </w:tcMar>
            <w:shd w:fill="F4F6F9"/>
          </w:tcPr>
          <w:p>
            <w:r>
              <w:rPr>
                <w:rFonts w:ascii="Arial" w:hAnsi="Arial"/>
                <w:sz w:val="17"/>
              </w:rPr>
              <w:t>Bloques 4 y 7 (02:10 - 03:00 y 04:05 - 04:45)</w:t>
            </w:r>
          </w:p>
        </w:tc>
      </w:tr>
      <w:tr>
        <w:tc>
          <w:tcPr>
            <w:tcW w:type="dxa" w:w="2484"/>
            <w:tcMar>
              <w:top w:w="100" w:type="dxa"/>
              <w:bottom w:w="100" w:type="dxa"/>
              <w:left w:w="120" w:type="dxa"/>
              <w:right w:w="120" w:type="dxa"/>
            </w:tcMar>
          </w:tcPr>
          <w:p>
            <w:r>
              <w:rPr>
                <w:rFonts w:ascii="Arial" w:hAnsi="Arial"/>
                <w:sz w:val="17"/>
              </w:rPr>
              <w:t>Docente Asesor</w:t>
            </w:r>
          </w:p>
        </w:tc>
        <w:tc>
          <w:tcPr>
            <w:tcW w:type="dxa" w:w="2484"/>
            <w:tcMar>
              <w:top w:w="100" w:type="dxa"/>
              <w:bottom w:w="100" w:type="dxa"/>
              <w:left w:w="120" w:type="dxa"/>
              <w:right w:w="120" w:type="dxa"/>
            </w:tcMar>
          </w:tcPr>
          <w:p>
            <w:r>
              <w:rPr>
                <w:rFonts w:ascii="Arial" w:hAnsi="Arial"/>
                <w:sz w:val="17"/>
              </w:rPr>
              <w:t>docente@udi.edu.co</w:t>
            </w:r>
          </w:p>
        </w:tc>
        <w:tc>
          <w:tcPr>
            <w:tcW w:type="dxa" w:w="2484"/>
            <w:tcMar>
              <w:top w:w="100" w:type="dxa"/>
              <w:bottom w:w="100" w:type="dxa"/>
              <w:left w:w="120" w:type="dxa"/>
              <w:right w:w="120" w:type="dxa"/>
            </w:tcMar>
          </w:tcPr>
          <w:p>
            <w:r>
              <w:rPr>
                <w:rFonts w:ascii="Arial" w:hAnsi="Arial"/>
                <w:sz w:val="17"/>
              </w:rPr>
              <w:t>123456</w:t>
            </w:r>
          </w:p>
        </w:tc>
        <w:tc>
          <w:tcPr>
            <w:tcW w:type="dxa" w:w="2484"/>
            <w:tcMar>
              <w:top w:w="100" w:type="dxa"/>
              <w:bottom w:w="100" w:type="dxa"/>
              <w:left w:w="120" w:type="dxa"/>
              <w:right w:w="120" w:type="dxa"/>
            </w:tcMar>
          </w:tcPr>
          <w:p>
            <w:r>
              <w:rPr>
                <w:rFonts w:ascii="Arial" w:hAnsi="Arial"/>
                <w:sz w:val="17"/>
              </w:rPr>
              <w:t>Bloque 6 (03:30 - 04:05)</w:t>
            </w:r>
          </w:p>
        </w:tc>
      </w:tr>
    </w:tbl>
    <w:p>
      <w:r>
        <w:br w:type="page"/>
      </w:r>
    </w:p>
    <w:p>
      <w:pPr>
        <w:pStyle w:val="Heading1"/>
      </w:pPr>
      <w:r>
        <w:t>3. Guion Cronometrado Segundo a Segundo (00:00 a 05:00)</w:t>
      </w:r>
    </w:p>
    <w:p>
      <w:r>
        <w:t>La siguiente tabla detalla qué mostrar en pantalla y qué decir exactamente palabra por palabra:</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20" w:type="dxa"/>
              <w:right w:w="120" w:type="dxa"/>
            </w:tcMar>
            <w:shd w:fill="0F4C81"/>
          </w:tcPr>
          <w:p>
            <w:pPr>
              <w:jc w:val="center"/>
            </w:pPr>
            <w:r>
              <w:rPr>
                <w:rFonts w:ascii="Arial" w:hAnsi="Arial"/>
                <w:b/>
                <w:color w:val="FFFFFF"/>
                <w:sz w:val="18"/>
              </w:rPr>
              <w:t>Tiempo</w:t>
            </w:r>
          </w:p>
        </w:tc>
        <w:tc>
          <w:tcPr>
            <w:tcW w:type="dxa" w:w="1987"/>
            <w:tcMar>
              <w:top w:w="100" w:type="dxa"/>
              <w:bottom w:w="100" w:type="dxa"/>
              <w:left w:w="120" w:type="dxa"/>
              <w:right w:w="120" w:type="dxa"/>
            </w:tcMar>
            <w:shd w:fill="0F4C81"/>
          </w:tcPr>
          <w:p>
            <w:pPr>
              <w:jc w:val="center"/>
            </w:pPr>
            <w:r>
              <w:rPr>
                <w:rFonts w:ascii="Arial" w:hAnsi="Arial"/>
                <w:b/>
                <w:color w:val="FFFFFF"/>
                <w:sz w:val="18"/>
              </w:rPr>
              <w:t>Caso de Uso</w:t>
            </w:r>
          </w:p>
        </w:tc>
        <w:tc>
          <w:tcPr>
            <w:tcW w:type="dxa" w:w="1987"/>
            <w:tcMar>
              <w:top w:w="100" w:type="dxa"/>
              <w:bottom w:w="100" w:type="dxa"/>
              <w:left w:w="120" w:type="dxa"/>
              <w:right w:w="120" w:type="dxa"/>
            </w:tcMar>
            <w:shd w:fill="0F4C81"/>
          </w:tcPr>
          <w:p>
            <w:pPr>
              <w:jc w:val="center"/>
            </w:pPr>
            <w:r>
              <w:rPr>
                <w:rFonts w:ascii="Arial" w:hAnsi="Arial"/>
                <w:b/>
                <w:color w:val="FFFFFF"/>
                <w:sz w:val="18"/>
              </w:rPr>
              <w:t>Rol Activo</w:t>
            </w:r>
          </w:p>
        </w:tc>
        <w:tc>
          <w:tcPr>
            <w:tcW w:type="dxa" w:w="1987"/>
            <w:tcMar>
              <w:top w:w="100" w:type="dxa"/>
              <w:bottom w:w="100" w:type="dxa"/>
              <w:left w:w="120" w:type="dxa"/>
              <w:right w:w="120" w:type="dxa"/>
            </w:tcMar>
            <w:shd w:fill="0F4C81"/>
          </w:tcPr>
          <w:p>
            <w:pPr>
              <w:jc w:val="center"/>
            </w:pPr>
            <w:r>
              <w:rPr>
                <w:rFonts w:ascii="Arial" w:hAnsi="Arial"/>
                <w:b/>
                <w:color w:val="FFFFFF"/>
                <w:sz w:val="18"/>
              </w:rPr>
              <w:t>Acción en Pantalla (Vídeo)</w:t>
            </w:r>
          </w:p>
        </w:tc>
        <w:tc>
          <w:tcPr>
            <w:tcW w:type="dxa" w:w="1987"/>
            <w:tcMar>
              <w:top w:w="100" w:type="dxa"/>
              <w:bottom w:w="100" w:type="dxa"/>
              <w:left w:w="120" w:type="dxa"/>
              <w:right w:w="120" w:type="dxa"/>
            </w:tcMar>
            <w:shd w:fill="0F4C81"/>
          </w:tcPr>
          <w:p>
            <w:pPr>
              <w:jc w:val="center"/>
            </w:pPr>
            <w:r>
              <w:rPr>
                <w:rFonts w:ascii="Arial" w:hAnsi="Arial"/>
                <w:b/>
                <w:color w:val="FFFFFF"/>
                <w:sz w:val="18"/>
              </w:rPr>
              <w:t>Locución Sugerida (Audio)</w:t>
            </w:r>
          </w:p>
        </w:tc>
      </w:tr>
      <w:tr>
        <w:tc>
          <w:tcPr>
            <w:tcW w:type="dxa" w:w="1987"/>
            <w:tcMar>
              <w:top w:w="100" w:type="dxa"/>
              <w:bottom w:w="100" w:type="dxa"/>
              <w:left w:w="120" w:type="dxa"/>
              <w:right w:w="120" w:type="dxa"/>
            </w:tcMar>
            <w:shd w:fill="F4F6F9"/>
          </w:tcPr>
          <w:p>
            <w:r>
              <w:rPr>
                <w:rFonts w:ascii="Arial" w:hAnsi="Arial"/>
                <w:sz w:val="17"/>
              </w:rPr>
              <w:t>00:00 - 00:35</w:t>
              <w:br/>
              <w:t>(35 seg)</w:t>
            </w:r>
          </w:p>
        </w:tc>
        <w:tc>
          <w:tcPr>
            <w:tcW w:type="dxa" w:w="1987"/>
            <w:tcMar>
              <w:top w:w="100" w:type="dxa"/>
              <w:bottom w:w="100" w:type="dxa"/>
              <w:left w:w="120" w:type="dxa"/>
              <w:right w:w="120" w:type="dxa"/>
            </w:tcMar>
            <w:shd w:fill="F4F6F9"/>
          </w:tcPr>
          <w:p>
            <w:r>
              <w:rPr>
                <w:rFonts w:ascii="Arial" w:hAnsi="Arial"/>
                <w:sz w:val="17"/>
              </w:rPr>
              <w:t>Presentación y Arquitectura</w:t>
            </w:r>
          </w:p>
        </w:tc>
        <w:tc>
          <w:tcPr>
            <w:tcW w:type="dxa" w:w="1987"/>
            <w:tcMar>
              <w:top w:w="100" w:type="dxa"/>
              <w:bottom w:w="100" w:type="dxa"/>
              <w:left w:w="120" w:type="dxa"/>
              <w:right w:w="120" w:type="dxa"/>
            </w:tcMar>
            <w:shd w:fill="F4F6F9"/>
          </w:tcPr>
          <w:p>
            <w:r>
              <w:rPr>
                <w:rFonts w:ascii="Arial" w:hAnsi="Arial"/>
                <w:sz w:val="17"/>
              </w:rPr>
              <w:t>Público / Portada</w:t>
            </w:r>
          </w:p>
        </w:tc>
        <w:tc>
          <w:tcPr>
            <w:tcW w:type="dxa" w:w="1987"/>
            <w:tcMar>
              <w:top w:w="100" w:type="dxa"/>
              <w:bottom w:w="100" w:type="dxa"/>
              <w:left w:w="120" w:type="dxa"/>
              <w:right w:w="120" w:type="dxa"/>
            </w:tcMar>
            <w:shd w:fill="F4F6F9"/>
          </w:tcPr>
          <w:p>
            <w:r>
              <w:rPr>
                <w:rFonts w:ascii="Arial" w:hAnsi="Arial"/>
                <w:sz w:val="17"/>
              </w:rPr>
              <w:t>1. Mostrar en el navegador la URL pública https://sigpra-udi.onrender.com.</w:t>
              <w:br/>
              <w:t>2. Mostrar la pantalla de bienvenida institucional con logo UDI y diseño corporativo.</w:t>
            </w:r>
          </w:p>
        </w:tc>
        <w:tc>
          <w:tcPr>
            <w:tcW w:type="dxa" w:w="1987"/>
            <w:tcMar>
              <w:top w:w="100" w:type="dxa"/>
              <w:bottom w:w="100" w:type="dxa"/>
              <w:left w:w="120" w:type="dxa"/>
              <w:right w:w="120" w:type="dxa"/>
            </w:tcMar>
            <w:shd w:fill="F4F6F9"/>
          </w:tcPr>
          <w:p>
            <w:r>
              <w:rPr>
                <w:rFonts w:ascii="Arial" w:hAnsi="Arial"/>
                <w:sz w:val="17"/>
              </w:rPr>
              <w:t>"Cordial saludo a los docentes evaluadores. Presentamos la sustentación funcional de SIGPRA, Software Integral de Gestión de Prácticas Académicas de la UDI. Desarrollado por Daniel Rueda, Alonso Henao y Fabián Carreño. La aplicación está construida sobre arquitectura MVC en Node.js, TypeScript, PostgreSQL y MongoDB, y se encuentra desplegada y funcionando en vivo en la nube."</w:t>
            </w:r>
          </w:p>
        </w:tc>
      </w:tr>
      <w:tr>
        <w:tc>
          <w:tcPr>
            <w:tcW w:type="dxa" w:w="1987"/>
            <w:tcMar>
              <w:top w:w="100" w:type="dxa"/>
              <w:bottom w:w="100" w:type="dxa"/>
              <w:left w:w="120" w:type="dxa"/>
              <w:right w:w="120" w:type="dxa"/>
            </w:tcMar>
          </w:tcPr>
          <w:p>
            <w:r>
              <w:rPr>
                <w:rFonts w:ascii="Arial" w:hAnsi="Arial"/>
                <w:sz w:val="17"/>
              </w:rPr>
              <w:t>00:35 - 01:25</w:t>
              <w:br/>
              <w:t>(50 seg)</w:t>
            </w:r>
          </w:p>
        </w:tc>
        <w:tc>
          <w:tcPr>
            <w:tcW w:type="dxa" w:w="1987"/>
            <w:tcMar>
              <w:top w:w="100" w:type="dxa"/>
              <w:bottom w:w="100" w:type="dxa"/>
              <w:left w:w="120" w:type="dxa"/>
              <w:right w:w="120" w:type="dxa"/>
            </w:tcMar>
          </w:tcPr>
          <w:p>
            <w:r>
              <w:rPr>
                <w:rFonts w:ascii="Arial" w:hAnsi="Arial"/>
                <w:sz w:val="17"/>
              </w:rPr>
              <w:t>CU-08: Solicitar Práctica y Auto-Registro</w:t>
            </w:r>
          </w:p>
        </w:tc>
        <w:tc>
          <w:tcPr>
            <w:tcW w:type="dxa" w:w="1987"/>
            <w:tcMar>
              <w:top w:w="100" w:type="dxa"/>
              <w:bottom w:w="100" w:type="dxa"/>
              <w:left w:w="120" w:type="dxa"/>
              <w:right w:w="120" w:type="dxa"/>
            </w:tcMar>
          </w:tcPr>
          <w:p>
            <w:r>
              <w:rPr>
                <w:rFonts w:ascii="Arial" w:hAnsi="Arial"/>
                <w:sz w:val="17"/>
              </w:rPr>
              <w:t>Estudiante Practicante</w:t>
            </w:r>
          </w:p>
        </w:tc>
        <w:tc>
          <w:tcPr>
            <w:tcW w:type="dxa" w:w="1987"/>
            <w:tcMar>
              <w:top w:w="100" w:type="dxa"/>
              <w:bottom w:w="100" w:type="dxa"/>
              <w:left w:w="120" w:type="dxa"/>
              <w:right w:w="120" w:type="dxa"/>
            </w:tcMar>
          </w:tcPr>
          <w:p>
            <w:r>
              <w:rPr>
                <w:rFonts w:ascii="Arial" w:hAnsi="Arial"/>
                <w:sz w:val="17"/>
              </w:rPr>
              <w:t>1. Clic en '📝 Registrar nueva cuenta de estudiante'.</w:t>
              <w:br/>
              <w:t>2. Diligenciar nombre, correo institucional, código UDI y semestre.</w:t>
              <w:br/>
              <w:t>3. Iniciar sesión y entrar al módulo 'Solicitar práctica'.</w:t>
              <w:br/>
              <w:t>4. Seleccionar modalidad 'Convenio institucional'.</w:t>
              <w:br/>
              <w:t>5. Cargar los 3 documentos PDF (matrícula, EPS/ARL, paz y salvo).</w:t>
              <w:br/>
              <w:t>6. Clic en 'Radicar Solicitud Oficial'.</w:t>
            </w:r>
          </w:p>
        </w:tc>
        <w:tc>
          <w:tcPr>
            <w:tcW w:type="dxa" w:w="1987"/>
            <w:tcMar>
              <w:top w:w="100" w:type="dxa"/>
              <w:bottom w:w="100" w:type="dxa"/>
              <w:left w:w="120" w:type="dxa"/>
              <w:right w:w="120" w:type="dxa"/>
            </w:tcMar>
          </w:tcPr>
          <w:p>
            <w:r>
              <w:rPr>
                <w:rFonts w:ascii="Arial" w:hAnsi="Arial"/>
                <w:sz w:val="17"/>
              </w:rPr>
              <w:t>"Comenzamos con el nuevo caso de uso CU-08. Cualquier practicante nuevo puede autorregistrarse desde el botón de la página de inicio. Una vez dentro de su perfil, accede a 'Solicitar práctica', selecciona su modalidad institucional, anexa sus soportes digitales obligatorios en PDF y radica la solicitud formal. El sistema valida la integridad de los archivos y fija el estado en Pendiente de Revisión."</w:t>
            </w:r>
          </w:p>
        </w:tc>
      </w:tr>
      <w:tr>
        <w:tc>
          <w:tcPr>
            <w:tcW w:type="dxa" w:w="1987"/>
            <w:tcMar>
              <w:top w:w="100" w:type="dxa"/>
              <w:bottom w:w="100" w:type="dxa"/>
              <w:left w:w="120" w:type="dxa"/>
              <w:right w:w="120" w:type="dxa"/>
            </w:tcMar>
            <w:shd w:fill="F4F6F9"/>
          </w:tcPr>
          <w:p>
            <w:r>
              <w:rPr>
                <w:rFonts w:ascii="Arial" w:hAnsi="Arial"/>
                <w:sz w:val="17"/>
              </w:rPr>
              <w:t>01:25 - 02:10</w:t>
              <w:br/>
              <w:t>(45 seg)</w:t>
            </w:r>
          </w:p>
        </w:tc>
        <w:tc>
          <w:tcPr>
            <w:tcW w:type="dxa" w:w="1987"/>
            <w:tcMar>
              <w:top w:w="100" w:type="dxa"/>
              <w:bottom w:w="100" w:type="dxa"/>
              <w:left w:w="120" w:type="dxa"/>
              <w:right w:w="120" w:type="dxa"/>
            </w:tcMar>
            <w:shd w:fill="F4F6F9"/>
          </w:tcPr>
          <w:p>
            <w:r>
              <w:rPr>
                <w:rFonts w:ascii="Arial" w:hAnsi="Arial"/>
                <w:sz w:val="17"/>
              </w:rPr>
              <w:t>CU-08: Evaluación Académica</w:t>
            </w:r>
          </w:p>
        </w:tc>
        <w:tc>
          <w:tcPr>
            <w:tcW w:type="dxa" w:w="1987"/>
            <w:tcMar>
              <w:top w:w="100" w:type="dxa"/>
              <w:bottom w:w="100" w:type="dxa"/>
              <w:left w:w="120" w:type="dxa"/>
              <w:right w:w="120" w:type="dxa"/>
            </w:tcMar>
            <w:shd w:fill="F4F6F9"/>
          </w:tcPr>
          <w:p>
            <w:r>
              <w:rPr>
                <w:rFonts w:ascii="Arial" w:hAnsi="Arial"/>
                <w:sz w:val="17"/>
              </w:rPr>
              <w:t>Director de Programa</w:t>
            </w:r>
          </w:p>
        </w:tc>
        <w:tc>
          <w:tcPr>
            <w:tcW w:type="dxa" w:w="1987"/>
            <w:tcMar>
              <w:top w:w="100" w:type="dxa"/>
              <w:bottom w:w="100" w:type="dxa"/>
              <w:left w:w="120" w:type="dxa"/>
              <w:right w:w="120" w:type="dxa"/>
            </w:tcMar>
            <w:shd w:fill="F4F6F9"/>
          </w:tcPr>
          <w:p>
            <w:r>
              <w:rPr>
                <w:rFonts w:ascii="Arial" w:hAnsi="Arial"/>
                <w:sz w:val="17"/>
              </w:rPr>
              <w:t>1. Cerrar sesión y entrar con director@udi.edu.co.</w:t>
              <w:br/>
              <w:t>2. Ir a 'Solicitudes de práctica'.</w:t>
              <w:br/>
              <w:t>3. Ver la tabla con el estudiante recién radicado.</w:t>
              <w:br/>
              <w:t>4. Clic en 'Evaluar' para abrir el modal de dictamen.</w:t>
              <w:br/>
              <w:t>5. Mostrar documentos adjuntos.</w:t>
              <w:br/>
              <w:t>6. Explicar la regla de negocio de justificación obligatoria en devoluciones.</w:t>
              <w:br/>
              <w:t>7. Clic en 'Aprobar Solicitud' (cambia a APROBADA y Habilitado).</w:t>
            </w:r>
          </w:p>
        </w:tc>
        <w:tc>
          <w:tcPr>
            <w:tcW w:type="dxa" w:w="1987"/>
            <w:tcMar>
              <w:top w:w="100" w:type="dxa"/>
              <w:bottom w:w="100" w:type="dxa"/>
              <w:left w:w="120" w:type="dxa"/>
              <w:right w:w="120" w:type="dxa"/>
            </w:tcMar>
            <w:shd w:fill="F4F6F9"/>
          </w:tcPr>
          <w:p>
            <w:r>
              <w:rPr>
                <w:rFonts w:ascii="Arial" w:hAnsi="Arial"/>
                <w:sz w:val="17"/>
              </w:rPr>
              <w:t>"Cambiamos al rol del Director de Programa, quien ejerce la autoridad académica. En su panel de Solicitudes ve las postulaciones radicadas. Al hacer clic en 'Evaluar', inspecciona los soportes. El sistema implementa una regla estricta: si se devuelve o rechaza, exige justificación obligatoria. En este caso dictamina favorablemente y aprueba. Al aprobar, el estudiante queda inmediatamente habilitado para ser asignado."</w:t>
            </w:r>
          </w:p>
        </w:tc>
      </w:tr>
      <w:tr>
        <w:tc>
          <w:tcPr>
            <w:tcW w:type="dxa" w:w="1987"/>
            <w:tcMar>
              <w:top w:w="100" w:type="dxa"/>
              <w:bottom w:w="100" w:type="dxa"/>
              <w:left w:w="120" w:type="dxa"/>
              <w:right w:w="120" w:type="dxa"/>
            </w:tcMar>
          </w:tcPr>
          <w:p>
            <w:r>
              <w:rPr>
                <w:rFonts w:ascii="Arial" w:hAnsi="Arial"/>
                <w:sz w:val="17"/>
              </w:rPr>
              <w:t>02:10 - 03:00</w:t>
              <w:br/>
              <w:t>(50 seg)</w:t>
            </w:r>
          </w:p>
        </w:tc>
        <w:tc>
          <w:tcPr>
            <w:tcW w:type="dxa" w:w="1987"/>
            <w:tcMar>
              <w:top w:w="100" w:type="dxa"/>
              <w:bottom w:w="100" w:type="dxa"/>
              <w:left w:w="120" w:type="dxa"/>
              <w:right w:w="120" w:type="dxa"/>
            </w:tcMar>
          </w:tcPr>
          <w:p>
            <w:r>
              <w:rPr>
                <w:rFonts w:ascii="Arial" w:hAnsi="Arial"/>
                <w:sz w:val="17"/>
              </w:rPr>
              <w:t>CU-01, CU-02 y CU-03: Gestión y Asignación</w:t>
            </w:r>
          </w:p>
        </w:tc>
        <w:tc>
          <w:tcPr>
            <w:tcW w:type="dxa" w:w="1987"/>
            <w:tcMar>
              <w:top w:w="100" w:type="dxa"/>
              <w:bottom w:w="100" w:type="dxa"/>
              <w:left w:w="120" w:type="dxa"/>
              <w:right w:w="120" w:type="dxa"/>
            </w:tcMar>
          </w:tcPr>
          <w:p>
            <w:r>
              <w:rPr>
                <w:rFonts w:ascii="Arial" w:hAnsi="Arial"/>
                <w:sz w:val="17"/>
              </w:rPr>
              <w:t>Coordinador de Prácticas</w:t>
            </w:r>
          </w:p>
        </w:tc>
        <w:tc>
          <w:tcPr>
            <w:tcW w:type="dxa" w:w="1987"/>
            <w:tcMar>
              <w:top w:w="100" w:type="dxa"/>
              <w:bottom w:w="100" w:type="dxa"/>
              <w:left w:w="120" w:type="dxa"/>
              <w:right w:w="120" w:type="dxa"/>
            </w:tcMar>
          </w:tcPr>
          <w:p>
            <w:r>
              <w:rPr>
                <w:rFonts w:ascii="Arial" w:hAnsi="Arial"/>
                <w:sz w:val="17"/>
              </w:rPr>
              <w:t>1. Entrar con coordinador@udi.edu.co.</w:t>
              <w:br/>
              <w:t>2. Mostrar 'Periodos' (CU-01) y su estado publicado.</w:t>
              <w:br/>
              <w:t>3. Mostrar 'Convenios y Plazas' (CU-02) con el control de cupos.</w:t>
              <w:br/>
              <w:t>4. Ir a 'Asignaciones' (CU-03) y asignar al estudiante habilitado a un colegio con plaza disponible y a un docente asesor.</w:t>
            </w:r>
          </w:p>
        </w:tc>
        <w:tc>
          <w:tcPr>
            <w:tcW w:type="dxa" w:w="1987"/>
            <w:tcMar>
              <w:top w:w="100" w:type="dxa"/>
              <w:bottom w:w="100" w:type="dxa"/>
              <w:left w:w="120" w:type="dxa"/>
              <w:right w:w="120" w:type="dxa"/>
            </w:tcMar>
          </w:tcPr>
          <w:p>
            <w:r>
              <w:rPr>
                <w:rFonts w:ascii="Arial" w:hAnsi="Arial"/>
                <w:sz w:val="17"/>
              </w:rPr>
              <w:t>"Ingresamos ahora como Coordinador de Prácticas. En CU-01 verificamos la programación del periodo activo. En CU-02 controlamos la vigencia jurídica de los convenios y el saldo de cupos en tiempo real. En CU-03 vinculamos al estudiante previamente habilitado por el Director con una plaza disponible y le asignamos su docente asesor. El sistema valida automáticamente que existan cupos antes de confirmar."</w:t>
            </w:r>
          </w:p>
        </w:tc>
      </w:tr>
      <w:tr>
        <w:tc>
          <w:tcPr>
            <w:tcW w:type="dxa" w:w="1987"/>
            <w:tcMar>
              <w:top w:w="100" w:type="dxa"/>
              <w:bottom w:w="100" w:type="dxa"/>
              <w:left w:w="120" w:type="dxa"/>
              <w:right w:w="120" w:type="dxa"/>
            </w:tcMar>
            <w:shd w:fill="F4F6F9"/>
          </w:tcPr>
          <w:p>
            <w:r>
              <w:rPr>
                <w:rFonts w:ascii="Arial" w:hAnsi="Arial"/>
                <w:sz w:val="17"/>
              </w:rPr>
              <w:t>03:00 - 03:30</w:t>
              <w:br/>
              <w:t>(30 seg)</w:t>
            </w:r>
          </w:p>
        </w:tc>
        <w:tc>
          <w:tcPr>
            <w:tcW w:type="dxa" w:w="1987"/>
            <w:tcMar>
              <w:top w:w="100" w:type="dxa"/>
              <w:bottom w:w="100" w:type="dxa"/>
              <w:left w:w="120" w:type="dxa"/>
              <w:right w:w="120" w:type="dxa"/>
            </w:tcMar>
            <w:shd w:fill="F4F6F9"/>
          </w:tcPr>
          <w:p>
            <w:r>
              <w:rPr>
                <w:rFonts w:ascii="Arial" w:hAnsi="Arial"/>
                <w:sz w:val="17"/>
              </w:rPr>
              <w:t>CU-04: Bitácora de Campo</w:t>
            </w:r>
          </w:p>
        </w:tc>
        <w:tc>
          <w:tcPr>
            <w:tcW w:type="dxa" w:w="1987"/>
            <w:tcMar>
              <w:top w:w="100" w:type="dxa"/>
              <w:bottom w:w="100" w:type="dxa"/>
              <w:left w:w="120" w:type="dxa"/>
              <w:right w:w="120" w:type="dxa"/>
            </w:tcMar>
            <w:shd w:fill="F4F6F9"/>
          </w:tcPr>
          <w:p>
            <w:r>
              <w:rPr>
                <w:rFonts w:ascii="Arial" w:hAnsi="Arial"/>
                <w:sz w:val="17"/>
              </w:rPr>
              <w:t>Estudiante Practicante</w:t>
            </w:r>
          </w:p>
        </w:tc>
        <w:tc>
          <w:tcPr>
            <w:tcW w:type="dxa" w:w="1987"/>
            <w:tcMar>
              <w:top w:w="100" w:type="dxa"/>
              <w:bottom w:w="100" w:type="dxa"/>
              <w:left w:w="120" w:type="dxa"/>
              <w:right w:w="120" w:type="dxa"/>
            </w:tcMar>
            <w:shd w:fill="F4F6F9"/>
          </w:tcPr>
          <w:p>
            <w:r>
              <w:rPr>
                <w:rFonts w:ascii="Arial" w:hAnsi="Arial"/>
                <w:sz w:val="17"/>
              </w:rPr>
              <w:t>1. Entrar como estudiante@udi.edu.co (o estudiante asignado).</w:t>
              <w:br/>
              <w:t>2. Ir a 'Registrar actividad' (CU-04).</w:t>
              <w:br/>
              <w:t>3. Registrar fecha, tipo 'Planeación de clase', 4 horas y cargar soporte.</w:t>
              <w:br/>
              <w:t>4. Mostrar cómo la actividad queda registrada en la bitácora.</w:t>
            </w:r>
          </w:p>
        </w:tc>
        <w:tc>
          <w:tcPr>
            <w:tcW w:type="dxa" w:w="1987"/>
            <w:tcMar>
              <w:top w:w="100" w:type="dxa"/>
              <w:bottom w:w="100" w:type="dxa"/>
              <w:left w:w="120" w:type="dxa"/>
              <w:right w:w="120" w:type="dxa"/>
            </w:tcMar>
            <w:shd w:fill="F4F6F9"/>
          </w:tcPr>
          <w:p>
            <w:r>
              <w:rPr>
                <w:rFonts w:ascii="Arial" w:hAnsi="Arial"/>
                <w:sz w:val="17"/>
              </w:rPr>
              <w:t>"El estudiante inicia sus labores en la institución y reporta periódicamente su bitácora en CU-04. Registra fecha, tipo de labor pedagógica, número de horas y carga su evidencia digital. La actividad queda registrada con trazabilidad inmediata para revisión docente."</w:t>
            </w:r>
          </w:p>
        </w:tc>
      </w:tr>
      <w:tr>
        <w:tc>
          <w:tcPr>
            <w:tcW w:type="dxa" w:w="1987"/>
            <w:tcMar>
              <w:top w:w="100" w:type="dxa"/>
              <w:bottom w:w="100" w:type="dxa"/>
              <w:left w:w="120" w:type="dxa"/>
              <w:right w:w="120" w:type="dxa"/>
            </w:tcMar>
          </w:tcPr>
          <w:p>
            <w:r>
              <w:rPr>
                <w:rFonts w:ascii="Arial" w:hAnsi="Arial"/>
                <w:sz w:val="17"/>
              </w:rPr>
              <w:t>03:30 - 04:05</w:t>
              <w:br/>
              <w:t>(35 seg)</w:t>
            </w:r>
          </w:p>
        </w:tc>
        <w:tc>
          <w:tcPr>
            <w:tcW w:type="dxa" w:w="1987"/>
            <w:tcMar>
              <w:top w:w="100" w:type="dxa"/>
              <w:bottom w:w="100" w:type="dxa"/>
              <w:left w:w="120" w:type="dxa"/>
              <w:right w:w="120" w:type="dxa"/>
            </w:tcMar>
          </w:tcPr>
          <w:p>
            <w:r>
              <w:rPr>
                <w:rFonts w:ascii="Arial" w:hAnsi="Arial"/>
                <w:sz w:val="17"/>
              </w:rPr>
              <w:t>CU-05 y CU-06: Validación y Visitas</w:t>
            </w:r>
          </w:p>
        </w:tc>
        <w:tc>
          <w:tcPr>
            <w:tcW w:type="dxa" w:w="1987"/>
            <w:tcMar>
              <w:top w:w="100" w:type="dxa"/>
              <w:bottom w:w="100" w:type="dxa"/>
              <w:left w:w="120" w:type="dxa"/>
              <w:right w:w="120" w:type="dxa"/>
            </w:tcMar>
          </w:tcPr>
          <w:p>
            <w:r>
              <w:rPr>
                <w:rFonts w:ascii="Arial" w:hAnsi="Arial"/>
                <w:sz w:val="17"/>
              </w:rPr>
              <w:t>Docente Asesor</w:t>
            </w:r>
          </w:p>
        </w:tc>
        <w:tc>
          <w:tcPr>
            <w:tcW w:type="dxa" w:w="1987"/>
            <w:tcMar>
              <w:top w:w="100" w:type="dxa"/>
              <w:bottom w:w="100" w:type="dxa"/>
              <w:left w:w="120" w:type="dxa"/>
              <w:right w:w="120" w:type="dxa"/>
            </w:tcMar>
          </w:tcPr>
          <w:p>
            <w:r>
              <w:rPr>
                <w:rFonts w:ascii="Arial" w:hAnsi="Arial"/>
                <w:sz w:val="17"/>
              </w:rPr>
              <w:t>1. Entrar con docente@udi.edu.co.</w:t>
              <w:br/>
              <w:t>2. Ir a 'Validar bitácoras' (CU-05) y aprobar las horas reportadas.</w:t>
              <w:br/>
              <w:t>3. Ir a 'Visitas de seguimiento' (CU-06) y registrar una visita in situ con asistencia, observación pedagógica y nota de rúbrica (4.5).</w:t>
            </w:r>
          </w:p>
        </w:tc>
        <w:tc>
          <w:tcPr>
            <w:tcW w:type="dxa" w:w="1987"/>
            <w:tcMar>
              <w:top w:w="100" w:type="dxa"/>
              <w:bottom w:w="100" w:type="dxa"/>
              <w:left w:w="120" w:type="dxa"/>
              <w:right w:w="120" w:type="dxa"/>
            </w:tcMar>
          </w:tcPr>
          <w:p>
            <w:r>
              <w:rPr>
                <w:rFonts w:ascii="Arial" w:hAnsi="Arial"/>
                <w:sz w:val="17"/>
              </w:rPr>
              <w:t>"El Docente Asesor ingresa para hacer la supervisión académica. En CU-05 revisa las actividades y aprueba las horas válidas. En CU-06 registra la visita de acompañamiento presencial o virtual, dejando constancia de la asistencia, observaciones pedagógicas y la calificación cuantitativa mediante rúbrica institucional."</w:t>
            </w:r>
          </w:p>
        </w:tc>
      </w:tr>
      <w:tr>
        <w:tc>
          <w:tcPr>
            <w:tcW w:type="dxa" w:w="1987"/>
            <w:tcMar>
              <w:top w:w="100" w:type="dxa"/>
              <w:bottom w:w="100" w:type="dxa"/>
              <w:left w:w="120" w:type="dxa"/>
              <w:right w:w="120" w:type="dxa"/>
            </w:tcMar>
            <w:shd w:fill="F4F6F9"/>
          </w:tcPr>
          <w:p>
            <w:r>
              <w:rPr>
                <w:rFonts w:ascii="Arial" w:hAnsi="Arial"/>
                <w:sz w:val="17"/>
              </w:rPr>
              <w:t>04:05 - 04:45</w:t>
              <w:br/>
              <w:t>(40 seg)</w:t>
            </w:r>
          </w:p>
        </w:tc>
        <w:tc>
          <w:tcPr>
            <w:tcW w:type="dxa" w:w="1987"/>
            <w:tcMar>
              <w:top w:w="100" w:type="dxa"/>
              <w:bottom w:w="100" w:type="dxa"/>
              <w:left w:w="120" w:type="dxa"/>
              <w:right w:w="120" w:type="dxa"/>
            </w:tcMar>
            <w:shd w:fill="F4F6F9"/>
          </w:tcPr>
          <w:p>
            <w:r>
              <w:rPr>
                <w:rFonts w:ascii="Arial" w:hAnsi="Arial"/>
                <w:sz w:val="17"/>
              </w:rPr>
              <w:t>CU-07 y BD: Consolidado y Auditoría</w:t>
            </w:r>
          </w:p>
        </w:tc>
        <w:tc>
          <w:tcPr>
            <w:tcW w:type="dxa" w:w="1987"/>
            <w:tcMar>
              <w:top w:w="100" w:type="dxa"/>
              <w:bottom w:w="100" w:type="dxa"/>
              <w:left w:w="120" w:type="dxa"/>
              <w:right w:w="120" w:type="dxa"/>
            </w:tcMar>
            <w:shd w:fill="F4F6F9"/>
          </w:tcPr>
          <w:p>
            <w:r>
              <w:rPr>
                <w:rFonts w:ascii="Arial" w:hAnsi="Arial"/>
                <w:sz w:val="17"/>
              </w:rPr>
              <w:t>Coordinador / Director</w:t>
            </w:r>
          </w:p>
        </w:tc>
        <w:tc>
          <w:tcPr>
            <w:tcW w:type="dxa" w:w="1987"/>
            <w:tcMar>
              <w:top w:w="100" w:type="dxa"/>
              <w:bottom w:w="100" w:type="dxa"/>
              <w:left w:w="120" w:type="dxa"/>
              <w:right w:w="120" w:type="dxa"/>
            </w:tcMar>
            <w:shd w:fill="F4F6F9"/>
          </w:tcPr>
          <w:p>
            <w:r>
              <w:rPr>
                <w:rFonts w:ascii="Arial" w:hAnsi="Arial"/>
                <w:sz w:val="17"/>
              </w:rPr>
              <w:t>1. Entrar a 'Consolidado' (CU-07).</w:t>
              <w:br/>
              <w:t>2. Mostrar las tarjetas métricas (total horas aprobadas, avance, convenios).</w:t>
              <w:br/>
              <w:t>3. Aplicar filtro por periodo o institución.</w:t>
              <w:br/>
              <w:t>4. Clic en 'Exportar CSV' o 'Exportar JSON'.</w:t>
              <w:br/>
              <w:t>5. Mostrar la tabla de Auditoría con el historial inmutable de transacciones.</w:t>
            </w:r>
          </w:p>
        </w:tc>
        <w:tc>
          <w:tcPr>
            <w:tcW w:type="dxa" w:w="1987"/>
            <w:tcMar>
              <w:top w:w="100" w:type="dxa"/>
              <w:bottom w:w="100" w:type="dxa"/>
              <w:left w:w="120" w:type="dxa"/>
              <w:right w:w="120" w:type="dxa"/>
            </w:tcMar>
            <w:shd w:fill="F4F6F9"/>
          </w:tcPr>
          <w:p>
            <w:r>
              <w:rPr>
                <w:rFonts w:ascii="Arial" w:hAnsi="Arial"/>
                <w:sz w:val="17"/>
              </w:rPr>
              <w:t>"Finalmente, en CU-07 tanto el Coordinador como el Director acceden al reporte consolidado de base de datos. Se visualizan indicadores en tiempo real: horas aprobadas, cumplimiento de metas y visitas realizadas. La información puede filtrarse y exportarse en CSV, JSON o imprimirse en PDF para procesos de autoevaluación ante el CNA. Además, el módulo de auditoría garantiza la inmutabilidad de cada cambio de estado."</w:t>
            </w:r>
          </w:p>
        </w:tc>
      </w:tr>
      <w:tr>
        <w:tc>
          <w:tcPr>
            <w:tcW w:type="dxa" w:w="1987"/>
            <w:tcMar>
              <w:top w:w="100" w:type="dxa"/>
              <w:bottom w:w="100" w:type="dxa"/>
              <w:left w:w="120" w:type="dxa"/>
              <w:right w:w="120" w:type="dxa"/>
            </w:tcMar>
          </w:tcPr>
          <w:p>
            <w:r>
              <w:rPr>
                <w:rFonts w:ascii="Arial" w:hAnsi="Arial"/>
                <w:sz w:val="17"/>
              </w:rPr>
              <w:t>04:45 - 05:00</w:t>
              <w:br/>
              <w:t>(15 seg)</w:t>
            </w:r>
          </w:p>
        </w:tc>
        <w:tc>
          <w:tcPr>
            <w:tcW w:type="dxa" w:w="1987"/>
            <w:tcMar>
              <w:top w:w="100" w:type="dxa"/>
              <w:bottom w:w="100" w:type="dxa"/>
              <w:left w:w="120" w:type="dxa"/>
              <w:right w:w="120" w:type="dxa"/>
            </w:tcMar>
          </w:tcPr>
          <w:p>
            <w:r>
              <w:rPr>
                <w:rFonts w:ascii="Arial" w:hAnsi="Arial"/>
                <w:sz w:val="17"/>
              </w:rPr>
              <w:t>Conclusión y Cierre</w:t>
            </w:r>
          </w:p>
        </w:tc>
        <w:tc>
          <w:tcPr>
            <w:tcW w:type="dxa" w:w="1987"/>
            <w:tcMar>
              <w:top w:w="100" w:type="dxa"/>
              <w:bottom w:w="100" w:type="dxa"/>
              <w:left w:w="120" w:type="dxa"/>
              <w:right w:w="120" w:type="dxa"/>
            </w:tcMar>
          </w:tcPr>
          <w:p>
            <w:r>
              <w:rPr>
                <w:rFonts w:ascii="Arial" w:hAnsi="Arial"/>
                <w:sz w:val="17"/>
              </w:rPr>
              <w:t>Todos los Integrantes</w:t>
            </w:r>
          </w:p>
        </w:tc>
        <w:tc>
          <w:tcPr>
            <w:tcW w:type="dxa" w:w="1987"/>
            <w:tcMar>
              <w:top w:w="100" w:type="dxa"/>
              <w:bottom w:w="100" w:type="dxa"/>
              <w:left w:w="120" w:type="dxa"/>
              <w:right w:w="120" w:type="dxa"/>
            </w:tcMar>
          </w:tcPr>
          <w:p>
            <w:r>
              <w:rPr>
                <w:rFonts w:ascii="Arial" w:hAnsi="Arial"/>
                <w:sz w:val="17"/>
              </w:rPr>
              <w:t>1. Regresar a la pantalla principal o mostrar los créditos finales.</w:t>
              <w:br/>
              <w:t>2. Despedida formal.</w:t>
            </w:r>
          </w:p>
        </w:tc>
        <w:tc>
          <w:tcPr>
            <w:tcW w:type="dxa" w:w="1987"/>
            <w:tcMar>
              <w:top w:w="100" w:type="dxa"/>
              <w:bottom w:w="100" w:type="dxa"/>
              <w:left w:w="120" w:type="dxa"/>
              <w:right w:w="120" w:type="dxa"/>
            </w:tcMar>
          </w:tcPr>
          <w:p>
            <w:r>
              <w:rPr>
                <w:rFonts w:ascii="Arial" w:hAnsi="Arial"/>
                <w:sz w:val="17"/>
              </w:rPr>
              <w:t>"Con esto demostramos el 100% de los 8 casos de uso y la operatividad de nuestra arquitectura web y base de datos relacional y documental. Muchas gracias por su atención."</w:t>
            </w:r>
          </w:p>
        </w:tc>
      </w:tr>
    </w:tbl>
    <w:p>
      <w:r>
        <w:br w:type="page"/>
      </w:r>
    </w:p>
    <w:p>
      <w:pPr>
        <w:pStyle w:val="Heading1"/>
      </w:pPr>
      <w:r>
        <w:t>4. Recomendaciones Críticas para el Momento de Grabar</w:t>
      </w:r>
    </w:p>
    <w:p>
      <w:r>
        <w:rPr>
          <w:b/>
        </w:rPr>
        <w:t xml:space="preserve">• Tener las pestañas abiertas previamente: </w:t>
      </w:r>
      <w:r>
        <w:t>Abra 4 ventanas de incógnito en el navegador con cada una de las 4 cuentas precargadas (Estudiante, Director, Coordinador y Docente) para cambiar de rol en 2 segundos sin perder tiempo digitando claves.</w:t>
      </w:r>
    </w:p>
    <w:p>
      <w:r>
        <w:rPr>
          <w:b/>
        </w:rPr>
        <w:t xml:space="preserve">• Voz clara y con seguridad: </w:t>
      </w:r>
      <w:r>
        <w:t>Hable a ritmo constante, sin pausas largas ni dudas. El guion está calculado para 130 palabras por minuto, lo que encaja con 25 segundos de margen de seguridad.</w:t>
      </w:r>
    </w:p>
    <w:p>
      <w:r>
        <w:rPr>
          <w:b/>
        </w:rPr>
        <w:t xml:space="preserve">• Mostrar el enlace en la barra de direcciones: </w:t>
      </w:r>
      <w:r>
        <w:t>Asegúrese de que en el vídeo se aprecie la barra de direcciones con el enlace https://sigpra-udi.onrender.com y el candado de seguridad HTTPS. Eso demuestra de inmediato ante el profesor que la aplicación está 100% desplegada y no es una maqueta local.</w:t>
      </w:r>
    </w:p>
    <w:p>
      <w:r>
        <w:rPr>
          <w:b/>
        </w:rPr>
        <w:t xml:space="preserve">• Resaltar la interacción de CU-08: </w:t>
      </w:r>
      <w:r>
        <w:t>Haga énfasis en que CU-08 es el caso de uso que conecta la postulación del estudiante con la aprobación exclusiva del Director, ya que fue el requerimiento destacado de la entrega.</w:t>
      </w:r>
    </w:p>
    <w:p>
      <w:r>
        <w:rPr>
          <w:b/>
        </w:rPr>
        <w:t xml:space="preserve">• Exportar informe en vivo: </w:t>
      </w:r>
      <w:r>
        <w:t>Haga un clic en 'Exportar CSV' en el minuto 4:20 para que se vea la descarga del archivo en el navegador; eso valida la interacción directa con la base de datos.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