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spacing w:after="0" w:line="240" w:lineRule="auto"/>
        <w:jc w:val="right"/>
        <w:rPr>
          <w:color w:val="595959"/>
          <w:sz w:val="14"/>
          <w:szCs w:val="14"/>
          <w:u w:color="595959"/>
        </w:rPr>
      </w:pPr>
      <w:r>
        <w:rPr>
          <w:color w:val="595959"/>
          <w:sz w:val="14"/>
          <w:szCs w:val="14"/>
          <w:u w:color="595959"/>
          <w:rtl w:val="0"/>
          <w:lang w:val="pt-PT"/>
        </w:rPr>
        <w:t>Revista Portuguesa de Investiga</w:t>
      </w:r>
      <w:r>
        <w:rPr>
          <w:color w:val="595959"/>
          <w:sz w:val="14"/>
          <w:szCs w:val="14"/>
          <w:u w:color="595959"/>
          <w:rtl w:val="0"/>
          <w:lang w:val="pt-PT"/>
        </w:rPr>
        <w:t>çã</w:t>
      </w:r>
      <w:r>
        <w:rPr>
          <w:color w:val="595959"/>
          <w:sz w:val="14"/>
          <w:szCs w:val="14"/>
          <w:u w:color="595959"/>
          <w:rtl w:val="0"/>
          <w:lang w:val="pt-PT"/>
        </w:rPr>
        <w:t>o Comportamental e Social 2016</w:t>
      </w:r>
      <w:r>
        <w:rPr>
          <w:color w:val="595959"/>
          <w:sz w:val="14"/>
          <w:szCs w:val="14"/>
          <w:u w:color="595959"/>
          <w:rtl w:val="0"/>
          <w:lang w:val="nl-NL"/>
        </w:rPr>
        <w:t xml:space="preserve">, Vol. </w:t>
      </w:r>
      <w:r>
        <w:rPr>
          <w:color w:val="595959"/>
          <w:sz w:val="14"/>
          <w:szCs w:val="14"/>
          <w:u w:color="595959"/>
          <w:rtl w:val="0"/>
          <w:lang w:val="pt-PT"/>
        </w:rPr>
        <w:t xml:space="preserve">2 (1): </w:t>
      </w:r>
      <w:r>
        <w:rPr>
          <w:color w:val="595959"/>
          <w:sz w:val="14"/>
          <w:szCs w:val="14"/>
          <w:u w:color="595959"/>
          <w:rtl w:val="0"/>
          <w:lang w:val="pt-PT"/>
        </w:rPr>
        <w:t>1</w:t>
      </w:r>
      <w:r>
        <w:rPr>
          <w:color w:val="595959"/>
          <w:sz w:val="14"/>
          <w:szCs w:val="14"/>
          <w:u w:color="595959"/>
          <w:rtl w:val="0"/>
          <w:lang w:val="pt-PT"/>
        </w:rPr>
        <w:t>-</w:t>
      </w:r>
      <w:r>
        <w:rPr>
          <w:color w:val="595959"/>
          <w:sz w:val="14"/>
          <w:szCs w:val="14"/>
          <w:u w:color="595959"/>
          <w:rtl w:val="0"/>
          <w:lang w:val="pt-PT"/>
        </w:rPr>
        <w:t>2</w:t>
      </w:r>
    </w:p>
    <w:p>
      <w:pPr>
        <w:pStyle w:val="Corpo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jc w:val="right"/>
        <w:rPr>
          <w:color w:val="595959"/>
          <w:sz w:val="14"/>
          <w:szCs w:val="14"/>
          <w:u w:color="595959"/>
          <w:lang w:val="en-US"/>
        </w:rPr>
      </w:pPr>
      <w:r>
        <w:rPr>
          <w:color w:val="595959"/>
          <w:sz w:val="14"/>
          <w:szCs w:val="14"/>
          <w:u w:color="595959"/>
          <w:rtl w:val="0"/>
          <w:lang w:val="en-US"/>
        </w:rPr>
        <w:t xml:space="preserve">Portuguese Journal of Behavioral and Social Research 2016, Vol. 2 (1): </w:t>
      </w:r>
      <w:r>
        <w:rPr>
          <w:color w:val="595959"/>
          <w:sz w:val="14"/>
          <w:szCs w:val="14"/>
          <w:u w:color="595959"/>
          <w:rtl w:val="0"/>
          <w:lang w:val="en-US"/>
        </w:rPr>
        <w:t>1</w:t>
      </w:r>
      <w:r>
        <w:rPr>
          <w:color w:val="595959"/>
          <w:sz w:val="14"/>
          <w:szCs w:val="14"/>
          <w:u w:color="595959"/>
          <w:rtl w:val="0"/>
          <w:lang w:val="en-US"/>
        </w:rPr>
        <w:t>-</w:t>
      </w:r>
      <w:r>
        <w:rPr>
          <w:color w:val="595959"/>
          <w:sz w:val="14"/>
          <w:szCs w:val="14"/>
          <w:u w:color="595959"/>
          <w:rtl w:val="0"/>
          <w:lang w:val="en-US"/>
        </w:rPr>
        <w:t>2</w:t>
      </w:r>
    </w:p>
    <w:p>
      <w:pPr>
        <w:pStyle w:val="Corpo A"/>
        <w:spacing w:after="120" w:line="240" w:lineRule="auto"/>
        <w:jc w:val="both"/>
        <w:rPr>
          <w:rFonts w:ascii="Trebuchet MS" w:cs="Trebuchet MS" w:hAnsi="Trebuchet MS" w:eastAsia="Trebuchet MS"/>
          <w:sz w:val="14"/>
          <w:szCs w:val="14"/>
          <w:u w:color="004d74"/>
          <w:lang w:val="en-US"/>
        </w:rPr>
      </w:pPr>
    </w:p>
    <w:p>
      <w:pPr>
        <w:pStyle w:val="Corpo A A"/>
        <w:spacing w:after="120"/>
        <w:jc w:val="both"/>
        <w:rPr>
          <w:rFonts w:ascii="Lucida Sans Unicode" w:cs="Lucida Sans Unicode" w:hAnsi="Lucida Sans Unicode" w:eastAsia="Lucida Sans Unicode"/>
          <w:color w:val="0a615e"/>
          <w:sz w:val="24"/>
          <w:szCs w:val="24"/>
          <w:u w:color="0a615e"/>
        </w:rPr>
      </w:pPr>
      <w:r>
        <w:rPr>
          <w:rFonts w:ascii="Lucida Sans Unicode" w:hAnsi="Lucida Sans Unicode"/>
          <w:color w:val="0a615e"/>
          <w:sz w:val="24"/>
          <w:szCs w:val="24"/>
          <w:u w:color="0a615e"/>
          <w:rtl w:val="0"/>
          <w:lang w:val="pt-PT"/>
        </w:rPr>
        <w:t>Editorial</w:t>
      </w:r>
    </w:p>
    <w:p>
      <w:pPr>
        <w:pStyle w:val="Forma livre"/>
        <w:spacing w:after="120"/>
        <w:jc w:val="both"/>
        <w:rPr>
          <w:rFonts w:ascii="Lucida Sans" w:cs="Lucida Sans" w:hAnsi="Lucida Sans" w:eastAsia="Lucida Sans"/>
          <w:color w:val="595959"/>
          <w:sz w:val="18"/>
          <w:szCs w:val="18"/>
          <w:u w:color="595959"/>
          <w:lang w:val="en-US"/>
        </w:rPr>
      </w:pPr>
      <w:r>
        <w:rPr>
          <w:rFonts w:ascii="Lucida Sans Unicode" w:hAnsi="Lucida Sans Unicode"/>
          <w:color w:val="595959"/>
          <w:sz w:val="18"/>
          <w:szCs w:val="18"/>
          <w:u w:color="595959"/>
          <w:rtl w:val="0"/>
          <w:lang w:val="en-US"/>
        </w:rPr>
        <w:t>Editorial</w:t>
      </w:r>
    </w:p>
    <w:p>
      <w:pPr>
        <w:pStyle w:val="Corpo A"/>
        <w:spacing w:after="0" w:line="240" w:lineRule="auto"/>
        <w:rPr>
          <w:rFonts w:ascii="Trebuchet MS" w:cs="Trebuchet MS" w:hAnsi="Trebuchet MS" w:eastAsia="Trebuchet MS"/>
          <w:sz w:val="18"/>
          <w:szCs w:val="18"/>
        </w:rPr>
      </w:pPr>
    </w:p>
    <w:p>
      <w:pPr>
        <w:pStyle w:val="Corpo A"/>
        <w:spacing w:after="0" w:line="240" w:lineRule="auto"/>
        <w:rPr>
          <w:rFonts w:ascii="Lucida Sans" w:cs="Lucida Sans" w:hAnsi="Lucida Sans" w:eastAsia="Lucida Sans"/>
          <w:sz w:val="18"/>
          <w:szCs w:val="18"/>
        </w:rPr>
      </w:pPr>
      <w:r>
        <w:rPr>
          <w:rFonts w:ascii="Lucida Sans Unicode" w:hAnsi="Lucida Sans Unicode"/>
          <w:sz w:val="18"/>
          <w:szCs w:val="18"/>
          <w:rtl w:val="0"/>
          <w:lang w:val="it-IT"/>
        </w:rPr>
        <w:t>S</w:t>
      </w:r>
      <w:r>
        <w:rPr>
          <w:rFonts w:ascii="Lucida Sans Unicode" w:hAnsi="Lucida Sans Unicode" w:hint="default"/>
          <w:sz w:val="18"/>
          <w:szCs w:val="18"/>
          <w:rtl w:val="0"/>
          <w:lang w:val="it-IT"/>
        </w:rPr>
        <w:t>ó</w:t>
      </w:r>
      <w:r>
        <w:rPr>
          <w:rFonts w:ascii="Lucida Sans Unicode" w:hAnsi="Lucida Sans Unicode"/>
          <w:sz w:val="18"/>
          <w:szCs w:val="18"/>
          <w:rtl w:val="0"/>
          <w:lang w:val="it-IT"/>
        </w:rPr>
        <w:t>nia Sim</w:t>
      </w:r>
      <w:r>
        <w:rPr>
          <w:rFonts w:ascii="Lucida Sans Unicode" w:hAnsi="Lucida Sans Unicode" w:hint="default"/>
          <w:sz w:val="18"/>
          <w:szCs w:val="18"/>
          <w:rtl w:val="0"/>
          <w:lang w:val="it-IT"/>
        </w:rPr>
        <w:t>õ</w:t>
      </w:r>
      <w:r>
        <w:rPr>
          <w:rFonts w:ascii="Lucida Sans Unicode" w:hAnsi="Lucida Sans Unicode"/>
          <w:sz w:val="18"/>
          <w:szCs w:val="18"/>
          <w:rtl w:val="0"/>
          <w:lang w:val="it-IT"/>
        </w:rPr>
        <w:t>es</w:t>
      </w:r>
      <w:r>
        <w:rPr>
          <w:rFonts w:ascii="Lucida Sans Unicode" w:hAnsi="Lucida Sans Unicode"/>
          <w:color w:val="808080"/>
          <w:sz w:val="18"/>
          <w:szCs w:val="18"/>
          <w:u w:color="808080"/>
          <w:rtl w:val="0"/>
          <w:lang w:val="pt-PT"/>
        </w:rPr>
        <w:t>, PhD (1)</w:t>
      </w:r>
    </w:p>
    <w:p>
      <w:pPr>
        <w:pStyle w:val="Corpo A"/>
        <w:spacing w:after="0" w:line="240" w:lineRule="auto"/>
        <w:rPr>
          <w:rFonts w:ascii="Lucida Sans" w:cs="Lucida Sans" w:hAnsi="Lucida Sans" w:eastAsia="Lucida Sans"/>
          <w:sz w:val="14"/>
          <w:szCs w:val="14"/>
          <w:u w:color="595959"/>
        </w:rPr>
      </w:pPr>
    </w:p>
    <w:p>
      <w:pPr>
        <w:pStyle w:val="Forma livre"/>
        <w:numPr>
          <w:ilvl w:val="0"/>
          <w:numId w:val="2"/>
        </w:numPr>
        <w:bidi w:val="0"/>
        <w:ind w:right="0"/>
        <w:jc w:val="both"/>
        <w:rPr>
          <w:rFonts w:ascii="Lucida Sans Unicode" w:cs="Lucida Sans Unicode" w:hAnsi="Lucida Sans Unicode" w:eastAsia="Lucida Sans Unicode"/>
          <w:color w:val="595959"/>
          <w:sz w:val="14"/>
          <w:szCs w:val="14"/>
          <w:u w:color="595959"/>
          <w:rtl w:val="0"/>
          <w:lang w:val="pt-PT"/>
        </w:rPr>
      </w:pPr>
      <w:r>
        <w:rPr>
          <w:rFonts w:ascii="Lucida Sans Unicode" w:hAnsi="Lucida Sans Unicode"/>
          <w:color w:val="595959"/>
          <w:sz w:val="14"/>
          <w:szCs w:val="14"/>
          <w:u w:color="595959"/>
          <w:rtl w:val="0"/>
          <w:lang w:val="pt-PT"/>
        </w:rPr>
        <w:t>Instituto Superior Miguel Torga, Coimbra, Portugal</w:t>
      </w:r>
    </w:p>
    <w:p>
      <w:pPr>
        <w:pStyle w:val="Corpo A"/>
        <w:spacing w:after="0" w:line="240" w:lineRule="auto"/>
        <w:rPr>
          <w:rFonts w:ascii="Lucida Sans" w:cs="Lucida Sans" w:hAnsi="Lucida Sans" w:eastAsia="Lucida Sans"/>
          <w:color w:val="595959"/>
          <w:sz w:val="14"/>
          <w:szCs w:val="14"/>
          <w:u w:color="595959"/>
          <w:lang w:val="pt-PT"/>
        </w:rPr>
      </w:pPr>
      <w:r>
        <w:rPr>
          <w:rFonts w:ascii="Lucida Sans Unicode" w:hAnsi="Lucida Sans Unicode"/>
          <w:color w:val="595959"/>
          <w:sz w:val="14"/>
          <w:szCs w:val="14"/>
          <w:u w:color="595959"/>
          <w:rtl w:val="0"/>
          <w:lang w:val="pt-PT"/>
        </w:rPr>
        <w:t>Autor para correspond</w:t>
      </w:r>
      <w:r>
        <w:rPr>
          <w:rFonts w:ascii="Lucida Sans Unicode" w:hAnsi="Lucida Sans Unicode" w:hint="default"/>
          <w:color w:val="595959"/>
          <w:sz w:val="14"/>
          <w:szCs w:val="14"/>
          <w:u w:color="595959"/>
          <w:rtl w:val="0"/>
          <w:lang w:val="pt-PT"/>
        </w:rPr>
        <w:t>ê</w:t>
      </w:r>
      <w:r>
        <w:rPr>
          <w:rFonts w:ascii="Lucida Sans Unicode" w:hAnsi="Lucida Sans Unicode"/>
          <w:color w:val="595959"/>
          <w:sz w:val="14"/>
          <w:szCs w:val="14"/>
          <w:u w:color="595959"/>
          <w:rtl w:val="0"/>
          <w:lang w:val="de-DE"/>
        </w:rPr>
        <w:t xml:space="preserve">ncia  |  Corresponding author: </w:t>
      </w:r>
      <w:r>
        <w:rPr>
          <w:rFonts w:ascii="Lucida Sans Unicode" w:hAnsi="Lucida Sans Unicode"/>
          <w:color w:val="595959"/>
          <w:sz w:val="14"/>
          <w:szCs w:val="14"/>
          <w:u w:color="595959"/>
          <w:rtl w:val="0"/>
          <w:lang w:val="de-DE"/>
        </w:rPr>
        <w:t>S</w:t>
      </w:r>
      <w:r>
        <w:rPr>
          <w:rFonts w:ascii="Lucida Sans Unicode" w:hAnsi="Lucida Sans Unicode" w:hint="default"/>
          <w:color w:val="595959"/>
          <w:sz w:val="14"/>
          <w:szCs w:val="14"/>
          <w:u w:color="595959"/>
          <w:rtl w:val="0"/>
          <w:lang w:val="de-DE"/>
        </w:rPr>
        <w:t>ó</w:t>
      </w:r>
      <w:r>
        <w:rPr>
          <w:rFonts w:ascii="Lucida Sans Unicode" w:hAnsi="Lucida Sans Unicode"/>
          <w:color w:val="595959"/>
          <w:sz w:val="14"/>
          <w:szCs w:val="14"/>
          <w:u w:color="595959"/>
          <w:rtl w:val="0"/>
          <w:lang w:val="de-DE"/>
        </w:rPr>
        <w:t>nia Sim</w:t>
      </w:r>
      <w:r>
        <w:rPr>
          <w:rFonts w:ascii="Lucida Sans Unicode" w:hAnsi="Lucida Sans Unicode" w:hint="default"/>
          <w:color w:val="595959"/>
          <w:sz w:val="14"/>
          <w:szCs w:val="14"/>
          <w:u w:color="595959"/>
          <w:rtl w:val="0"/>
          <w:lang w:val="de-DE"/>
        </w:rPr>
        <w:t>õ</w:t>
      </w:r>
      <w:r>
        <w:rPr>
          <w:rFonts w:ascii="Lucida Sans Unicode" w:hAnsi="Lucida Sans Unicode"/>
          <w:color w:val="595959"/>
          <w:sz w:val="14"/>
          <w:szCs w:val="14"/>
          <w:u w:color="595959"/>
          <w:rtl w:val="0"/>
          <w:lang w:val="de-DE"/>
        </w:rPr>
        <w:t>es</w:t>
      </w:r>
      <w:r>
        <w:rPr>
          <w:rFonts w:ascii="Lucida Sans Unicode" w:hAnsi="Lucida Sans Unicode"/>
          <w:color w:val="595959"/>
          <w:sz w:val="14"/>
          <w:szCs w:val="14"/>
          <w:u w:color="595959"/>
          <w:rtl w:val="0"/>
          <w:lang w:val="de-DE"/>
        </w:rPr>
        <w:t>,</w:t>
      </w:r>
      <w:r>
        <w:rPr>
          <w:rFonts w:ascii="Lucida Sans Unicode" w:hAnsi="Lucida Sans Unicode"/>
          <w:color w:val="595959"/>
          <w:sz w:val="14"/>
          <w:szCs w:val="14"/>
          <w:u w:color="595959"/>
          <w:rtl w:val="0"/>
          <w:lang w:val="pt-PT"/>
        </w:rPr>
        <w:t xml:space="preserve"> </w:t>
      </w:r>
      <w:r>
        <w:rPr>
          <w:rFonts w:ascii="Lucida Sans Unicode" w:hAnsi="Lucida Sans Unicode"/>
          <w:sz w:val="14"/>
          <w:szCs w:val="14"/>
          <w:rtl w:val="0"/>
          <w:lang w:val="en-US"/>
        </w:rPr>
        <w:t>soniasimoes76@gmail.com</w:t>
      </w:r>
    </w:p>
    <w:p>
      <w:pPr>
        <w:pStyle w:val="Corpo A"/>
        <w:spacing w:after="0" w:line="240" w:lineRule="auto"/>
        <w:rPr>
          <w:rFonts w:ascii="Lucida Sans" w:cs="Lucida Sans" w:hAnsi="Lucida Sans" w:eastAsia="Lucida Sans"/>
          <w:color w:val="595959"/>
          <w:sz w:val="14"/>
          <w:szCs w:val="14"/>
          <w:u w:color="595959"/>
          <w:lang w:val="pt-PT"/>
        </w:rPr>
      </w:pPr>
    </w:p>
    <w:p>
      <w:pPr>
        <w:pStyle w:val="Corpo A"/>
        <w:spacing w:after="0" w:line="240" w:lineRule="auto"/>
        <w:rPr>
          <w:rFonts w:ascii="Lucida Sans" w:cs="Lucida Sans" w:hAnsi="Lucida Sans" w:eastAsia="Lucida Sans"/>
          <w:color w:val="595959"/>
          <w:sz w:val="14"/>
          <w:szCs w:val="14"/>
          <w:u w:color="595959"/>
          <w:lang w:val="pt-PT"/>
        </w:rPr>
      </w:pPr>
    </w:p>
    <w:p>
      <w:pPr>
        <w:pStyle w:val="Corpo A"/>
        <w:spacing w:after="0" w:line="240" w:lineRule="auto"/>
        <w:jc w:val="both"/>
        <w:sectPr>
          <w:headerReference w:type="default" r:id="rId4"/>
          <w:headerReference w:type="even" r:id="rId5"/>
          <w:headerReference w:type="first" r:id="rId6"/>
          <w:footerReference w:type="default" r:id="rId7"/>
          <w:footerReference w:type="even" r:id="rId8"/>
          <w:footerReference w:type="first" r:id="rId9"/>
          <w:pgSz w:w="11900" w:h="16840" w:orient="portrait"/>
          <w:pgMar w:top="720" w:right="720" w:bottom="720" w:left="720" w:header="708" w:footer="708"/>
          <w:pgNumType w:start="14"/>
          <w:titlePg w:val="1"/>
          <w:bidi w:val="0"/>
        </w:sectPr>
      </w:pPr>
    </w:p>
    <w:p>
      <w:pPr>
        <w:pStyle w:val="Normal.0"/>
        <w:spacing w:after="80" w:line="240" w:lineRule="auto"/>
        <w:jc w:val="both"/>
        <w:rPr>
          <w:rFonts w:ascii="Candara" w:cs="Candara" w:hAnsi="Candara" w:eastAsia="Candara"/>
          <w:spacing w:val="1"/>
          <w:sz w:val="20"/>
          <w:szCs w:val="20"/>
          <w:lang w:val="pt-PT"/>
        </w:rPr>
      </w:pPr>
      <w:r>
        <w:rPr>
          <w:rFonts w:ascii="Candara" w:hAnsi="Candara"/>
          <w:spacing w:val="1"/>
          <w:sz w:val="20"/>
          <w:szCs w:val="20"/>
          <w:rtl w:val="0"/>
          <w:lang w:val="pt-PT"/>
        </w:rPr>
        <w:t>O n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mero 1 deste segundo volume da RPICS integra cinco artigos originais, contando com os trabalhos de autore(a)s do Instituto Superior Miguel Torga, da Faculdade de Psicologia e de Ci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ncias da Educa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da Universidade de Coimbra e do Centro Hospitalar Universit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rio de Coimbra.</w:t>
      </w:r>
    </w:p>
    <w:p>
      <w:pPr>
        <w:pStyle w:val="Normal.0"/>
        <w:spacing w:after="80" w:line="240" w:lineRule="auto"/>
        <w:jc w:val="both"/>
        <w:rPr>
          <w:rFonts w:ascii="Candara" w:cs="Candara" w:hAnsi="Candara" w:eastAsia="Candara"/>
          <w:spacing w:val="1"/>
          <w:sz w:val="20"/>
          <w:szCs w:val="20"/>
          <w:lang w:val="pt-PT"/>
        </w:rPr>
      </w:pPr>
      <w:r>
        <w:rPr>
          <w:rFonts w:ascii="Candara" w:hAnsi="Candara"/>
          <w:spacing w:val="1"/>
          <w:sz w:val="20"/>
          <w:szCs w:val="20"/>
          <w:rtl w:val="0"/>
          <w:lang w:val="pt-PT"/>
        </w:rPr>
        <w:t>Ainda que, aparentemente, se debrucem sobre tem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ticas d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spares, podem ser referenciados dois elementos agregadores para os cinco artigos deste n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mero da RPICS. Por um lado, todos os artigos apresentados refletem trabalhos de investiga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desenvolvidos junto de popula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çõ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es particularmente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vulner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eis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 da nossa sociedade: idosos, doentes com cancro do pulm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o, jovens acolhidos em Lares de Inf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â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 e Juventude e cuidadores informais de pessoas com defici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ncia. Por outro prisma, h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 xml:space="preserve">á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ainda a referir que todos estes manuscritos ilustram uma preocupa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comum, de estudar o papel de algumas var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veis protetoras no funcionamento intra e interpessoal dos indiv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duos. Deste modo, numa perspetiva muito pr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xima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 xml:space="preserve">à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psicologia positiva, 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estudados os benef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cios das for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as e virtudes humanas para o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bem-estar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 do indiv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duo, assim como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empreendido um esfor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compreensivo sobre o papel mediador que algumas destas vari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veis protetoras podem desempenhar face a fatores de risco para a psicopatologia. </w:t>
      </w:r>
    </w:p>
    <w:p>
      <w:pPr>
        <w:pStyle w:val="Normal.0"/>
        <w:spacing w:after="80" w:line="240" w:lineRule="auto"/>
        <w:jc w:val="both"/>
        <w:rPr>
          <w:rFonts w:ascii="Candara" w:cs="Candara" w:hAnsi="Candara" w:eastAsia="Candara"/>
          <w:spacing w:val="1"/>
          <w:sz w:val="20"/>
          <w:szCs w:val="20"/>
          <w:lang w:val="pt-PT"/>
        </w:rPr>
      </w:pPr>
      <w:r>
        <w:rPr>
          <w:rFonts w:ascii="Candara" w:hAnsi="Candara"/>
          <w:spacing w:val="1"/>
          <w:sz w:val="20"/>
          <w:szCs w:val="20"/>
          <w:rtl w:val="0"/>
          <w:lang w:val="pt-PT"/>
        </w:rPr>
        <w:t>Os dois primeiros artigos deste n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mero t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m em comum decorrerem de trabalhos de investiga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realizados com idosos. Esta tem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tica sempre atual, face aos desafios inerentes ao envelhecimento da popula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portuguesa, tem convidado os investigadores a investirem em estudos que remetam para problem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ticas associadas a esta popula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espec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fica. Assim, tanto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espelhada a necessidade de investigar vari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veis que promovam a sa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de f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sica e mental, bem como de desenvolver instrumentos de avalia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psicol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gica adaptados a esta etapa do ciclo vital. </w:t>
      </w:r>
    </w:p>
    <w:p>
      <w:pPr>
        <w:pStyle w:val="Normal.0"/>
        <w:spacing w:after="100" w:line="240" w:lineRule="auto"/>
        <w:jc w:val="both"/>
        <w:rPr>
          <w:rFonts w:ascii="Candara" w:cs="Candara" w:hAnsi="Candara" w:eastAsia="Candara"/>
          <w:spacing w:val="1"/>
          <w:sz w:val="20"/>
          <w:szCs w:val="20"/>
          <w:lang w:val="pt-PT"/>
        </w:rPr>
      </w:pP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O primeiro artigo,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“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Escala de Autoefic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cia para a Atividade com Sentido: Encontrando sentido no envelhecimento ativo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”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, apresenta um aprofundamento das qualidades psicom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é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tricas da Escala de Autoefic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cia para a Atividade com Sentido (EAASentido). Este estudo psicom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é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trico pretende avaliar em que medida os seniores se sentem confiantes para, por si pr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prios, realizarem atividades com sentido. 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confirmadas as propriedades psicom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é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tricas da escala, nomeadamente ao n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vel da sua consist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ncia interna e validade de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constructo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, sendo proposta uma nova estrutura fatorial de tr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s dimens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õ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es. A nova vers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o da EAASentido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ent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composta por cinco itens, divididos pelas dimens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õ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es atividades de desenvolvimento pessoal e participa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social, atividades instrumentais e atividades espirituais/religiosas (artigo 1: Oliveira, Lima e Portugal).</w:t>
      </w:r>
    </w:p>
    <w:p>
      <w:pPr>
        <w:pStyle w:val="Normal.0"/>
        <w:spacing w:after="100" w:line="240" w:lineRule="auto"/>
        <w:jc w:val="both"/>
        <w:rPr>
          <w:rFonts w:ascii="Candara" w:cs="Candara" w:hAnsi="Candara" w:eastAsia="Candara"/>
          <w:spacing w:val="1"/>
          <w:sz w:val="20"/>
          <w:szCs w:val="20"/>
          <w:lang w:val="pt-PT"/>
        </w:rPr>
      </w:pP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Segue-se o artigo intitulado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“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Rela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entre a intelig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 espiritual e a sa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de mental e f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sica em idosos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”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, onde 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analisados os n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veis de intelig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ncia espiritual,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bem-estar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 psicol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gico, sintomas depressivos e ansiosos, sa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de mental e f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sica em idosos que frequentam institui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çõ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es (em Lar ou Centro de Dia). Os resultados sobre a preval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 da sa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de f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sica e mental insatisfat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ria, de depress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e ansiedade junto dos idosos v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o em linha com a literatura existente na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rea do envelhecimento. Deste trabalho, destaca-se como particularmente relevante que, de um modo geral, valores mais elevados de intelig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 espiritual associaram-se a n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veis mais elevados de bem-estar psicol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gico e a n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veis menores de sintomatologia depressiva e ansiosa. Importa sublinhar que os resultados deste trabalho parecerem refor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ar a eventual import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â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 de promover a intelig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 espiritual junto de idosos institucionalizados (artigo 2: Pereira, Marques, Sim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õ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es e Cunha).</w:t>
      </w:r>
    </w:p>
    <w:p>
      <w:pPr>
        <w:pStyle w:val="Normal.0"/>
        <w:spacing w:after="80" w:line="240" w:lineRule="auto"/>
        <w:jc w:val="both"/>
        <w:sectPr>
          <w:headerReference w:type="default" r:id="rId10"/>
          <w:headerReference w:type="even" r:id="rId11"/>
          <w:headerReference w:type="first" r:id="rId12"/>
          <w:footerReference w:type="default" r:id="rId13"/>
          <w:footerReference w:type="even" r:id="rId14"/>
          <w:footerReference w:type="first" r:id="rId15"/>
          <w:type w:val="continuous"/>
          <w:pgSz w:w="11900" w:h="16840" w:orient="portrait"/>
          <w:pgMar w:top="720" w:right="720" w:bottom="720" w:left="720" w:header="708" w:footer="708"/>
          <w:pgNumType w:start="14"/>
          <w:cols w:space="566" w:num="2" w:equalWidth="1"/>
          <w:titlePg w:val="1"/>
          <w:bidi w:val="0"/>
        </w:sectPr>
      </w:pP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Em terceiro lugar, temos o manuscrito intitulado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“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Ajustamento mental ao cancro do pulm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o: O papel da autocompaix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e do suporte social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”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, que explora em que medida as vari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veis autocompaix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e suporte social 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preditores do ajustamento mental e de estados afetivos negativos em doentes com cancro do pulm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o. S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descritas associa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çõ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es negativas entre o ajustamento mental e a psicopatologia e associa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çõ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es positivas entre o ajustamento mental e as vari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veis autocompaix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e suporte social. Salienta-se, ainda, que o suporte social e a autocompaix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emergiram como vari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veis preditoras significativas do ajustamento mental e da sintomatologia associada ao stresse. Portanto, os resultados deste estudo sugerem que poder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 xml:space="preserve">á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ser muito ben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é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fico para os doentes oncol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gicos incluir nos programas terap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uticos de promo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 xml:space="preserve">o de um melhor ajustamento mental 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 xml:space="preserve">à 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sua condi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o, tanto a potencia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da qualidade das suas redes sociais, como estrat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é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gias de autocompaix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o (permitindo que aprendam a relacionarem-se de modo distinto com as suas experi</w:t>
      </w:r>
      <w:r>
        <w:rPr>
          <w:rFonts w:ascii="Candara" w:hAnsi="Candara" w:hint="default"/>
          <w:spacing w:val="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1"/>
          <w:sz w:val="20"/>
          <w:szCs w:val="20"/>
          <w:rtl w:val="0"/>
          <w:lang w:val="pt-PT"/>
        </w:rPr>
        <w:t>ncias emocionais) (artigo 3: Batista, Cunha, Galhardo e Couto).</w:t>
      </w:r>
    </w:p>
    <w:p>
      <w:pPr>
        <w:pStyle w:val="Normal.0"/>
        <w:spacing w:after="80" w:line="240" w:lineRule="auto"/>
        <w:jc w:val="both"/>
        <w:rPr>
          <w:rFonts w:ascii="Candara" w:cs="Candara" w:hAnsi="Candara" w:eastAsia="Candara"/>
          <w:spacing w:val="-1"/>
          <w:sz w:val="20"/>
          <w:szCs w:val="20"/>
          <w:lang w:val="pt-PT"/>
        </w:rPr>
      </w:pPr>
      <w:r>
        <w:rPr>
          <w:rFonts w:ascii="Candara" w:hAnsi="Candara"/>
          <w:spacing w:val="-1"/>
          <w:sz w:val="20"/>
          <w:szCs w:val="20"/>
          <w:rtl w:val="0"/>
          <w:lang w:val="pt-PT"/>
        </w:rPr>
        <w:t>O quarto t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tulo deste n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 xml:space="preserve">mero, 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“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Rede social pessoal de jovens acolhidos em Lares de Inf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â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ncia e Juventude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”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, tamb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é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m ele nos direciona pa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ra a an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lise de uma outra vari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vel protetora para lidar com a adversidade: a rede social pessoal dos sujeitos. Este estudo apresenta, ent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o, uma caracteriza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o das redes sociais pessoais de jovens em regime de acolhimento prolongado, sendo confirmada a import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â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ncia da fam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lia para os jovens em regime de acolhimento, apesar da dist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â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ncia, da frequ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ncia de contactos e das raz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õ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es inerentes ao acolhimento. Com base nestes resultados, os autores concluem sobre a import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â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ncia de saber, junto dos jovens, quais os elementos significativos da sua rede social e integrar esta perce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o em diversos momentos decis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rios do processo de acolhimento (e.g., na defini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o da medida a aplicar, do projeto de vida e da interven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o a realizar). Assim poder-se-</w:t>
      </w:r>
      <w:r>
        <w:rPr>
          <w:rFonts w:ascii="Candara" w:hAnsi="Candara" w:hint="default"/>
          <w:spacing w:val="-1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-1"/>
          <w:sz w:val="20"/>
          <w:szCs w:val="20"/>
          <w:rtl w:val="0"/>
          <w:lang w:val="pt-PT"/>
        </w:rPr>
        <w:t>o proteger de modo mais eficaz os interesses e necessidades dos jovens (artigo 4: Dias, Sequeira e Guadalupe).</w:t>
      </w:r>
    </w:p>
    <w:p>
      <w:pPr>
        <w:pStyle w:val="Normal.0"/>
        <w:spacing w:after="100" w:line="240" w:lineRule="auto"/>
        <w:jc w:val="both"/>
        <w:rPr>
          <w:rFonts w:ascii="Candara" w:cs="Candara" w:hAnsi="Candara" w:eastAsia="Candara"/>
          <w:spacing w:val="0"/>
          <w:sz w:val="20"/>
          <w:szCs w:val="20"/>
          <w:lang w:val="pt-PT"/>
        </w:rPr>
      </w:pP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O quinto e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ltimo artigo intitula-se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“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Sentimentos face ao futuro, necessidades percebidas e redes de suporte social de cuidadores informais de pessoas com defici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ncia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”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. Ao longo deste trabalho, realizado com cuidadores informais de adultos com defici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ncia (maioritariamente com paralisia cerebral), caracterizam-se os seus sentimentos face ao futuro, as necessidades de apoio e a sua rede de suporte social. Estes cuidadores formais s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o, na sua maioria, do sexo feminino e com 65 anos ou mais. Aproximadamente um quinto deixou de trabalhar para cuidar do seu familiar, sendo muitas vezes dif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cil a concilia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o entre trabalho e cuidar, percebendo na maioria dos casos uma sobrecarga moderada ou elevada. Estes cuidadores referem que o apoio que mais necessitam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econ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mico e anteveem, para o futuro, necessidade do apoio residencial. O artigo encerra uma reflex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sobre as necessidades, dificuldades, restri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çõ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es no apoio e riscos de vulnerabiliza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dos cuidadores informais, chamando a aten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para a import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â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ncia de uma sincroniza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entre o providenciar de uma rede de cuidadores formais e a mobiliza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dos cuidadores informais, que muitas vezes n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veem protegidos o seu bem-estar nem os seus direitos (artigo 5: Guadalupe, Costa e Daniel).</w:t>
      </w:r>
    </w:p>
    <w:p>
      <w:pPr>
        <w:pStyle w:val="Normal.0"/>
        <w:spacing w:after="100" w:line="240" w:lineRule="auto"/>
        <w:jc w:val="both"/>
        <w:rPr>
          <w:rFonts w:ascii="Candara" w:cs="Candara" w:hAnsi="Candara" w:eastAsia="Candara"/>
          <w:spacing w:val="0"/>
          <w:sz w:val="20"/>
          <w:szCs w:val="20"/>
          <w:lang w:val="pt-PT"/>
        </w:rPr>
      </w:pPr>
      <w:r>
        <w:rPr>
          <w:rFonts w:ascii="Candara" w:hAnsi="Candara"/>
          <w:spacing w:val="0"/>
          <w:sz w:val="20"/>
          <w:szCs w:val="20"/>
          <w:rtl w:val="0"/>
          <w:lang w:val="pt-PT"/>
        </w:rPr>
        <w:t>Ao logo destas cinco contribui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çõ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es cient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ficas de autore(a)s do Instituto Superior Miguel Torga, da Faculdade de Psicologia e de Ci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ncias da Educa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da Universidade de Coimbra e do Centro Hospitalar Universit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rio de Coimbra, o leitor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convidado a refletir sobre temas nem sempre suficientemente investidos ou refletidos nas pol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ticas sociais da atualidade. Relembre-se que o ponto de partida e o ponto de chegada do trabalho de um investigador da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rea das ci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ncias comportamentais e sociais passa, em grande parte, por elencar as contribui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çõ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es do seu estudo para as pr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ticas profissionais.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Porque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atrav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é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s do (re)conhecimento de uma determinada realidade que poderemos lan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ar esfor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os para promover mudan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as ao n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vel da interven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o dos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atores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 sociais. Porque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da reflex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que conjuga os quadros te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ricos de refer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ncia e os resultados da investiga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no terreno que s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propostas novas formas de interven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o. Porque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atrav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é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s da leitura e interpreta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o dos dados que resultam dos estudos realizados que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poss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vel o nascimento de novas abordagens te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ricas e pr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ticas e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 xml:space="preserve">é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feito o convite 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 xml:space="preserve">à 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sua integra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>o em novas propostas de pol</w:t>
      </w:r>
      <w:r>
        <w:rPr>
          <w:rFonts w:ascii="Candara" w:hAnsi="Candara" w:hint="default"/>
          <w:spacing w:val="0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0"/>
          <w:sz w:val="20"/>
          <w:szCs w:val="20"/>
          <w:rtl w:val="0"/>
          <w:lang w:val="pt-PT"/>
        </w:rPr>
        <w:t xml:space="preserve">ticas sociais. </w:t>
      </w:r>
    </w:p>
    <w:p>
      <w:pPr>
        <w:pStyle w:val="Normal.0"/>
        <w:spacing w:after="100" w:line="240" w:lineRule="auto"/>
        <w:jc w:val="both"/>
        <w:rPr>
          <w:rFonts w:ascii="Candara" w:cs="Candara" w:hAnsi="Candara" w:eastAsia="Candara"/>
          <w:spacing w:val="3"/>
          <w:sz w:val="20"/>
          <w:szCs w:val="20"/>
          <w:lang w:val="pt-PT"/>
        </w:rPr>
      </w:pPr>
      <w:r>
        <w:rPr>
          <w:rFonts w:ascii="Candara" w:hAnsi="Candara"/>
          <w:spacing w:val="3"/>
          <w:sz w:val="20"/>
          <w:szCs w:val="20"/>
          <w:rtl w:val="0"/>
          <w:lang w:val="pt-PT"/>
        </w:rPr>
        <w:t>Assim, neste n</w:t>
      </w:r>
      <w:r>
        <w:rPr>
          <w:rFonts w:ascii="Candara" w:hAnsi="Candara" w:hint="default"/>
          <w:spacing w:val="3"/>
          <w:sz w:val="20"/>
          <w:szCs w:val="20"/>
          <w:rtl w:val="0"/>
          <w:lang w:val="pt-PT"/>
        </w:rPr>
        <w:t>ú</w:t>
      </w:r>
      <w:r>
        <w:rPr>
          <w:rFonts w:ascii="Candara" w:hAnsi="Candara"/>
          <w:spacing w:val="3"/>
          <w:sz w:val="20"/>
          <w:szCs w:val="20"/>
          <w:rtl w:val="0"/>
          <w:lang w:val="pt-PT"/>
        </w:rPr>
        <w:t>mero da RPICS s</w:t>
      </w:r>
      <w:r>
        <w:rPr>
          <w:rFonts w:ascii="Candara" w:hAnsi="Candara" w:hint="default"/>
          <w:spacing w:val="3"/>
          <w:sz w:val="20"/>
          <w:szCs w:val="20"/>
          <w:rtl w:val="0"/>
          <w:lang w:val="pt-PT"/>
        </w:rPr>
        <w:t>ã</w:t>
      </w:r>
      <w:r>
        <w:rPr>
          <w:rFonts w:ascii="Candara" w:hAnsi="Candara"/>
          <w:spacing w:val="3"/>
          <w:sz w:val="20"/>
          <w:szCs w:val="20"/>
          <w:rtl w:val="0"/>
          <w:lang w:val="pt-PT"/>
        </w:rPr>
        <w:t>o apresentadas sugest</w:t>
      </w:r>
      <w:r>
        <w:rPr>
          <w:rFonts w:ascii="Candara" w:hAnsi="Candara" w:hint="default"/>
          <w:spacing w:val="3"/>
          <w:sz w:val="20"/>
          <w:szCs w:val="20"/>
          <w:rtl w:val="0"/>
          <w:lang w:val="pt-PT"/>
        </w:rPr>
        <w:t>õ</w:t>
      </w:r>
      <w:r>
        <w:rPr>
          <w:rFonts w:ascii="Candara" w:hAnsi="Candara"/>
          <w:spacing w:val="3"/>
          <w:sz w:val="20"/>
          <w:szCs w:val="20"/>
          <w:rtl w:val="0"/>
          <w:lang w:val="pt-PT"/>
        </w:rPr>
        <w:t>es muito enriquecedoras para o trabalho a desenvolver junto de algumas popula</w:t>
      </w:r>
      <w:r>
        <w:rPr>
          <w:rFonts w:ascii="Candara" w:hAnsi="Candara" w:hint="default"/>
          <w:spacing w:val="3"/>
          <w:sz w:val="20"/>
          <w:szCs w:val="20"/>
          <w:rtl w:val="0"/>
          <w:lang w:val="pt-PT"/>
        </w:rPr>
        <w:t>çõ</w:t>
      </w:r>
      <w:r>
        <w:rPr>
          <w:rFonts w:ascii="Candara" w:hAnsi="Candara"/>
          <w:spacing w:val="3"/>
          <w:sz w:val="20"/>
          <w:szCs w:val="20"/>
          <w:rtl w:val="0"/>
          <w:lang w:val="pt-PT"/>
        </w:rPr>
        <w:t>es vulner</w:t>
      </w:r>
      <w:r>
        <w:rPr>
          <w:rFonts w:ascii="Candara" w:hAnsi="Candara" w:hint="default"/>
          <w:spacing w:val="3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3"/>
          <w:sz w:val="20"/>
          <w:szCs w:val="20"/>
          <w:rtl w:val="0"/>
          <w:lang w:val="pt-PT"/>
        </w:rPr>
        <w:t xml:space="preserve">veis da nossa sociedade. </w:t>
      </w:r>
    </w:p>
    <w:p>
      <w:pPr>
        <w:pStyle w:val="Normal.0"/>
        <w:spacing w:after="80" w:line="240" w:lineRule="auto"/>
        <w:jc w:val="both"/>
      </w:pPr>
      <w:r>
        <w:rPr>
          <w:rFonts w:ascii="Candara" w:hAnsi="Candara"/>
          <w:spacing w:val="5"/>
          <w:sz w:val="20"/>
          <w:szCs w:val="20"/>
          <w:rtl w:val="0"/>
          <w:lang w:val="pt-PT"/>
        </w:rPr>
        <w:t>Neste sentido, a investiga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>çã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 xml:space="preserve">o na 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>rea das ci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>ê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>ncias comportamentais e sociais aqui apresentada cumpre o seu prop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>ó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>sito de se interligar com as pr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>á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>ticas profissionais, lan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>ç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>ando a ponte que convida a um reflexo nas pol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 xml:space="preserve">ticas sociais, com vista 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 xml:space="preserve">à 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>resposta ativa e prof</w:t>
      </w:r>
      <w:r>
        <w:rPr>
          <w:rFonts w:ascii="Candara" w:hAnsi="Candara" w:hint="default"/>
          <w:spacing w:val="5"/>
          <w:sz w:val="20"/>
          <w:szCs w:val="20"/>
          <w:rtl w:val="0"/>
          <w:lang w:val="pt-PT"/>
        </w:rPr>
        <w:t>í</w:t>
      </w:r>
      <w:r>
        <w:rPr>
          <w:rFonts w:ascii="Candara" w:hAnsi="Candara"/>
          <w:spacing w:val="5"/>
          <w:sz w:val="20"/>
          <w:szCs w:val="20"/>
          <w:rtl w:val="0"/>
          <w:lang w:val="pt-PT"/>
        </w:rPr>
        <w:t>cua aos desafios da nossa atualidade.</w:t>
      </w:r>
    </w:p>
    <w:sectPr>
      <w:headerReference w:type="default" r:id="rId16"/>
      <w:headerReference w:type="even" r:id="rId17"/>
      <w:headerReference w:type="first" r:id="rId18"/>
      <w:footerReference w:type="default" r:id="rId19"/>
      <w:footerReference w:type="even" r:id="rId20"/>
      <w:footerReference w:type="first" r:id="rId21"/>
      <w:pgSz w:w="11900" w:h="16840" w:orient="portrait"/>
      <w:pgMar w:top="720" w:right="720" w:bottom="720" w:left="720" w:header="708" w:footer="708"/>
      <w:pgNumType w:start="14"/>
      <w:cols w:space="566" w:num="2" w:equalWidth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ndara">
    <w:charset w:val="00"/>
    <w:family w:val="roman"/>
    <w:pitch w:val="default"/>
  </w:font>
  <w:font w:name="Helvetica">
    <w:charset w:val="00"/>
    <w:family w:val="roman"/>
    <w:pitch w:val="default"/>
  </w:font>
  <w:font w:name="Lucida Sans Unicode">
    <w:charset w:val="00"/>
    <w:family w:val="roman"/>
    <w:pitch w:val="default"/>
  </w:font>
  <w:font w:name="Trebuchet MS">
    <w:charset w:val="00"/>
    <w:family w:val="roman"/>
    <w:pitch w:val="default"/>
  </w:font>
  <w:font w:name="Lucida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PAGE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16</w:t>
    </w:r>
    <w:r>
      <w:rPr>
        <w:sz w:val="16"/>
        <w:szCs w:val="16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sz w:val="16"/>
        <w:szCs w:val="16"/>
        <w:rtl w:val="0"/>
        <w:lang w:val="pt-PT"/>
      </w:rPr>
      <w:t>2</w:t>
    </w:r>
    <w:r>
      <w:rPr>
        <w:sz w:val="16"/>
        <w:szCs w:val="16"/>
        <w:rtl w:val="0"/>
        <w:lang w:val="pt-PT"/>
      </w:rPr>
      <w:t xml:space="preserve"> 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spacing w:line="480" w:lineRule="auto"/>
      <w:jc w:val="center"/>
    </w:pPr>
    <w:r>
      <w:rPr>
        <w:rFonts w:ascii="Lucida Sans Unicode" w:hAnsi="Lucida Sans Unicode"/>
        <w:sz w:val="16"/>
        <w:szCs w:val="16"/>
        <w:rtl w:val="0"/>
        <w:lang w:val="pt-PT"/>
      </w:rPr>
      <w:t>1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PAGE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16</w:t>
    </w:r>
    <w:r>
      <w:rPr>
        <w:sz w:val="16"/>
        <w:szCs w:val="16"/>
        <w:rtl w:val="0"/>
      </w:rPr>
      <w:fldChar w:fldCharType="end" w:fldLock="0"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sz w:val="16"/>
        <w:szCs w:val="16"/>
        <w:rtl w:val="0"/>
        <w:lang w:val="pt-PT"/>
      </w:rPr>
      <w:t>2</w:t>
    </w:r>
    <w:r>
      <w:rPr>
        <w:sz w:val="16"/>
        <w:szCs w:val="16"/>
        <w:rtl w:val="0"/>
        <w:lang w:val="pt-PT"/>
      </w:rPr>
      <w:t xml:space="preserve"> </w:t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spacing w:line="480" w:lineRule="auto"/>
      <w:jc w:val="center"/>
    </w:pPr>
    <w:r>
      <w:rPr>
        <w:rFonts w:ascii="Lucida Sans Unicode" w:hAnsi="Lucida Sans Unicode"/>
        <w:sz w:val="16"/>
        <w:szCs w:val="16"/>
        <w:rtl w:val="0"/>
        <w:lang w:val="pt-PT"/>
      </w:rPr>
      <w:t>1</w:t>
    </w:r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PAGE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16</w:t>
    </w:r>
    <w:r>
      <w:rPr>
        <w:sz w:val="16"/>
        <w:szCs w:val="16"/>
        <w:rtl w:val="0"/>
      </w:rPr>
      <w:fldChar w:fldCharType="end" w:fldLock="0"/>
    </w:r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sz w:val="16"/>
        <w:szCs w:val="16"/>
        <w:rtl w:val="0"/>
        <w:lang w:val="pt-PT"/>
      </w:rPr>
      <w:t>2</w:t>
    </w:r>
    <w:r>
      <w:rPr>
        <w:sz w:val="16"/>
        <w:szCs w:val="16"/>
        <w:rtl w:val="0"/>
        <w:lang w:val="pt-PT"/>
      </w:rPr>
      <w:t xml:space="preserve"> </w:t>
    </w:r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</w:p>
  <w:p>
    <w:pPr>
      <w:pStyle w:val="Cabeçalho e rodapé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60"/>
      </w:tabs>
      <w:jc w:val="center"/>
    </w:pPr>
    <w:r>
      <w:rPr>
        <w:rFonts w:ascii="Lucida Sans Unicode" w:hAnsi="Lucida Sans Unicode"/>
        <w:sz w:val="16"/>
        <w:szCs w:val="16"/>
        <w:rtl w:val="0"/>
        <w:lang w:val="pt-PT"/>
      </w:rPr>
      <w:t>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o A"/>
      <w:spacing w:after="0" w:line="240" w:lineRule="auto"/>
      <w:jc w:val="right"/>
      <w:rPr>
        <w:rFonts w:ascii="Candara" w:cs="Candara" w:hAnsi="Candara" w:eastAsia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Revista Portuguesa de Investiga</w:t>
    </w:r>
    <w:r>
      <w:rPr>
        <w:rFonts w:ascii="Candara" w:hAnsi="Candara" w:hint="default"/>
        <w:color w:val="595959"/>
        <w:sz w:val="14"/>
        <w:szCs w:val="14"/>
        <w:u w:color="595959"/>
        <w:rtl w:val="0"/>
        <w:lang w:val="pt-PT"/>
      </w:rPr>
      <w:t>çã</w:t>
    </w:r>
    <w:r>
      <w:rPr>
        <w:rFonts w:ascii="Candara" w:hAnsi="Candara"/>
        <w:color w:val="595959"/>
        <w:sz w:val="14"/>
        <w:szCs w:val="14"/>
        <w:u w:color="595959"/>
        <w:rtl w:val="0"/>
        <w:lang w:val="it-IT"/>
      </w:rPr>
      <w:t>o Comportamental e Social   201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6</w:t>
    </w:r>
    <w:r>
      <w:rPr>
        <w:rFonts w:ascii="Candara" w:hAnsi="Candara"/>
        <w:color w:val="595959"/>
        <w:sz w:val="14"/>
        <w:szCs w:val="14"/>
        <w:u w:color="595959"/>
        <w:rtl w:val="0"/>
        <w:lang w:val="nl-NL"/>
      </w:rPr>
      <w:t xml:space="preserve">, Vol. 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 xml:space="preserve">2 (1): 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14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-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25</w:t>
    </w:r>
  </w:p>
  <w:p>
    <w:pPr>
      <w:pStyle w:val="Corpo A"/>
      <w:spacing w:after="0" w:line="240" w:lineRule="auto"/>
      <w:jc w:val="right"/>
    </w:pP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 xml:space="preserve">Portuguese Journal of Behavioral and Social Research  2016, Vol. 2 (1): 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14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-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25</w:t>
    </w:r>
    <w:r>
      <w:rPr>
        <w:rFonts w:ascii="Candara" w:cs="Candara" w:hAnsi="Candara" w:eastAsia="Candara"/>
        <w:color w:val="595959"/>
        <w:sz w:val="14"/>
        <w:szCs w:val="14"/>
        <w:u w:color="595959"/>
        <w:lang w:val="en-US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spacing w:line="276" w:lineRule="auto"/>
      <w:jc w:val="right"/>
      <w:rPr>
        <w:rFonts w:ascii="Candara" w:cs="Candara" w:hAnsi="Candara" w:eastAsia="Candara"/>
        <w:color w:val="595959"/>
        <w:u w:color="0a615e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Editorial</w:t>
    </w:r>
  </w:p>
  <w:p>
    <w:pPr>
      <w:pStyle w:val="header"/>
      <w:spacing w:line="276" w:lineRule="auto"/>
      <w:jc w:val="right"/>
      <w:rPr>
        <w:rFonts w:ascii="Candara" w:cs="Candara" w:hAnsi="Candara" w:eastAsia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Sim</w:t>
    </w:r>
    <w:r>
      <w:rPr>
        <w:rFonts w:ascii="Candara" w:hAnsi="Candara" w:hint="default"/>
        <w:color w:val="595959"/>
        <w:sz w:val="14"/>
        <w:szCs w:val="14"/>
        <w:u w:color="595959"/>
        <w:rtl w:val="0"/>
        <w:lang w:val="pt-PT"/>
      </w:rPr>
      <w:t>õ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es, S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.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o A"/>
      <w:spacing w:after="0" w:line="240" w:lineRule="auto"/>
      <w:jc w:val="right"/>
      <w:rPr>
        <w:rFonts w:ascii="Candara" w:cs="Candara" w:hAnsi="Candara" w:eastAsia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Revista Portuguesa de Investiga</w:t>
    </w:r>
    <w:r>
      <w:rPr>
        <w:rFonts w:ascii="Candara" w:hAnsi="Candara" w:hint="default"/>
        <w:color w:val="595959"/>
        <w:sz w:val="14"/>
        <w:szCs w:val="14"/>
        <w:u w:color="595959"/>
        <w:rtl w:val="0"/>
        <w:lang w:val="pt-PT"/>
      </w:rPr>
      <w:t>çã</w:t>
    </w:r>
    <w:r>
      <w:rPr>
        <w:rFonts w:ascii="Candara" w:hAnsi="Candara"/>
        <w:color w:val="595959"/>
        <w:sz w:val="14"/>
        <w:szCs w:val="14"/>
        <w:u w:color="595959"/>
        <w:rtl w:val="0"/>
        <w:lang w:val="it-IT"/>
      </w:rPr>
      <w:t>o Comportamental e Social   201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6</w:t>
    </w:r>
    <w:r>
      <w:rPr>
        <w:rFonts w:ascii="Candara" w:hAnsi="Candara"/>
        <w:color w:val="595959"/>
        <w:sz w:val="14"/>
        <w:szCs w:val="14"/>
        <w:u w:color="595959"/>
        <w:rtl w:val="0"/>
        <w:lang w:val="nl-NL"/>
      </w:rPr>
      <w:t xml:space="preserve">, Vol. 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 xml:space="preserve">2 (1): 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14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-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25</w:t>
    </w:r>
  </w:p>
  <w:p>
    <w:pPr>
      <w:pStyle w:val="Corpo A"/>
      <w:spacing w:after="0" w:line="240" w:lineRule="auto"/>
      <w:jc w:val="right"/>
    </w:pP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 xml:space="preserve">Portuguese Journal of Behavioral and Social Research  2016, Vol. 2 (1): 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14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-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25</w:t>
    </w:r>
    <w:r>
      <w:rPr>
        <w:rFonts w:ascii="Candara" w:cs="Candara" w:hAnsi="Candara" w:eastAsia="Candara"/>
        <w:color w:val="595959"/>
        <w:sz w:val="14"/>
        <w:szCs w:val="14"/>
        <w:u w:color="595959"/>
        <w:lang w:val="en-US"/>
      </w:rPr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spacing w:line="276" w:lineRule="auto"/>
      <w:jc w:val="right"/>
      <w:rPr>
        <w:rFonts w:ascii="Candara" w:cs="Candara" w:hAnsi="Candara" w:eastAsia="Candara"/>
        <w:color w:val="595959"/>
        <w:u w:color="0a615e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Editorial</w:t>
    </w:r>
  </w:p>
  <w:p>
    <w:pPr>
      <w:pStyle w:val="header"/>
      <w:spacing w:line="276" w:lineRule="auto"/>
      <w:jc w:val="right"/>
      <w:rPr>
        <w:rFonts w:ascii="Candara" w:cs="Candara" w:hAnsi="Candara" w:eastAsia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Sim</w:t>
    </w:r>
    <w:r>
      <w:rPr>
        <w:rFonts w:ascii="Candara" w:hAnsi="Candara" w:hint="default"/>
        <w:color w:val="595959"/>
        <w:sz w:val="14"/>
        <w:szCs w:val="14"/>
        <w:u w:color="595959"/>
        <w:rtl w:val="0"/>
        <w:lang w:val="pt-PT"/>
      </w:rPr>
      <w:t>õ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es, S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.</w:t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o A"/>
      <w:spacing w:after="0" w:line="240" w:lineRule="auto"/>
      <w:jc w:val="right"/>
      <w:rPr>
        <w:rFonts w:ascii="Candara" w:cs="Candara" w:hAnsi="Candara" w:eastAsia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Revista Portuguesa de Investiga</w:t>
    </w:r>
    <w:r>
      <w:rPr>
        <w:rFonts w:ascii="Candara" w:hAnsi="Candara" w:hint="default"/>
        <w:color w:val="595959"/>
        <w:sz w:val="14"/>
        <w:szCs w:val="14"/>
        <w:u w:color="595959"/>
        <w:rtl w:val="0"/>
        <w:lang w:val="pt-PT"/>
      </w:rPr>
      <w:t>çã</w:t>
    </w:r>
    <w:r>
      <w:rPr>
        <w:rFonts w:ascii="Candara" w:hAnsi="Candara"/>
        <w:color w:val="595959"/>
        <w:sz w:val="14"/>
        <w:szCs w:val="14"/>
        <w:u w:color="595959"/>
        <w:rtl w:val="0"/>
        <w:lang w:val="it-IT"/>
      </w:rPr>
      <w:t>o Comportamental e Social   201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6</w:t>
    </w:r>
    <w:r>
      <w:rPr>
        <w:rFonts w:ascii="Candara" w:hAnsi="Candara"/>
        <w:color w:val="595959"/>
        <w:sz w:val="14"/>
        <w:szCs w:val="14"/>
        <w:u w:color="595959"/>
        <w:rtl w:val="0"/>
        <w:lang w:val="nl-NL"/>
      </w:rPr>
      <w:t xml:space="preserve">, Vol. 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 xml:space="preserve">2 (1): 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14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-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25</w:t>
    </w:r>
  </w:p>
  <w:p>
    <w:pPr>
      <w:pStyle w:val="Corpo A"/>
      <w:spacing w:after="0" w:line="240" w:lineRule="auto"/>
      <w:jc w:val="right"/>
    </w:pP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 xml:space="preserve">Portuguese Journal of Behavioral and Social Research  2016, Vol. 2 (1): 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14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-</w:t>
    </w:r>
    <w:r>
      <w:rPr>
        <w:rFonts w:ascii="Candara" w:hAnsi="Candara"/>
        <w:color w:val="595959"/>
        <w:sz w:val="14"/>
        <w:szCs w:val="14"/>
        <w:u w:color="595959"/>
        <w:rtl w:val="0"/>
        <w:lang w:val="en-US"/>
      </w:rPr>
      <w:t>25</w:t>
    </w:r>
    <w:r>
      <w:rPr>
        <w:rFonts w:ascii="Candara" w:cs="Candara" w:hAnsi="Candara" w:eastAsia="Candara"/>
        <w:color w:val="595959"/>
        <w:sz w:val="14"/>
        <w:szCs w:val="14"/>
        <w:u w:color="595959"/>
        <w:lang w:val="en-US"/>
      </w:rPr>
    </w:r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spacing w:line="276" w:lineRule="auto"/>
      <w:jc w:val="right"/>
      <w:rPr>
        <w:rFonts w:ascii="Candara" w:cs="Candara" w:hAnsi="Candara" w:eastAsia="Candara"/>
        <w:color w:val="595959"/>
        <w:u w:color="0a615e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Editorial</w:t>
    </w:r>
  </w:p>
  <w:p>
    <w:pPr>
      <w:pStyle w:val="header"/>
      <w:spacing w:line="276" w:lineRule="auto"/>
      <w:jc w:val="right"/>
      <w:rPr>
        <w:rFonts w:ascii="Candara" w:cs="Candara" w:hAnsi="Candara" w:eastAsia="Candara"/>
        <w:color w:val="595959"/>
        <w:sz w:val="14"/>
        <w:szCs w:val="14"/>
        <w:u w:color="595959"/>
      </w:rPr>
    </w:pP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Sim</w:t>
    </w:r>
    <w:r>
      <w:rPr>
        <w:rFonts w:ascii="Candara" w:hAnsi="Candara" w:hint="default"/>
        <w:color w:val="595959"/>
        <w:sz w:val="14"/>
        <w:szCs w:val="14"/>
        <w:u w:color="595959"/>
        <w:rtl w:val="0"/>
        <w:lang w:val="pt-PT"/>
      </w:rPr>
      <w:t>õ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es, S</w:t>
    </w:r>
    <w:r>
      <w:rPr>
        <w:rFonts w:ascii="Candara" w:hAnsi="Candara"/>
        <w:color w:val="595959"/>
        <w:sz w:val="14"/>
        <w:szCs w:val="14"/>
        <w:u w:color="595959"/>
        <w:rtl w:val="0"/>
        <w:lang w:val="pt-PT"/>
      </w:rPr>
      <w:t>.</w:t>
    </w:r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ras"/>
  </w:abstractNum>
  <w:abstractNum w:abstractNumId="1">
    <w:multiLevelType w:val="hybridMultilevel"/>
    <w:styleLink w:val="Letras"/>
    <w:lvl w:ilvl="0">
      <w:start w:val="1"/>
      <w:numFmt w:val="decimal"/>
      <w:suff w:val="tab"/>
      <w:lvlText w:val="(%1)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20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ind w:left="23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7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ind w:left="31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1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abeçalho e rodapé A">
    <w:name w:val="Cabeçalho e rodapé A"/>
    <w:next w:val="Cabeçalho e rodapé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Corpo A A">
    <w:name w:val="Corpo A A"/>
    <w:next w:val="Corpo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Forma livre">
    <w:name w:val="Forma livre"/>
    <w:next w:val="Forma liv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Letras">
    <w:name w:val="Letras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