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F0C02" w14:textId="72BE0167" w:rsidR="008C14E8" w:rsidRDefault="000E7975">
      <w:pPr>
        <w:pStyle w:val="CorpoA"/>
        <w:spacing w:after="0" w:line="240" w:lineRule="auto"/>
        <w:jc w:val="right"/>
        <w:rPr>
          <w:color w:val="595959"/>
          <w:sz w:val="14"/>
          <w:szCs w:val="14"/>
          <w:u w:color="595959"/>
        </w:rPr>
      </w:pPr>
      <w:r>
        <w:rPr>
          <w:color w:val="595959"/>
          <w:sz w:val="14"/>
          <w:szCs w:val="14"/>
          <w:u w:color="595959"/>
        </w:rPr>
        <w:t>Revista Portuguesa de Investiga</w:t>
      </w:r>
      <w:r w:rsidR="00DF4E25">
        <w:rPr>
          <w:color w:val="595959"/>
          <w:sz w:val="14"/>
          <w:szCs w:val="14"/>
          <w:u w:color="595959"/>
        </w:rPr>
        <w:t>ção Comportamental e Social 2017</w:t>
      </w:r>
      <w:r>
        <w:rPr>
          <w:color w:val="595959"/>
          <w:sz w:val="14"/>
          <w:szCs w:val="14"/>
          <w:u w:color="595959"/>
          <w:lang w:val="nl-NL"/>
        </w:rPr>
        <w:t xml:space="preserve">, Vol. </w:t>
      </w:r>
      <w:r w:rsidR="00DF4E25">
        <w:rPr>
          <w:color w:val="595959"/>
          <w:sz w:val="14"/>
          <w:szCs w:val="14"/>
          <w:u w:color="595959"/>
        </w:rPr>
        <w:t>3</w:t>
      </w:r>
      <w:r>
        <w:rPr>
          <w:color w:val="595959"/>
          <w:sz w:val="14"/>
          <w:szCs w:val="14"/>
          <w:u w:color="595959"/>
        </w:rPr>
        <w:t xml:space="preserve"> (1): 1-</w:t>
      </w:r>
      <w:r w:rsidR="00DF4E25">
        <w:rPr>
          <w:color w:val="595959"/>
          <w:sz w:val="14"/>
          <w:szCs w:val="14"/>
          <w:u w:color="595959"/>
        </w:rPr>
        <w:t>1</w:t>
      </w:r>
    </w:p>
    <w:p w14:paraId="2A3C809E" w14:textId="4A51BC56" w:rsidR="008C14E8" w:rsidRDefault="000E7975">
      <w:pPr>
        <w:pStyle w:val="CorpoA"/>
        <w:pBdr>
          <w:bottom w:val="single" w:sz="4" w:space="0" w:color="000000"/>
        </w:pBdr>
        <w:spacing w:after="0" w:line="240" w:lineRule="auto"/>
        <w:jc w:val="right"/>
        <w:rPr>
          <w:color w:val="595959"/>
          <w:sz w:val="14"/>
          <w:szCs w:val="14"/>
          <w:u w:color="595959"/>
          <w:lang w:val="en-US"/>
        </w:rPr>
      </w:pPr>
      <w:r>
        <w:rPr>
          <w:color w:val="595959"/>
          <w:sz w:val="14"/>
          <w:szCs w:val="14"/>
          <w:u w:color="595959"/>
          <w:lang w:val="en-US"/>
        </w:rPr>
        <w:t>Portuguese Journal of Behavioral and Social Research 201</w:t>
      </w:r>
      <w:r w:rsidR="00DF4E25">
        <w:rPr>
          <w:color w:val="595959"/>
          <w:sz w:val="14"/>
          <w:szCs w:val="14"/>
          <w:u w:color="595959"/>
          <w:lang w:val="en-US"/>
        </w:rPr>
        <w:t>7, Vol. 3 (1): 1-1</w:t>
      </w:r>
    </w:p>
    <w:p w14:paraId="6E1F09B5" w14:textId="77777777" w:rsidR="008C14E8" w:rsidRDefault="008C14E8">
      <w:pPr>
        <w:pStyle w:val="CorpoA"/>
        <w:spacing w:after="120" w:line="240" w:lineRule="auto"/>
        <w:jc w:val="both"/>
        <w:rPr>
          <w:rFonts w:ascii="Trebuchet MS" w:eastAsia="Trebuchet MS" w:hAnsi="Trebuchet MS" w:cs="Trebuchet MS"/>
          <w:sz w:val="14"/>
          <w:szCs w:val="14"/>
          <w:u w:color="004D74"/>
          <w:lang w:val="en-US"/>
        </w:rPr>
      </w:pPr>
    </w:p>
    <w:p w14:paraId="37C45C91" w14:textId="77777777" w:rsidR="008C14E8" w:rsidRDefault="000E7975">
      <w:pPr>
        <w:pStyle w:val="CorpoAA"/>
        <w:spacing w:after="120"/>
        <w:jc w:val="both"/>
        <w:rPr>
          <w:rFonts w:ascii="Lucida Sans Unicode" w:eastAsia="Lucida Sans Unicode" w:hAnsi="Lucida Sans Unicode" w:cs="Lucida Sans Unicode"/>
          <w:color w:val="0A615E"/>
          <w:sz w:val="24"/>
          <w:szCs w:val="24"/>
          <w:u w:color="0A615E"/>
        </w:rPr>
      </w:pPr>
      <w:r>
        <w:rPr>
          <w:rFonts w:ascii="Lucida Sans Unicode" w:hAnsi="Lucida Sans Unicode"/>
          <w:color w:val="0A615E"/>
          <w:sz w:val="24"/>
          <w:szCs w:val="24"/>
          <w:u w:color="0A615E"/>
        </w:rPr>
        <w:t>Editorial</w:t>
      </w:r>
    </w:p>
    <w:p w14:paraId="031FEB3D" w14:textId="77777777" w:rsidR="008C14E8" w:rsidRPr="00197312" w:rsidRDefault="000E7975">
      <w:pPr>
        <w:pStyle w:val="Formalivre"/>
        <w:spacing w:after="120"/>
        <w:jc w:val="both"/>
        <w:rPr>
          <w:rFonts w:ascii="Lucida Sans" w:eastAsia="Lucida Sans" w:hAnsi="Lucida Sans" w:cs="Lucida Sans"/>
          <w:color w:val="595959"/>
          <w:sz w:val="18"/>
          <w:szCs w:val="18"/>
          <w:u w:color="595959"/>
        </w:rPr>
      </w:pPr>
      <w:r w:rsidRPr="00197312">
        <w:rPr>
          <w:rFonts w:ascii="Lucida Sans Unicode" w:hAnsi="Lucida Sans Unicode"/>
          <w:color w:val="595959"/>
          <w:sz w:val="18"/>
          <w:szCs w:val="18"/>
          <w:u w:color="595959"/>
        </w:rPr>
        <w:t>Editorial</w:t>
      </w:r>
    </w:p>
    <w:p w14:paraId="7A903E5A" w14:textId="77777777" w:rsidR="008C14E8" w:rsidRDefault="008C14E8">
      <w:pPr>
        <w:pStyle w:val="CorpoA"/>
        <w:spacing w:after="0" w:line="240" w:lineRule="auto"/>
        <w:rPr>
          <w:rFonts w:ascii="Trebuchet MS" w:eastAsia="Trebuchet MS" w:hAnsi="Trebuchet MS" w:cs="Trebuchet MS"/>
          <w:sz w:val="18"/>
          <w:szCs w:val="18"/>
        </w:rPr>
      </w:pPr>
    </w:p>
    <w:p w14:paraId="0AB4EF92" w14:textId="29582655" w:rsidR="008C14E8" w:rsidRDefault="00DF4E25">
      <w:pPr>
        <w:pStyle w:val="CorpoA"/>
        <w:spacing w:after="0" w:line="240" w:lineRule="auto"/>
        <w:rPr>
          <w:rFonts w:ascii="Lucida Sans" w:eastAsia="Lucida Sans" w:hAnsi="Lucida Sans" w:cs="Lucida Sans"/>
          <w:sz w:val="18"/>
          <w:szCs w:val="18"/>
        </w:rPr>
      </w:pPr>
      <w:r w:rsidRPr="00DF4E25">
        <w:rPr>
          <w:rFonts w:ascii="Lucida Sans Unicode" w:hAnsi="Lucida Sans Unicode"/>
          <w:color w:val="808080"/>
          <w:sz w:val="18"/>
          <w:szCs w:val="18"/>
          <w:u w:color="808080"/>
        </w:rPr>
        <w:t>Helena Espírito Santo</w:t>
      </w:r>
      <w:r w:rsidR="000E7975">
        <w:rPr>
          <w:rFonts w:ascii="Lucida Sans Unicode" w:hAnsi="Lucida Sans Unicode"/>
          <w:color w:val="808080"/>
          <w:sz w:val="18"/>
          <w:szCs w:val="18"/>
          <w:u w:color="808080"/>
        </w:rPr>
        <w:t>, PhD (1)</w:t>
      </w:r>
    </w:p>
    <w:p w14:paraId="5A577B98" w14:textId="77777777" w:rsidR="008C14E8" w:rsidRDefault="008C14E8">
      <w:pPr>
        <w:pStyle w:val="CorpoA"/>
        <w:spacing w:after="0" w:line="240" w:lineRule="auto"/>
        <w:rPr>
          <w:rFonts w:ascii="Lucida Sans" w:eastAsia="Lucida Sans" w:hAnsi="Lucida Sans" w:cs="Lucida Sans"/>
          <w:sz w:val="14"/>
          <w:szCs w:val="14"/>
          <w:u w:color="595959"/>
        </w:rPr>
      </w:pPr>
    </w:p>
    <w:p w14:paraId="692D61F7" w14:textId="77777777" w:rsidR="008C14E8" w:rsidRDefault="000E7975">
      <w:pPr>
        <w:pStyle w:val="Formalivre"/>
        <w:numPr>
          <w:ilvl w:val="0"/>
          <w:numId w:val="2"/>
        </w:numPr>
        <w:jc w:val="both"/>
        <w:rPr>
          <w:rFonts w:ascii="Lucida Sans" w:eastAsia="Lucida Sans" w:hAnsi="Lucida Sans" w:cs="Lucida Sans"/>
          <w:color w:val="595959"/>
          <w:sz w:val="14"/>
          <w:szCs w:val="14"/>
          <w:u w:color="595959"/>
        </w:rPr>
      </w:pPr>
      <w:r>
        <w:rPr>
          <w:rFonts w:ascii="Lucida Sans" w:eastAsia="Lucida Sans" w:hAnsi="Lucida Sans" w:cs="Lucida Sans"/>
          <w:color w:val="595959"/>
          <w:sz w:val="14"/>
          <w:szCs w:val="14"/>
          <w:u w:color="595959"/>
        </w:rPr>
        <w:t>Instituto Superior Miguel Torga, Coimbra, Portugal</w:t>
      </w:r>
    </w:p>
    <w:p w14:paraId="0D142237" w14:textId="56EF2AEE" w:rsidR="008C14E8" w:rsidRDefault="000E7975">
      <w:pPr>
        <w:pStyle w:val="CorpoA"/>
        <w:spacing w:after="0" w:line="240" w:lineRule="auto"/>
        <w:rPr>
          <w:rFonts w:ascii="Lucida Sans" w:eastAsia="Lucida Sans" w:hAnsi="Lucida Sans" w:cs="Lucida Sans"/>
          <w:color w:val="595959"/>
          <w:sz w:val="14"/>
          <w:szCs w:val="14"/>
          <w:u w:color="595959"/>
        </w:rPr>
      </w:pPr>
      <w:r>
        <w:rPr>
          <w:rFonts w:ascii="Lucida Sans" w:eastAsia="Lucida Sans" w:hAnsi="Lucida Sans" w:cs="Lucida Sans"/>
          <w:color w:val="595959"/>
          <w:sz w:val="14"/>
          <w:szCs w:val="14"/>
          <w:u w:color="595959"/>
        </w:rPr>
        <w:t xml:space="preserve">Autor para </w:t>
      </w:r>
      <w:r w:rsidR="00DE3621">
        <w:rPr>
          <w:rFonts w:ascii="Lucida Sans" w:eastAsia="Lucida Sans" w:hAnsi="Lucida Sans" w:cs="Lucida Sans"/>
          <w:color w:val="595959"/>
          <w:sz w:val="14"/>
          <w:szCs w:val="14"/>
          <w:u w:color="595959"/>
        </w:rPr>
        <w:t>correspondê</w:t>
      </w:r>
      <w:r w:rsidR="00DE3621">
        <w:rPr>
          <w:rFonts w:ascii="Lucida Sans" w:eastAsia="Lucida Sans" w:hAnsi="Lucida Sans" w:cs="Lucida Sans"/>
          <w:color w:val="595959"/>
          <w:sz w:val="14"/>
          <w:szCs w:val="14"/>
          <w:u w:color="595959"/>
          <w:lang w:val="de-DE"/>
        </w:rPr>
        <w:t>ncia | Helena</w:t>
      </w:r>
      <w:r w:rsidR="00DF4E25" w:rsidRPr="00DF4E25">
        <w:rPr>
          <w:rFonts w:ascii="Lucida Sans" w:eastAsia="Lucida Sans" w:hAnsi="Lucida Sans" w:cs="Lucida Sans"/>
          <w:color w:val="595959"/>
          <w:sz w:val="14"/>
          <w:szCs w:val="14"/>
          <w:u w:color="595959"/>
        </w:rPr>
        <w:t xml:space="preserve"> Espírito-Santo; Largo de Celas, 1, 3000-132 Coimbra, Portugal; +351 910637946; </w:t>
      </w:r>
      <w:r w:rsidR="00DF4E25">
        <w:rPr>
          <w:rFonts w:ascii="Lucida Sans" w:eastAsia="Lucida Sans" w:hAnsi="Lucida Sans" w:cs="Lucida Sans"/>
          <w:color w:val="595959"/>
          <w:sz w:val="14"/>
          <w:szCs w:val="14"/>
          <w:u w:color="595959"/>
        </w:rPr>
        <w:t>helenum@gmail.com</w:t>
      </w:r>
    </w:p>
    <w:p w14:paraId="58715785" w14:textId="77777777" w:rsidR="008C14E8" w:rsidRDefault="008C14E8">
      <w:pPr>
        <w:pStyle w:val="CorpoA"/>
        <w:spacing w:after="0" w:line="240" w:lineRule="auto"/>
        <w:rPr>
          <w:rFonts w:ascii="Lucida Sans" w:eastAsia="Lucida Sans" w:hAnsi="Lucida Sans" w:cs="Lucida Sans"/>
          <w:color w:val="595959"/>
          <w:sz w:val="14"/>
          <w:szCs w:val="14"/>
          <w:u w:color="595959"/>
        </w:rPr>
      </w:pPr>
    </w:p>
    <w:p w14:paraId="0F37645C" w14:textId="77777777" w:rsidR="008C14E8" w:rsidRDefault="008C14E8">
      <w:pPr>
        <w:pStyle w:val="CorpoA"/>
        <w:spacing w:after="0" w:line="240" w:lineRule="auto"/>
        <w:rPr>
          <w:rFonts w:ascii="Lucida Sans" w:eastAsia="Lucida Sans" w:hAnsi="Lucida Sans" w:cs="Lucida Sans"/>
          <w:color w:val="595959"/>
          <w:sz w:val="14"/>
          <w:szCs w:val="14"/>
          <w:u w:color="595959"/>
        </w:rPr>
      </w:pPr>
    </w:p>
    <w:p w14:paraId="5B11C522" w14:textId="77777777" w:rsidR="008C14E8" w:rsidRDefault="008C14E8">
      <w:pPr>
        <w:pStyle w:val="CorpoA"/>
        <w:spacing w:after="0" w:line="240" w:lineRule="auto"/>
        <w:jc w:val="both"/>
        <w:sectPr w:rsidR="008C14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20" w:right="720" w:bottom="720" w:left="720" w:header="708" w:footer="708" w:gutter="0"/>
          <w:pgNumType w:start="14"/>
          <w:cols w:space="720"/>
          <w:titlePg/>
        </w:sectPr>
      </w:pPr>
    </w:p>
    <w:p w14:paraId="53C48D88" w14:textId="26EFF57B" w:rsidR="008C14E8" w:rsidRPr="00F771B2" w:rsidRDefault="000E7975">
      <w:pPr>
        <w:spacing w:after="80" w:line="240" w:lineRule="auto"/>
        <w:jc w:val="both"/>
        <w:rPr>
          <w:rFonts w:ascii="Candara" w:eastAsia="Candara" w:hAnsi="Candara" w:cs="Candara"/>
          <w:sz w:val="20"/>
          <w:szCs w:val="20"/>
          <w:highlight w:val="yellow"/>
        </w:rPr>
      </w:pPr>
      <w:r>
        <w:rPr>
          <w:rFonts w:ascii="Candara" w:hAnsi="Candara"/>
          <w:sz w:val="20"/>
          <w:szCs w:val="20"/>
        </w:rPr>
        <w:lastRenderedPageBreak/>
        <w:t>O n</w:t>
      </w:r>
      <w:r>
        <w:rPr>
          <w:rFonts w:ascii="Candara" w:hAnsi="Candara"/>
          <w:sz w:val="20"/>
          <w:szCs w:val="20"/>
        </w:rPr>
        <w:t>ú</w:t>
      </w:r>
      <w:r>
        <w:rPr>
          <w:rFonts w:ascii="Candara" w:hAnsi="Candara"/>
          <w:sz w:val="20"/>
          <w:szCs w:val="20"/>
        </w:rPr>
        <w:t xml:space="preserve">mero 1 deste </w:t>
      </w:r>
      <w:r w:rsidR="00DE3621">
        <w:rPr>
          <w:rFonts w:ascii="Candara" w:hAnsi="Candara"/>
          <w:sz w:val="20"/>
          <w:szCs w:val="20"/>
        </w:rPr>
        <w:t>terceiro</w:t>
      </w:r>
      <w:r>
        <w:rPr>
          <w:rFonts w:ascii="Candara" w:hAnsi="Candara"/>
          <w:sz w:val="20"/>
          <w:szCs w:val="20"/>
        </w:rPr>
        <w:t xml:space="preserve"> volume da RPICS integra cinco artigos originais, contando com os trabalhos de </w:t>
      </w:r>
      <w:proofErr w:type="spellStart"/>
      <w:r>
        <w:rPr>
          <w:rFonts w:ascii="Candara" w:hAnsi="Candara"/>
          <w:sz w:val="20"/>
          <w:szCs w:val="20"/>
        </w:rPr>
        <w:t>autore</w:t>
      </w:r>
      <w:proofErr w:type="spellEnd"/>
      <w:r>
        <w:rPr>
          <w:rFonts w:ascii="Candara" w:hAnsi="Candara"/>
          <w:sz w:val="20"/>
          <w:szCs w:val="20"/>
        </w:rPr>
        <w:t>(a)</w:t>
      </w:r>
      <w:proofErr w:type="gramStart"/>
      <w:r>
        <w:rPr>
          <w:rFonts w:ascii="Candara" w:hAnsi="Candara"/>
          <w:sz w:val="20"/>
          <w:szCs w:val="20"/>
        </w:rPr>
        <w:t>s</w:t>
      </w:r>
      <w:proofErr w:type="gramEnd"/>
      <w:r>
        <w:rPr>
          <w:rFonts w:ascii="Candara" w:hAnsi="Candara"/>
          <w:sz w:val="20"/>
          <w:szCs w:val="20"/>
        </w:rPr>
        <w:t xml:space="preserve"> do </w:t>
      </w:r>
      <w:r w:rsidRPr="00F771B2">
        <w:rPr>
          <w:rFonts w:ascii="Candara" w:hAnsi="Candara"/>
          <w:sz w:val="20"/>
          <w:szCs w:val="20"/>
          <w:highlight w:val="yellow"/>
        </w:rPr>
        <w:t>Instituto Superior Miguel Torga, da Faculdade de Psicologia e de Ci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ncias da Educa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da Universidade de Coimbra e do Centro Hospitalar Universit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rio de Coimbra.</w:t>
      </w:r>
    </w:p>
    <w:p w14:paraId="36766EA0" w14:textId="77777777" w:rsidR="008C14E8" w:rsidRPr="00F771B2" w:rsidRDefault="000E7975">
      <w:pPr>
        <w:spacing w:after="80" w:line="240" w:lineRule="auto"/>
        <w:jc w:val="both"/>
        <w:rPr>
          <w:rFonts w:ascii="Candara" w:eastAsia="Candara" w:hAnsi="Candara" w:cs="Candara"/>
          <w:sz w:val="20"/>
          <w:szCs w:val="20"/>
          <w:highlight w:val="yellow"/>
        </w:rPr>
      </w:pPr>
      <w:r w:rsidRPr="00F771B2">
        <w:rPr>
          <w:rFonts w:ascii="Candara" w:hAnsi="Candara"/>
          <w:sz w:val="20"/>
          <w:szCs w:val="20"/>
          <w:highlight w:val="yellow"/>
        </w:rPr>
        <w:t>Ainda que, aparentemente, se debrucem sobre tem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ticas dispares, podem ser referenciados do</w:t>
      </w:r>
      <w:r w:rsidRPr="00F771B2">
        <w:rPr>
          <w:rFonts w:ascii="Candara" w:hAnsi="Candara"/>
          <w:sz w:val="20"/>
          <w:szCs w:val="20"/>
          <w:highlight w:val="yellow"/>
        </w:rPr>
        <w:t>is elementos agregadores para os cinco artigos deste n</w:t>
      </w:r>
      <w:r w:rsidRPr="00F771B2">
        <w:rPr>
          <w:rFonts w:ascii="Candara" w:hAnsi="Candara"/>
          <w:sz w:val="20"/>
          <w:szCs w:val="20"/>
          <w:highlight w:val="yellow"/>
        </w:rPr>
        <w:t>ú</w:t>
      </w:r>
      <w:r w:rsidRPr="00F771B2">
        <w:rPr>
          <w:rFonts w:ascii="Candara" w:hAnsi="Candara"/>
          <w:sz w:val="20"/>
          <w:szCs w:val="20"/>
          <w:highlight w:val="yellow"/>
        </w:rPr>
        <w:t>mero da RPICS. Por um lado, todos os artigos apresentados refletem trabalhos de investiga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desenvolvidos junto de popula</w:t>
      </w:r>
      <w:r w:rsidRPr="00F771B2">
        <w:rPr>
          <w:rFonts w:ascii="Candara" w:hAnsi="Candara"/>
          <w:sz w:val="20"/>
          <w:szCs w:val="20"/>
          <w:highlight w:val="yellow"/>
        </w:rPr>
        <w:t>çõ</w:t>
      </w:r>
      <w:r w:rsidRPr="00F771B2">
        <w:rPr>
          <w:rFonts w:ascii="Candara" w:hAnsi="Candara"/>
          <w:sz w:val="20"/>
          <w:szCs w:val="20"/>
          <w:highlight w:val="yellow"/>
        </w:rPr>
        <w:t xml:space="preserve">es particularmente </w:t>
      </w:r>
      <w:r w:rsidRPr="00F771B2">
        <w:rPr>
          <w:rFonts w:ascii="Candara" w:hAnsi="Candara"/>
          <w:color w:val="FF9300"/>
          <w:sz w:val="20"/>
          <w:szCs w:val="20"/>
          <w:highlight w:val="yellow"/>
        </w:rPr>
        <w:t>vulner</w:t>
      </w:r>
      <w:r w:rsidRPr="00F771B2">
        <w:rPr>
          <w:rFonts w:ascii="Candara" w:hAnsi="Candara"/>
          <w:color w:val="FF9300"/>
          <w:sz w:val="20"/>
          <w:szCs w:val="20"/>
          <w:highlight w:val="yellow"/>
        </w:rPr>
        <w:t>á</w:t>
      </w:r>
      <w:r w:rsidRPr="00F771B2">
        <w:rPr>
          <w:rFonts w:ascii="Candara" w:hAnsi="Candara"/>
          <w:color w:val="FF9300"/>
          <w:sz w:val="20"/>
          <w:szCs w:val="20"/>
          <w:highlight w:val="yellow"/>
        </w:rPr>
        <w:t>veis</w:t>
      </w:r>
      <w:r w:rsidRPr="00F771B2">
        <w:rPr>
          <w:rFonts w:ascii="Candara" w:hAnsi="Candara"/>
          <w:sz w:val="20"/>
          <w:szCs w:val="20"/>
          <w:highlight w:val="yellow"/>
        </w:rPr>
        <w:t xml:space="preserve"> da nossa sociedade: idosos, doentes com cancro</w:t>
      </w:r>
      <w:r w:rsidRPr="00F771B2">
        <w:rPr>
          <w:rFonts w:ascii="Candara" w:hAnsi="Candara"/>
          <w:sz w:val="20"/>
          <w:szCs w:val="20"/>
          <w:highlight w:val="yellow"/>
        </w:rPr>
        <w:t xml:space="preserve"> do pulm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o, jovens acolhidos em Lares de Inf</w:t>
      </w:r>
      <w:r w:rsidRPr="00F771B2">
        <w:rPr>
          <w:rFonts w:ascii="Candara" w:hAnsi="Candara"/>
          <w:sz w:val="20"/>
          <w:szCs w:val="20"/>
          <w:highlight w:val="yellow"/>
        </w:rPr>
        <w:t>â</w:t>
      </w:r>
      <w:r w:rsidRPr="00F771B2">
        <w:rPr>
          <w:rFonts w:ascii="Candara" w:hAnsi="Candara"/>
          <w:sz w:val="20"/>
          <w:szCs w:val="20"/>
          <w:highlight w:val="yellow"/>
        </w:rPr>
        <w:t>ncia e Juventude e cuidadores informais de pessoas com defici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ncia. Por outro prisma, h</w:t>
      </w:r>
      <w:r w:rsidRPr="00F771B2">
        <w:rPr>
          <w:rFonts w:ascii="Candara" w:hAnsi="Candara"/>
          <w:sz w:val="20"/>
          <w:szCs w:val="20"/>
          <w:highlight w:val="yellow"/>
        </w:rPr>
        <w:t xml:space="preserve">á </w:t>
      </w:r>
      <w:r w:rsidRPr="00F771B2">
        <w:rPr>
          <w:rFonts w:ascii="Candara" w:hAnsi="Candara"/>
          <w:sz w:val="20"/>
          <w:szCs w:val="20"/>
          <w:highlight w:val="yellow"/>
        </w:rPr>
        <w:t>ainda a referir que todos estes manuscritos ilustram uma preocupa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comum, de estudar o papel de algumas var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veis proteto</w:t>
      </w:r>
      <w:r w:rsidRPr="00F771B2">
        <w:rPr>
          <w:rFonts w:ascii="Candara" w:hAnsi="Candara"/>
          <w:sz w:val="20"/>
          <w:szCs w:val="20"/>
          <w:highlight w:val="yellow"/>
        </w:rPr>
        <w:t xml:space="preserve">ras no funcionamento </w:t>
      </w:r>
      <w:proofErr w:type="spellStart"/>
      <w:r w:rsidRPr="00F771B2">
        <w:rPr>
          <w:rFonts w:ascii="Candara" w:hAnsi="Candara"/>
          <w:sz w:val="20"/>
          <w:szCs w:val="20"/>
          <w:highlight w:val="yellow"/>
        </w:rPr>
        <w:t>intra</w:t>
      </w:r>
      <w:proofErr w:type="spellEnd"/>
      <w:r w:rsidRPr="00F771B2">
        <w:rPr>
          <w:rFonts w:ascii="Candara" w:hAnsi="Candara"/>
          <w:sz w:val="20"/>
          <w:szCs w:val="20"/>
          <w:highlight w:val="yellow"/>
        </w:rPr>
        <w:t xml:space="preserve"> e interpessoal dos indiv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duos. Deste modo, numa perspetiva muito pr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 xml:space="preserve">xima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à </w:t>
      </w:r>
      <w:r w:rsidRPr="00F771B2">
        <w:rPr>
          <w:rFonts w:ascii="Candara" w:hAnsi="Candara"/>
          <w:sz w:val="20"/>
          <w:szCs w:val="20"/>
          <w:highlight w:val="yellow"/>
        </w:rPr>
        <w:t>psicologia positiva, s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estudados os benef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cios das for</w:t>
      </w:r>
      <w:r w:rsidRPr="00F771B2">
        <w:rPr>
          <w:rFonts w:ascii="Candara" w:hAnsi="Candara"/>
          <w:sz w:val="20"/>
          <w:szCs w:val="20"/>
          <w:highlight w:val="yellow"/>
        </w:rPr>
        <w:t>ç</w:t>
      </w:r>
      <w:r w:rsidRPr="00F771B2">
        <w:rPr>
          <w:rFonts w:ascii="Candara" w:hAnsi="Candara"/>
          <w:sz w:val="20"/>
          <w:szCs w:val="20"/>
          <w:highlight w:val="yellow"/>
        </w:rPr>
        <w:t xml:space="preserve">as e virtudes humanas para o </w:t>
      </w:r>
      <w:r w:rsidRPr="00F771B2">
        <w:rPr>
          <w:rFonts w:ascii="Candara" w:hAnsi="Candara"/>
          <w:color w:val="FF9300"/>
          <w:sz w:val="20"/>
          <w:szCs w:val="20"/>
          <w:highlight w:val="yellow"/>
        </w:rPr>
        <w:t>bem-estar</w:t>
      </w:r>
      <w:r w:rsidRPr="00F771B2">
        <w:rPr>
          <w:rFonts w:ascii="Candara" w:hAnsi="Candara"/>
          <w:sz w:val="20"/>
          <w:szCs w:val="20"/>
          <w:highlight w:val="yellow"/>
        </w:rPr>
        <w:t xml:space="preserve"> do indiv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 xml:space="preserve">duo, assim como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é </w:t>
      </w:r>
      <w:r w:rsidRPr="00F771B2">
        <w:rPr>
          <w:rFonts w:ascii="Candara" w:hAnsi="Candara"/>
          <w:sz w:val="20"/>
          <w:szCs w:val="20"/>
          <w:highlight w:val="yellow"/>
        </w:rPr>
        <w:t>empreendido um esfor</w:t>
      </w:r>
      <w:r w:rsidRPr="00F771B2">
        <w:rPr>
          <w:rFonts w:ascii="Candara" w:hAnsi="Candara"/>
          <w:sz w:val="20"/>
          <w:szCs w:val="20"/>
          <w:highlight w:val="yellow"/>
        </w:rPr>
        <w:t>ç</w:t>
      </w:r>
      <w:r w:rsidRPr="00F771B2">
        <w:rPr>
          <w:rFonts w:ascii="Candara" w:hAnsi="Candara"/>
          <w:sz w:val="20"/>
          <w:szCs w:val="20"/>
          <w:highlight w:val="yellow"/>
        </w:rPr>
        <w:t>o compreen</w:t>
      </w:r>
      <w:r w:rsidRPr="00F771B2">
        <w:rPr>
          <w:rFonts w:ascii="Candara" w:hAnsi="Candara"/>
          <w:sz w:val="20"/>
          <w:szCs w:val="20"/>
          <w:highlight w:val="yellow"/>
        </w:rPr>
        <w:t>sivo sobre o papel mediador que algumas destas vari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 xml:space="preserve">veis protetoras podem desempenhar face a fatores de risco para a psicopatologia. </w:t>
      </w:r>
    </w:p>
    <w:p w14:paraId="787ED041" w14:textId="77777777" w:rsidR="008C14E8" w:rsidRPr="00F771B2" w:rsidRDefault="000E7975">
      <w:pPr>
        <w:spacing w:after="80" w:line="240" w:lineRule="auto"/>
        <w:jc w:val="both"/>
        <w:rPr>
          <w:rFonts w:ascii="Candara" w:eastAsia="Candara" w:hAnsi="Candara" w:cs="Candara"/>
          <w:sz w:val="20"/>
          <w:szCs w:val="20"/>
          <w:highlight w:val="yellow"/>
        </w:rPr>
      </w:pPr>
      <w:r w:rsidRPr="00F771B2">
        <w:rPr>
          <w:rFonts w:ascii="Candara" w:hAnsi="Candara"/>
          <w:sz w:val="20"/>
          <w:szCs w:val="20"/>
          <w:highlight w:val="yellow"/>
        </w:rPr>
        <w:t>Os dois primeiros artigos deste n</w:t>
      </w:r>
      <w:r w:rsidRPr="00F771B2">
        <w:rPr>
          <w:rFonts w:ascii="Candara" w:hAnsi="Candara"/>
          <w:sz w:val="20"/>
          <w:szCs w:val="20"/>
          <w:highlight w:val="yellow"/>
        </w:rPr>
        <w:t>ú</w:t>
      </w:r>
      <w:r w:rsidRPr="00F771B2">
        <w:rPr>
          <w:rFonts w:ascii="Candara" w:hAnsi="Candara"/>
          <w:sz w:val="20"/>
          <w:szCs w:val="20"/>
          <w:highlight w:val="yellow"/>
        </w:rPr>
        <w:t>mero t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m em comum decorrerem de trabalhos de investiga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realizados com idosos. Esta te</w:t>
      </w:r>
      <w:r w:rsidRPr="00F771B2">
        <w:rPr>
          <w:rFonts w:ascii="Candara" w:hAnsi="Candara"/>
          <w:sz w:val="20"/>
          <w:szCs w:val="20"/>
          <w:highlight w:val="yellow"/>
        </w:rPr>
        <w:t>m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tica sempre atual, face aos desafios inerentes ao envelhecimento da popula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portuguesa, tem convidado os investigadores a investirem em estudos que remetam para problem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ticas associadas a esta popula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espec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 xml:space="preserve">fica. Assim, tanto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é </w:t>
      </w:r>
      <w:r w:rsidRPr="00F771B2">
        <w:rPr>
          <w:rFonts w:ascii="Candara" w:hAnsi="Candara"/>
          <w:sz w:val="20"/>
          <w:szCs w:val="20"/>
          <w:highlight w:val="yellow"/>
        </w:rPr>
        <w:t xml:space="preserve">espelhada a </w:t>
      </w:r>
      <w:r w:rsidRPr="00F771B2">
        <w:rPr>
          <w:rFonts w:ascii="Candara" w:hAnsi="Candara"/>
          <w:sz w:val="20"/>
          <w:szCs w:val="20"/>
          <w:highlight w:val="yellow"/>
        </w:rPr>
        <w:t>necessidade de investigar vari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veis que promovam a sa</w:t>
      </w:r>
      <w:r w:rsidRPr="00F771B2">
        <w:rPr>
          <w:rFonts w:ascii="Candara" w:hAnsi="Candara"/>
          <w:sz w:val="20"/>
          <w:szCs w:val="20"/>
          <w:highlight w:val="yellow"/>
        </w:rPr>
        <w:t>ú</w:t>
      </w:r>
      <w:r w:rsidRPr="00F771B2">
        <w:rPr>
          <w:rFonts w:ascii="Candara" w:hAnsi="Candara"/>
          <w:sz w:val="20"/>
          <w:szCs w:val="20"/>
          <w:highlight w:val="yellow"/>
        </w:rPr>
        <w:t>de f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sica e mental, bem como de desenvolver instrumentos de avalia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psicol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 xml:space="preserve">gica adaptados a esta etapa do ciclo vital. </w:t>
      </w:r>
    </w:p>
    <w:p w14:paraId="34084F8A" w14:textId="77777777" w:rsidR="008C14E8" w:rsidRPr="00F771B2" w:rsidRDefault="000E7975">
      <w:pPr>
        <w:spacing w:after="80" w:line="240" w:lineRule="auto"/>
        <w:jc w:val="both"/>
        <w:rPr>
          <w:rFonts w:ascii="Candara" w:eastAsia="Candara" w:hAnsi="Candara" w:cs="Candara"/>
          <w:sz w:val="20"/>
          <w:szCs w:val="20"/>
          <w:highlight w:val="yellow"/>
        </w:rPr>
      </w:pPr>
      <w:r w:rsidRPr="00F771B2">
        <w:rPr>
          <w:rFonts w:ascii="Candara" w:hAnsi="Candara"/>
          <w:sz w:val="20"/>
          <w:szCs w:val="20"/>
          <w:highlight w:val="yellow"/>
        </w:rPr>
        <w:t xml:space="preserve">O primeiro artigo, </w:t>
      </w:r>
      <w:r w:rsidRPr="00F771B2">
        <w:rPr>
          <w:rFonts w:ascii="Candara" w:hAnsi="Candara"/>
          <w:sz w:val="20"/>
          <w:szCs w:val="20"/>
          <w:highlight w:val="yellow"/>
        </w:rPr>
        <w:t>“</w:t>
      </w:r>
      <w:r w:rsidRPr="00F771B2">
        <w:rPr>
          <w:rFonts w:ascii="Candara" w:hAnsi="Candara"/>
          <w:sz w:val="20"/>
          <w:szCs w:val="20"/>
          <w:highlight w:val="yellow"/>
        </w:rPr>
        <w:t>Escala de Autoefic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cia para a Atividade com Sentido: Encontr</w:t>
      </w:r>
      <w:r w:rsidRPr="00F771B2">
        <w:rPr>
          <w:rFonts w:ascii="Candara" w:hAnsi="Candara"/>
          <w:sz w:val="20"/>
          <w:szCs w:val="20"/>
          <w:highlight w:val="yellow"/>
        </w:rPr>
        <w:t>ando sentido no envelhecimento ativo</w:t>
      </w:r>
      <w:r w:rsidRPr="00F771B2">
        <w:rPr>
          <w:rFonts w:ascii="Candara" w:hAnsi="Candara"/>
          <w:sz w:val="20"/>
          <w:szCs w:val="20"/>
          <w:highlight w:val="yellow"/>
        </w:rPr>
        <w:t>”</w:t>
      </w:r>
      <w:r w:rsidRPr="00F771B2">
        <w:rPr>
          <w:rFonts w:ascii="Candara" w:hAnsi="Candara"/>
          <w:sz w:val="20"/>
          <w:szCs w:val="20"/>
          <w:highlight w:val="yellow"/>
        </w:rPr>
        <w:t>, apresenta um aprofundamento das qualidades psicom</w:t>
      </w:r>
      <w:r w:rsidRPr="00F771B2">
        <w:rPr>
          <w:rFonts w:ascii="Candara" w:hAnsi="Candara"/>
          <w:sz w:val="20"/>
          <w:szCs w:val="20"/>
          <w:highlight w:val="yellow"/>
        </w:rPr>
        <w:t>é</w:t>
      </w:r>
      <w:r w:rsidRPr="00F771B2">
        <w:rPr>
          <w:rFonts w:ascii="Candara" w:hAnsi="Candara"/>
          <w:sz w:val="20"/>
          <w:szCs w:val="20"/>
          <w:highlight w:val="yellow"/>
        </w:rPr>
        <w:t>tricas da Escala de Autoefic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cia para a Atividade com Sentido (</w:t>
      </w:r>
      <w:proofErr w:type="spellStart"/>
      <w:r w:rsidRPr="00F771B2">
        <w:rPr>
          <w:rFonts w:ascii="Candara" w:hAnsi="Candara"/>
          <w:sz w:val="20"/>
          <w:szCs w:val="20"/>
          <w:highlight w:val="yellow"/>
        </w:rPr>
        <w:t>EAASentido</w:t>
      </w:r>
      <w:proofErr w:type="spellEnd"/>
      <w:r w:rsidRPr="00F771B2">
        <w:rPr>
          <w:rFonts w:ascii="Candara" w:hAnsi="Candara"/>
          <w:sz w:val="20"/>
          <w:szCs w:val="20"/>
          <w:highlight w:val="yellow"/>
        </w:rPr>
        <w:t>). Este estudo psicom</w:t>
      </w:r>
      <w:r w:rsidRPr="00F771B2">
        <w:rPr>
          <w:rFonts w:ascii="Candara" w:hAnsi="Candara"/>
          <w:sz w:val="20"/>
          <w:szCs w:val="20"/>
          <w:highlight w:val="yellow"/>
        </w:rPr>
        <w:t>é</w:t>
      </w:r>
      <w:r w:rsidRPr="00F771B2">
        <w:rPr>
          <w:rFonts w:ascii="Candara" w:hAnsi="Candara"/>
          <w:sz w:val="20"/>
          <w:szCs w:val="20"/>
          <w:highlight w:val="yellow"/>
        </w:rPr>
        <w:t>trico pretende avaliar em que medida os seniores se sentem confiantes pa</w:t>
      </w:r>
      <w:r w:rsidRPr="00F771B2">
        <w:rPr>
          <w:rFonts w:ascii="Candara" w:hAnsi="Candara"/>
          <w:sz w:val="20"/>
          <w:szCs w:val="20"/>
          <w:highlight w:val="yellow"/>
        </w:rPr>
        <w:t>ra, por si pr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>prios, realizarem atividades com sentido. S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confirmadas as propriedades psicom</w:t>
      </w:r>
      <w:r w:rsidRPr="00F771B2">
        <w:rPr>
          <w:rFonts w:ascii="Candara" w:hAnsi="Candara"/>
          <w:sz w:val="20"/>
          <w:szCs w:val="20"/>
          <w:highlight w:val="yellow"/>
        </w:rPr>
        <w:t>é</w:t>
      </w:r>
      <w:r w:rsidRPr="00F771B2">
        <w:rPr>
          <w:rFonts w:ascii="Candara" w:hAnsi="Candara"/>
          <w:sz w:val="20"/>
          <w:szCs w:val="20"/>
          <w:highlight w:val="yellow"/>
        </w:rPr>
        <w:t>tricas da escala, nomeadamente ao n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vel da sua consist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 xml:space="preserve">ncia interna e validade de </w:t>
      </w:r>
      <w:r w:rsidRPr="00F771B2">
        <w:rPr>
          <w:rFonts w:ascii="Candara" w:hAnsi="Candara"/>
          <w:color w:val="FF9300"/>
          <w:sz w:val="20"/>
          <w:szCs w:val="20"/>
          <w:highlight w:val="yellow"/>
        </w:rPr>
        <w:t>constructo</w:t>
      </w:r>
      <w:r w:rsidRPr="00F771B2">
        <w:rPr>
          <w:rFonts w:ascii="Candara" w:hAnsi="Candara"/>
          <w:sz w:val="20"/>
          <w:szCs w:val="20"/>
          <w:highlight w:val="yellow"/>
        </w:rPr>
        <w:t>, sendo proposta uma nova estrutura fatorial de tr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s dimens</w:t>
      </w:r>
      <w:r w:rsidRPr="00F771B2">
        <w:rPr>
          <w:rFonts w:ascii="Candara" w:hAnsi="Candara"/>
          <w:sz w:val="20"/>
          <w:szCs w:val="20"/>
          <w:highlight w:val="yellow"/>
        </w:rPr>
        <w:t>õ</w:t>
      </w:r>
      <w:r w:rsidRPr="00F771B2">
        <w:rPr>
          <w:rFonts w:ascii="Candara" w:hAnsi="Candara"/>
          <w:sz w:val="20"/>
          <w:szCs w:val="20"/>
          <w:highlight w:val="yellow"/>
        </w:rPr>
        <w:t>es. A nov</w:t>
      </w:r>
      <w:r w:rsidRPr="00F771B2">
        <w:rPr>
          <w:rFonts w:ascii="Candara" w:hAnsi="Candara"/>
          <w:sz w:val="20"/>
          <w:szCs w:val="20"/>
          <w:highlight w:val="yellow"/>
        </w:rPr>
        <w:t>a vers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 xml:space="preserve">o da </w:t>
      </w:r>
      <w:proofErr w:type="spellStart"/>
      <w:r w:rsidRPr="00F771B2">
        <w:rPr>
          <w:rFonts w:ascii="Candara" w:hAnsi="Candara"/>
          <w:sz w:val="20"/>
          <w:szCs w:val="20"/>
          <w:highlight w:val="yellow"/>
        </w:rPr>
        <w:t>EAASentido</w:t>
      </w:r>
      <w:proofErr w:type="spellEnd"/>
      <w:r w:rsidRPr="00F771B2">
        <w:rPr>
          <w:rFonts w:ascii="Candara" w:hAnsi="Candara"/>
          <w:sz w:val="20"/>
          <w:szCs w:val="20"/>
          <w:highlight w:val="yellow"/>
        </w:rPr>
        <w:t xml:space="preserve">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é </w:t>
      </w:r>
      <w:r w:rsidRPr="00F771B2">
        <w:rPr>
          <w:rFonts w:ascii="Candara" w:hAnsi="Candara"/>
          <w:sz w:val="20"/>
          <w:szCs w:val="20"/>
          <w:highlight w:val="yellow"/>
        </w:rPr>
        <w:t>ent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composta por cinco itens, divididos pelas dimens</w:t>
      </w:r>
      <w:r w:rsidRPr="00F771B2">
        <w:rPr>
          <w:rFonts w:ascii="Candara" w:hAnsi="Candara"/>
          <w:sz w:val="20"/>
          <w:szCs w:val="20"/>
          <w:highlight w:val="yellow"/>
        </w:rPr>
        <w:t>õ</w:t>
      </w:r>
      <w:r w:rsidRPr="00F771B2">
        <w:rPr>
          <w:rFonts w:ascii="Candara" w:hAnsi="Candara"/>
          <w:sz w:val="20"/>
          <w:szCs w:val="20"/>
          <w:highlight w:val="yellow"/>
        </w:rPr>
        <w:t xml:space="preserve">es atividades de desenvolvimento pessoal e </w:t>
      </w:r>
      <w:r w:rsidRPr="00F771B2">
        <w:rPr>
          <w:rFonts w:ascii="Candara" w:hAnsi="Candara"/>
          <w:sz w:val="20"/>
          <w:szCs w:val="20"/>
          <w:highlight w:val="yellow"/>
        </w:rPr>
        <w:lastRenderedPageBreak/>
        <w:t>participa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social, atividades instrumentais e atividades espirituais/religiosas (artigo 1: Oliveira, Lima e Portugal).</w:t>
      </w:r>
    </w:p>
    <w:p w14:paraId="3DE039C6" w14:textId="77777777" w:rsidR="008C14E8" w:rsidRPr="00F771B2" w:rsidRDefault="000E7975">
      <w:pPr>
        <w:spacing w:after="80" w:line="240" w:lineRule="auto"/>
        <w:jc w:val="both"/>
        <w:rPr>
          <w:rFonts w:ascii="Candara" w:eastAsia="Candara" w:hAnsi="Candara" w:cs="Candara"/>
          <w:sz w:val="20"/>
          <w:szCs w:val="20"/>
          <w:highlight w:val="yellow"/>
        </w:rPr>
      </w:pPr>
      <w:r w:rsidRPr="00F771B2">
        <w:rPr>
          <w:rFonts w:ascii="Candara" w:hAnsi="Candara"/>
          <w:sz w:val="20"/>
          <w:szCs w:val="20"/>
          <w:highlight w:val="yellow"/>
        </w:rPr>
        <w:t>Segue-se o a</w:t>
      </w:r>
      <w:r w:rsidRPr="00F771B2">
        <w:rPr>
          <w:rFonts w:ascii="Candara" w:hAnsi="Candara"/>
          <w:sz w:val="20"/>
          <w:szCs w:val="20"/>
          <w:highlight w:val="yellow"/>
        </w:rPr>
        <w:t xml:space="preserve">rtigo intitulado </w:t>
      </w:r>
      <w:r w:rsidRPr="00F771B2">
        <w:rPr>
          <w:rFonts w:ascii="Candara" w:hAnsi="Candara"/>
          <w:sz w:val="20"/>
          <w:szCs w:val="20"/>
          <w:highlight w:val="yellow"/>
        </w:rPr>
        <w:t>“</w:t>
      </w:r>
      <w:r w:rsidRPr="00F771B2">
        <w:rPr>
          <w:rFonts w:ascii="Candara" w:hAnsi="Candara"/>
          <w:sz w:val="20"/>
          <w:szCs w:val="20"/>
          <w:highlight w:val="yellow"/>
        </w:rPr>
        <w:t>Rela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entre a intelig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 espiritual e a sa</w:t>
      </w:r>
      <w:r w:rsidRPr="00F771B2">
        <w:rPr>
          <w:rFonts w:ascii="Candara" w:hAnsi="Candara"/>
          <w:sz w:val="20"/>
          <w:szCs w:val="20"/>
          <w:highlight w:val="yellow"/>
        </w:rPr>
        <w:t>ú</w:t>
      </w:r>
      <w:r w:rsidRPr="00F771B2">
        <w:rPr>
          <w:rFonts w:ascii="Candara" w:hAnsi="Candara"/>
          <w:sz w:val="20"/>
          <w:szCs w:val="20"/>
          <w:highlight w:val="yellow"/>
        </w:rPr>
        <w:t>de mental e f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sica em idosos</w:t>
      </w:r>
      <w:r w:rsidRPr="00F771B2">
        <w:rPr>
          <w:rFonts w:ascii="Candara" w:hAnsi="Candara"/>
          <w:sz w:val="20"/>
          <w:szCs w:val="20"/>
          <w:highlight w:val="yellow"/>
        </w:rPr>
        <w:t>”</w:t>
      </w:r>
      <w:r w:rsidRPr="00F771B2">
        <w:rPr>
          <w:rFonts w:ascii="Candara" w:hAnsi="Candara"/>
          <w:sz w:val="20"/>
          <w:szCs w:val="20"/>
          <w:highlight w:val="yellow"/>
        </w:rPr>
        <w:t>, onde s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analisados os n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veis de intelig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 xml:space="preserve">ncia espiritual, </w:t>
      </w:r>
      <w:r w:rsidRPr="00F771B2">
        <w:rPr>
          <w:rFonts w:ascii="Candara" w:hAnsi="Candara"/>
          <w:color w:val="FF9300"/>
          <w:sz w:val="20"/>
          <w:szCs w:val="20"/>
          <w:highlight w:val="yellow"/>
        </w:rPr>
        <w:t>bem-estar</w:t>
      </w:r>
      <w:r w:rsidRPr="00F771B2">
        <w:rPr>
          <w:rFonts w:ascii="Candara" w:hAnsi="Candara"/>
          <w:sz w:val="20"/>
          <w:szCs w:val="20"/>
          <w:highlight w:val="yellow"/>
        </w:rPr>
        <w:t xml:space="preserve"> psicol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>gico, sintomas depressivos e ansiosos, sa</w:t>
      </w:r>
      <w:r w:rsidRPr="00F771B2">
        <w:rPr>
          <w:rFonts w:ascii="Candara" w:hAnsi="Candara"/>
          <w:sz w:val="20"/>
          <w:szCs w:val="20"/>
          <w:highlight w:val="yellow"/>
        </w:rPr>
        <w:t>ú</w:t>
      </w:r>
      <w:r w:rsidRPr="00F771B2">
        <w:rPr>
          <w:rFonts w:ascii="Candara" w:hAnsi="Candara"/>
          <w:sz w:val="20"/>
          <w:szCs w:val="20"/>
          <w:highlight w:val="yellow"/>
        </w:rPr>
        <w:t>de mental e f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sica em idosos que frequentam</w:t>
      </w:r>
      <w:r w:rsidRPr="00F771B2">
        <w:rPr>
          <w:rFonts w:ascii="Candara" w:hAnsi="Candara"/>
          <w:sz w:val="20"/>
          <w:szCs w:val="20"/>
          <w:highlight w:val="yellow"/>
        </w:rPr>
        <w:t xml:space="preserve"> institui</w:t>
      </w:r>
      <w:r w:rsidRPr="00F771B2">
        <w:rPr>
          <w:rFonts w:ascii="Candara" w:hAnsi="Candara"/>
          <w:sz w:val="20"/>
          <w:szCs w:val="20"/>
          <w:highlight w:val="yellow"/>
        </w:rPr>
        <w:t>çõ</w:t>
      </w:r>
      <w:r w:rsidRPr="00F771B2">
        <w:rPr>
          <w:rFonts w:ascii="Candara" w:hAnsi="Candara"/>
          <w:sz w:val="20"/>
          <w:szCs w:val="20"/>
          <w:highlight w:val="yellow"/>
        </w:rPr>
        <w:t>es (em Lar ou Centro de Dia). Os resultados sobre a preval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 da sa</w:t>
      </w:r>
      <w:r w:rsidRPr="00F771B2">
        <w:rPr>
          <w:rFonts w:ascii="Candara" w:hAnsi="Candara"/>
          <w:sz w:val="20"/>
          <w:szCs w:val="20"/>
          <w:highlight w:val="yellow"/>
        </w:rPr>
        <w:t>ú</w:t>
      </w:r>
      <w:r w:rsidRPr="00F771B2">
        <w:rPr>
          <w:rFonts w:ascii="Candara" w:hAnsi="Candara"/>
          <w:sz w:val="20"/>
          <w:szCs w:val="20"/>
          <w:highlight w:val="yellow"/>
        </w:rPr>
        <w:t>de f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sica e mental insatisfat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>ria, de depress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e ansiedade junto dos idosos v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 xml:space="preserve">o em linha com a literatura existente na 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rea do envelhecimento. Deste trabalho, destaca-se como</w:t>
      </w:r>
      <w:r w:rsidRPr="00F771B2">
        <w:rPr>
          <w:rFonts w:ascii="Candara" w:hAnsi="Candara"/>
          <w:sz w:val="20"/>
          <w:szCs w:val="20"/>
          <w:highlight w:val="yellow"/>
        </w:rPr>
        <w:t xml:space="preserve"> particularmente relevante que, de um modo geral, valores mais elevados de intelig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 espiritual associaram-se a n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veis mais elevados de bem-estar psicol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>gico e a n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 xml:space="preserve">veis menores de sintomatologia depressiva e ansiosa. Importa sublinhar que os resultados </w:t>
      </w:r>
      <w:r w:rsidRPr="00F771B2">
        <w:rPr>
          <w:rFonts w:ascii="Candara" w:hAnsi="Candara"/>
          <w:sz w:val="20"/>
          <w:szCs w:val="20"/>
          <w:highlight w:val="yellow"/>
        </w:rPr>
        <w:t>deste trabalho parecerem refor</w:t>
      </w:r>
      <w:r w:rsidRPr="00F771B2">
        <w:rPr>
          <w:rFonts w:ascii="Candara" w:hAnsi="Candara"/>
          <w:sz w:val="20"/>
          <w:szCs w:val="20"/>
          <w:highlight w:val="yellow"/>
        </w:rPr>
        <w:t>ç</w:t>
      </w:r>
      <w:r w:rsidRPr="00F771B2">
        <w:rPr>
          <w:rFonts w:ascii="Candara" w:hAnsi="Candara"/>
          <w:sz w:val="20"/>
          <w:szCs w:val="20"/>
          <w:highlight w:val="yellow"/>
        </w:rPr>
        <w:t>ar a eventual import</w:t>
      </w:r>
      <w:r w:rsidRPr="00F771B2">
        <w:rPr>
          <w:rFonts w:ascii="Candara" w:hAnsi="Candara"/>
          <w:sz w:val="20"/>
          <w:szCs w:val="20"/>
          <w:highlight w:val="yellow"/>
        </w:rPr>
        <w:t>â</w:t>
      </w:r>
      <w:r w:rsidRPr="00F771B2">
        <w:rPr>
          <w:rFonts w:ascii="Candara" w:hAnsi="Candara"/>
          <w:sz w:val="20"/>
          <w:szCs w:val="20"/>
          <w:highlight w:val="yellow"/>
        </w:rPr>
        <w:t>ncia de promover a intelig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 espiritual junto de idosos institucionalizados (artigo 2: Pereira, Marques, Sim</w:t>
      </w:r>
      <w:r w:rsidRPr="00F771B2">
        <w:rPr>
          <w:rFonts w:ascii="Candara" w:hAnsi="Candara"/>
          <w:sz w:val="20"/>
          <w:szCs w:val="20"/>
          <w:highlight w:val="yellow"/>
        </w:rPr>
        <w:t>õ</w:t>
      </w:r>
      <w:r w:rsidRPr="00F771B2">
        <w:rPr>
          <w:rFonts w:ascii="Candara" w:hAnsi="Candara"/>
          <w:sz w:val="20"/>
          <w:szCs w:val="20"/>
          <w:highlight w:val="yellow"/>
        </w:rPr>
        <w:t>es e Cunha).</w:t>
      </w:r>
    </w:p>
    <w:p w14:paraId="5E153632" w14:textId="77777777" w:rsidR="008C14E8" w:rsidRPr="00F771B2" w:rsidRDefault="000E7975">
      <w:pPr>
        <w:spacing w:after="80" w:line="240" w:lineRule="auto"/>
        <w:jc w:val="both"/>
        <w:rPr>
          <w:rFonts w:ascii="Candara" w:eastAsia="Candara" w:hAnsi="Candara" w:cs="Candara"/>
          <w:sz w:val="20"/>
          <w:szCs w:val="20"/>
          <w:highlight w:val="yellow"/>
        </w:rPr>
      </w:pPr>
      <w:r w:rsidRPr="00F771B2">
        <w:rPr>
          <w:rFonts w:ascii="Candara" w:hAnsi="Candara"/>
          <w:sz w:val="20"/>
          <w:szCs w:val="20"/>
          <w:highlight w:val="yellow"/>
        </w:rPr>
        <w:t xml:space="preserve">Em terceiro lugar, temos o manuscrito intitulado </w:t>
      </w:r>
      <w:r w:rsidRPr="00F771B2">
        <w:rPr>
          <w:rFonts w:ascii="Candara" w:hAnsi="Candara"/>
          <w:sz w:val="20"/>
          <w:szCs w:val="20"/>
          <w:highlight w:val="yellow"/>
        </w:rPr>
        <w:t>“</w:t>
      </w:r>
      <w:r w:rsidRPr="00F771B2">
        <w:rPr>
          <w:rFonts w:ascii="Candara" w:hAnsi="Candara"/>
          <w:sz w:val="20"/>
          <w:szCs w:val="20"/>
          <w:highlight w:val="yellow"/>
        </w:rPr>
        <w:t xml:space="preserve">Ajustamento mental ao cancro </w:t>
      </w:r>
      <w:r w:rsidRPr="00F771B2">
        <w:rPr>
          <w:rFonts w:ascii="Candara" w:hAnsi="Candara"/>
          <w:sz w:val="20"/>
          <w:szCs w:val="20"/>
          <w:highlight w:val="yellow"/>
        </w:rPr>
        <w:t>do pulm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 xml:space="preserve">o: O papel da </w:t>
      </w:r>
      <w:proofErr w:type="spellStart"/>
      <w:r w:rsidRPr="00F771B2">
        <w:rPr>
          <w:rFonts w:ascii="Candara" w:hAnsi="Candara"/>
          <w:sz w:val="20"/>
          <w:szCs w:val="20"/>
          <w:highlight w:val="yellow"/>
        </w:rPr>
        <w:t>autocompaix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</w:t>
      </w:r>
      <w:proofErr w:type="spellEnd"/>
      <w:r w:rsidRPr="00F771B2">
        <w:rPr>
          <w:rFonts w:ascii="Candara" w:hAnsi="Candara"/>
          <w:sz w:val="20"/>
          <w:szCs w:val="20"/>
          <w:highlight w:val="yellow"/>
        </w:rPr>
        <w:t xml:space="preserve"> e do suporte social</w:t>
      </w:r>
      <w:r w:rsidRPr="00F771B2">
        <w:rPr>
          <w:rFonts w:ascii="Candara" w:hAnsi="Candara"/>
          <w:sz w:val="20"/>
          <w:szCs w:val="20"/>
          <w:highlight w:val="yellow"/>
        </w:rPr>
        <w:t>”</w:t>
      </w:r>
      <w:r w:rsidRPr="00F771B2">
        <w:rPr>
          <w:rFonts w:ascii="Candara" w:hAnsi="Candara"/>
          <w:sz w:val="20"/>
          <w:szCs w:val="20"/>
          <w:highlight w:val="yellow"/>
        </w:rPr>
        <w:t>, que explora em que medida as vari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 xml:space="preserve">veis </w:t>
      </w:r>
      <w:proofErr w:type="spellStart"/>
      <w:r w:rsidRPr="00F771B2">
        <w:rPr>
          <w:rFonts w:ascii="Candara" w:hAnsi="Candara"/>
          <w:sz w:val="20"/>
          <w:szCs w:val="20"/>
          <w:highlight w:val="yellow"/>
        </w:rPr>
        <w:t>autocompaix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</w:t>
      </w:r>
      <w:proofErr w:type="spellEnd"/>
      <w:r w:rsidRPr="00F771B2">
        <w:rPr>
          <w:rFonts w:ascii="Candara" w:hAnsi="Candara"/>
          <w:sz w:val="20"/>
          <w:szCs w:val="20"/>
          <w:highlight w:val="yellow"/>
        </w:rPr>
        <w:t xml:space="preserve"> e suporte social s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preditores do ajustamento mental e de estados afetivos negativos em doentes com cancro do pulm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o. S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descritas associa</w:t>
      </w:r>
      <w:r w:rsidRPr="00F771B2">
        <w:rPr>
          <w:rFonts w:ascii="Candara" w:hAnsi="Candara"/>
          <w:sz w:val="20"/>
          <w:szCs w:val="20"/>
          <w:highlight w:val="yellow"/>
        </w:rPr>
        <w:t>çõ</w:t>
      </w:r>
      <w:r w:rsidRPr="00F771B2">
        <w:rPr>
          <w:rFonts w:ascii="Candara" w:hAnsi="Candara"/>
          <w:sz w:val="20"/>
          <w:szCs w:val="20"/>
          <w:highlight w:val="yellow"/>
        </w:rPr>
        <w:t xml:space="preserve">es </w:t>
      </w:r>
      <w:r w:rsidRPr="00F771B2">
        <w:rPr>
          <w:rFonts w:ascii="Candara" w:hAnsi="Candara"/>
          <w:sz w:val="20"/>
          <w:szCs w:val="20"/>
          <w:highlight w:val="yellow"/>
        </w:rPr>
        <w:t>negativas entre o ajustamento mental e a psicopatologia e associa</w:t>
      </w:r>
      <w:r w:rsidRPr="00F771B2">
        <w:rPr>
          <w:rFonts w:ascii="Candara" w:hAnsi="Candara"/>
          <w:sz w:val="20"/>
          <w:szCs w:val="20"/>
          <w:highlight w:val="yellow"/>
        </w:rPr>
        <w:t>çõ</w:t>
      </w:r>
      <w:r w:rsidRPr="00F771B2">
        <w:rPr>
          <w:rFonts w:ascii="Candara" w:hAnsi="Candara"/>
          <w:sz w:val="20"/>
          <w:szCs w:val="20"/>
          <w:highlight w:val="yellow"/>
        </w:rPr>
        <w:t>es positivas entre o ajustamento mental e as vari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 xml:space="preserve">veis </w:t>
      </w:r>
      <w:proofErr w:type="spellStart"/>
      <w:r w:rsidRPr="00F771B2">
        <w:rPr>
          <w:rFonts w:ascii="Candara" w:hAnsi="Candara"/>
          <w:sz w:val="20"/>
          <w:szCs w:val="20"/>
          <w:highlight w:val="yellow"/>
        </w:rPr>
        <w:t>autocompaix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</w:t>
      </w:r>
      <w:proofErr w:type="spellEnd"/>
      <w:r w:rsidRPr="00F771B2">
        <w:rPr>
          <w:rFonts w:ascii="Candara" w:hAnsi="Candara"/>
          <w:sz w:val="20"/>
          <w:szCs w:val="20"/>
          <w:highlight w:val="yellow"/>
        </w:rPr>
        <w:t xml:space="preserve"> e suporte social. Salienta-se, ainda, que o suporte social e a </w:t>
      </w:r>
      <w:proofErr w:type="spellStart"/>
      <w:r w:rsidRPr="00F771B2">
        <w:rPr>
          <w:rFonts w:ascii="Candara" w:hAnsi="Candara"/>
          <w:sz w:val="20"/>
          <w:szCs w:val="20"/>
          <w:highlight w:val="yellow"/>
        </w:rPr>
        <w:t>autocompaix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</w:t>
      </w:r>
      <w:proofErr w:type="spellEnd"/>
      <w:r w:rsidRPr="00F771B2">
        <w:rPr>
          <w:rFonts w:ascii="Candara" w:hAnsi="Candara"/>
          <w:sz w:val="20"/>
          <w:szCs w:val="20"/>
          <w:highlight w:val="yellow"/>
        </w:rPr>
        <w:t xml:space="preserve"> emergiram como vari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 xml:space="preserve">veis </w:t>
      </w:r>
      <w:proofErr w:type="spellStart"/>
      <w:r w:rsidRPr="00F771B2">
        <w:rPr>
          <w:rFonts w:ascii="Candara" w:hAnsi="Candara"/>
          <w:sz w:val="20"/>
          <w:szCs w:val="20"/>
          <w:highlight w:val="yellow"/>
        </w:rPr>
        <w:t>preditoras</w:t>
      </w:r>
      <w:proofErr w:type="spellEnd"/>
      <w:r w:rsidRPr="00F771B2">
        <w:rPr>
          <w:rFonts w:ascii="Candara" w:hAnsi="Candara"/>
          <w:sz w:val="20"/>
          <w:szCs w:val="20"/>
          <w:highlight w:val="yellow"/>
        </w:rPr>
        <w:t xml:space="preserve"> signifi</w:t>
      </w:r>
      <w:r w:rsidRPr="00F771B2">
        <w:rPr>
          <w:rFonts w:ascii="Candara" w:hAnsi="Candara"/>
          <w:sz w:val="20"/>
          <w:szCs w:val="20"/>
          <w:highlight w:val="yellow"/>
        </w:rPr>
        <w:t>cativas do ajustamento mental e da sintomatologia associada ao stresse. Portanto, os resultados deste estudo sugerem que poder</w:t>
      </w:r>
      <w:r w:rsidRPr="00F771B2">
        <w:rPr>
          <w:rFonts w:ascii="Candara" w:hAnsi="Candara"/>
          <w:sz w:val="20"/>
          <w:szCs w:val="20"/>
          <w:highlight w:val="yellow"/>
        </w:rPr>
        <w:t xml:space="preserve">á </w:t>
      </w:r>
      <w:r w:rsidRPr="00F771B2">
        <w:rPr>
          <w:rFonts w:ascii="Candara" w:hAnsi="Candara"/>
          <w:sz w:val="20"/>
          <w:szCs w:val="20"/>
          <w:highlight w:val="yellow"/>
        </w:rPr>
        <w:t>ser muito ben</w:t>
      </w:r>
      <w:r w:rsidRPr="00F771B2">
        <w:rPr>
          <w:rFonts w:ascii="Candara" w:hAnsi="Candara"/>
          <w:sz w:val="20"/>
          <w:szCs w:val="20"/>
          <w:highlight w:val="yellow"/>
        </w:rPr>
        <w:t>é</w:t>
      </w:r>
      <w:r w:rsidRPr="00F771B2">
        <w:rPr>
          <w:rFonts w:ascii="Candara" w:hAnsi="Candara"/>
          <w:sz w:val="20"/>
          <w:szCs w:val="20"/>
          <w:highlight w:val="yellow"/>
        </w:rPr>
        <w:t>fico para os doentes oncol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>gicos incluir nos programas terap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uticos de promo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 xml:space="preserve">o de um melhor ajustamento mental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à </w:t>
      </w:r>
      <w:r w:rsidRPr="00F771B2">
        <w:rPr>
          <w:rFonts w:ascii="Candara" w:hAnsi="Candara"/>
          <w:sz w:val="20"/>
          <w:szCs w:val="20"/>
          <w:highlight w:val="yellow"/>
        </w:rPr>
        <w:t>sua condi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o, tanto a potencia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da qualidade das suas redes sociais, como estrat</w:t>
      </w:r>
      <w:r w:rsidRPr="00F771B2">
        <w:rPr>
          <w:rFonts w:ascii="Candara" w:hAnsi="Candara"/>
          <w:sz w:val="20"/>
          <w:szCs w:val="20"/>
          <w:highlight w:val="yellow"/>
        </w:rPr>
        <w:t>é</w:t>
      </w:r>
      <w:r w:rsidRPr="00F771B2">
        <w:rPr>
          <w:rFonts w:ascii="Candara" w:hAnsi="Candara"/>
          <w:sz w:val="20"/>
          <w:szCs w:val="20"/>
          <w:highlight w:val="yellow"/>
        </w:rPr>
        <w:t xml:space="preserve">gias de </w:t>
      </w:r>
      <w:proofErr w:type="spellStart"/>
      <w:r w:rsidRPr="00F771B2">
        <w:rPr>
          <w:rFonts w:ascii="Candara" w:hAnsi="Candara"/>
          <w:sz w:val="20"/>
          <w:szCs w:val="20"/>
          <w:highlight w:val="yellow"/>
        </w:rPr>
        <w:t>autocompaix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</w:t>
      </w:r>
      <w:proofErr w:type="spellEnd"/>
      <w:r w:rsidRPr="00F771B2">
        <w:rPr>
          <w:rFonts w:ascii="Candara" w:hAnsi="Candara"/>
          <w:sz w:val="20"/>
          <w:szCs w:val="20"/>
          <w:highlight w:val="yellow"/>
        </w:rPr>
        <w:t xml:space="preserve"> (permitindo que aprendam a relacionarem-se de modo distinto com as suas experi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ncias emocionais) (artigo 3: Batista, Cunha, Galhardo e Couto).</w:t>
      </w:r>
    </w:p>
    <w:p w14:paraId="6ECD1120" w14:textId="77777777" w:rsidR="008C14E8" w:rsidRPr="00F771B2" w:rsidRDefault="000E7975">
      <w:pPr>
        <w:spacing w:after="80" w:line="240" w:lineRule="auto"/>
        <w:jc w:val="both"/>
        <w:rPr>
          <w:rFonts w:ascii="Candara" w:eastAsia="Candara" w:hAnsi="Candara" w:cs="Candara"/>
          <w:sz w:val="20"/>
          <w:szCs w:val="20"/>
          <w:highlight w:val="yellow"/>
        </w:rPr>
      </w:pPr>
      <w:r w:rsidRPr="00F771B2">
        <w:rPr>
          <w:rFonts w:ascii="Candara" w:hAnsi="Candara"/>
          <w:sz w:val="20"/>
          <w:szCs w:val="20"/>
          <w:highlight w:val="yellow"/>
        </w:rPr>
        <w:t>O quarto</w:t>
      </w:r>
      <w:r w:rsidRPr="00F771B2">
        <w:rPr>
          <w:rFonts w:ascii="Candara" w:hAnsi="Candara"/>
          <w:sz w:val="20"/>
          <w:szCs w:val="20"/>
          <w:highlight w:val="yellow"/>
        </w:rPr>
        <w:t xml:space="preserve"> t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tulo deste n</w:t>
      </w:r>
      <w:r w:rsidRPr="00F771B2">
        <w:rPr>
          <w:rFonts w:ascii="Candara" w:hAnsi="Candara"/>
          <w:sz w:val="20"/>
          <w:szCs w:val="20"/>
          <w:highlight w:val="yellow"/>
        </w:rPr>
        <w:t>ú</w:t>
      </w:r>
      <w:r w:rsidRPr="00F771B2">
        <w:rPr>
          <w:rFonts w:ascii="Candara" w:hAnsi="Candara"/>
          <w:sz w:val="20"/>
          <w:szCs w:val="20"/>
          <w:highlight w:val="yellow"/>
        </w:rPr>
        <w:t xml:space="preserve">mero, </w:t>
      </w:r>
      <w:r w:rsidRPr="00F771B2">
        <w:rPr>
          <w:rFonts w:ascii="Candara" w:hAnsi="Candara"/>
          <w:sz w:val="20"/>
          <w:szCs w:val="20"/>
          <w:highlight w:val="yellow"/>
        </w:rPr>
        <w:t>“</w:t>
      </w:r>
      <w:r w:rsidRPr="00F771B2">
        <w:rPr>
          <w:rFonts w:ascii="Candara" w:hAnsi="Candara"/>
          <w:sz w:val="20"/>
          <w:szCs w:val="20"/>
          <w:highlight w:val="yellow"/>
        </w:rPr>
        <w:t>Rede social pessoal de jovens acolhidos em Lares de Inf</w:t>
      </w:r>
      <w:r w:rsidRPr="00F771B2">
        <w:rPr>
          <w:rFonts w:ascii="Candara" w:hAnsi="Candara"/>
          <w:sz w:val="20"/>
          <w:szCs w:val="20"/>
          <w:highlight w:val="yellow"/>
        </w:rPr>
        <w:t>â</w:t>
      </w:r>
      <w:r w:rsidRPr="00F771B2">
        <w:rPr>
          <w:rFonts w:ascii="Candara" w:hAnsi="Candara"/>
          <w:sz w:val="20"/>
          <w:szCs w:val="20"/>
          <w:highlight w:val="yellow"/>
        </w:rPr>
        <w:t>ncia e Juventude</w:t>
      </w:r>
      <w:r w:rsidRPr="00F771B2">
        <w:rPr>
          <w:rFonts w:ascii="Candara" w:hAnsi="Candara"/>
          <w:sz w:val="20"/>
          <w:szCs w:val="20"/>
          <w:highlight w:val="yellow"/>
        </w:rPr>
        <w:t>”</w:t>
      </w:r>
      <w:r w:rsidRPr="00F771B2">
        <w:rPr>
          <w:rFonts w:ascii="Candara" w:hAnsi="Candara"/>
          <w:sz w:val="20"/>
          <w:szCs w:val="20"/>
          <w:highlight w:val="yellow"/>
        </w:rPr>
        <w:t>, tamb</w:t>
      </w:r>
      <w:r w:rsidRPr="00F771B2">
        <w:rPr>
          <w:rFonts w:ascii="Candara" w:hAnsi="Candara"/>
          <w:sz w:val="20"/>
          <w:szCs w:val="20"/>
          <w:highlight w:val="yellow"/>
        </w:rPr>
        <w:t>é</w:t>
      </w:r>
      <w:r w:rsidRPr="00F771B2">
        <w:rPr>
          <w:rFonts w:ascii="Candara" w:hAnsi="Candara"/>
          <w:sz w:val="20"/>
          <w:szCs w:val="20"/>
          <w:highlight w:val="yellow"/>
        </w:rPr>
        <w:t>m ele nos direciona pa</w:t>
      </w:r>
      <w:r w:rsidRPr="00F771B2">
        <w:rPr>
          <w:rFonts w:ascii="Candara" w:hAnsi="Candara"/>
          <w:color w:val="FF9300"/>
          <w:sz w:val="20"/>
          <w:szCs w:val="20"/>
          <w:highlight w:val="yellow"/>
        </w:rPr>
        <w:t>ra a an</w:t>
      </w:r>
      <w:r w:rsidRPr="00F771B2">
        <w:rPr>
          <w:rFonts w:ascii="Candara" w:hAnsi="Candara"/>
          <w:color w:val="FF9300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lise de uma outra vari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vel protetora para lidar com a adversidade: a rede social pessoal dos sujeitos. Este estudo apresent</w:t>
      </w:r>
      <w:r w:rsidRPr="00F771B2">
        <w:rPr>
          <w:rFonts w:ascii="Candara" w:hAnsi="Candara"/>
          <w:sz w:val="20"/>
          <w:szCs w:val="20"/>
          <w:highlight w:val="yellow"/>
        </w:rPr>
        <w:t>a, ent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o, uma caracteriza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das redes sociais pessoais de jovens em regime de acolhimento prolongado, sendo confirmada a import</w:t>
      </w:r>
      <w:r w:rsidRPr="00F771B2">
        <w:rPr>
          <w:rFonts w:ascii="Candara" w:hAnsi="Candara"/>
          <w:sz w:val="20"/>
          <w:szCs w:val="20"/>
          <w:highlight w:val="yellow"/>
        </w:rPr>
        <w:t>â</w:t>
      </w:r>
      <w:r w:rsidRPr="00F771B2">
        <w:rPr>
          <w:rFonts w:ascii="Candara" w:hAnsi="Candara"/>
          <w:sz w:val="20"/>
          <w:szCs w:val="20"/>
          <w:highlight w:val="yellow"/>
        </w:rPr>
        <w:t>ncia da fam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 xml:space="preserve">lia para os jovens em regime de </w:t>
      </w:r>
      <w:r w:rsidRPr="00F771B2">
        <w:rPr>
          <w:rFonts w:ascii="Candara" w:hAnsi="Candara"/>
          <w:sz w:val="20"/>
          <w:szCs w:val="20"/>
          <w:highlight w:val="yellow"/>
        </w:rPr>
        <w:lastRenderedPageBreak/>
        <w:t>acolhimento, apesar da dist</w:t>
      </w:r>
      <w:r w:rsidRPr="00F771B2">
        <w:rPr>
          <w:rFonts w:ascii="Candara" w:hAnsi="Candara"/>
          <w:sz w:val="20"/>
          <w:szCs w:val="20"/>
          <w:highlight w:val="yellow"/>
        </w:rPr>
        <w:t>â</w:t>
      </w:r>
      <w:r w:rsidRPr="00F771B2">
        <w:rPr>
          <w:rFonts w:ascii="Candara" w:hAnsi="Candara"/>
          <w:sz w:val="20"/>
          <w:szCs w:val="20"/>
          <w:highlight w:val="yellow"/>
        </w:rPr>
        <w:t>ncia, da frequ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 de contactos e das raz</w:t>
      </w:r>
      <w:r w:rsidRPr="00F771B2">
        <w:rPr>
          <w:rFonts w:ascii="Candara" w:hAnsi="Candara"/>
          <w:sz w:val="20"/>
          <w:szCs w:val="20"/>
          <w:highlight w:val="yellow"/>
        </w:rPr>
        <w:t>õ</w:t>
      </w:r>
      <w:r w:rsidRPr="00F771B2">
        <w:rPr>
          <w:rFonts w:ascii="Candara" w:hAnsi="Candara"/>
          <w:sz w:val="20"/>
          <w:szCs w:val="20"/>
          <w:highlight w:val="yellow"/>
        </w:rPr>
        <w:t>es inerentes</w:t>
      </w:r>
      <w:r w:rsidRPr="00F771B2">
        <w:rPr>
          <w:rFonts w:ascii="Candara" w:hAnsi="Candara"/>
          <w:sz w:val="20"/>
          <w:szCs w:val="20"/>
          <w:highlight w:val="yellow"/>
        </w:rPr>
        <w:t xml:space="preserve"> ao acolhimento. Com base nestes resultados, os autores concluem sobre a import</w:t>
      </w:r>
      <w:r w:rsidRPr="00F771B2">
        <w:rPr>
          <w:rFonts w:ascii="Candara" w:hAnsi="Candara"/>
          <w:sz w:val="20"/>
          <w:szCs w:val="20"/>
          <w:highlight w:val="yellow"/>
        </w:rPr>
        <w:t>â</w:t>
      </w:r>
      <w:r w:rsidRPr="00F771B2">
        <w:rPr>
          <w:rFonts w:ascii="Candara" w:hAnsi="Candara"/>
          <w:sz w:val="20"/>
          <w:szCs w:val="20"/>
          <w:highlight w:val="yellow"/>
        </w:rPr>
        <w:t>ncia de saber, junto dos jovens, quais os elementos significativos da sua rede social e integrar esta perce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em diversos momentos decis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>rios do processo de acolhimento (e.g.,</w:t>
      </w:r>
      <w:r w:rsidRPr="00F771B2">
        <w:rPr>
          <w:rFonts w:ascii="Candara" w:hAnsi="Candara"/>
          <w:sz w:val="20"/>
          <w:szCs w:val="20"/>
          <w:highlight w:val="yellow"/>
        </w:rPr>
        <w:t xml:space="preserve"> na defini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da medida a aplicar, do projeto de vida e da interven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a realizar). Assim poder-se-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proteger de modo mais eficaz os interesses e necessidades dos jovens (artigo 4: Dias, Sequeira e Guadalupe).</w:t>
      </w:r>
    </w:p>
    <w:p w14:paraId="4C16E738" w14:textId="77777777" w:rsidR="008C14E8" w:rsidRPr="00F771B2" w:rsidRDefault="000E7975">
      <w:pPr>
        <w:spacing w:after="80" w:line="240" w:lineRule="auto"/>
        <w:jc w:val="both"/>
        <w:rPr>
          <w:rFonts w:ascii="Candara" w:eastAsia="Candara" w:hAnsi="Candara" w:cs="Candara"/>
          <w:sz w:val="20"/>
          <w:szCs w:val="20"/>
          <w:highlight w:val="yellow"/>
        </w:rPr>
      </w:pPr>
      <w:r w:rsidRPr="00F771B2">
        <w:rPr>
          <w:rFonts w:ascii="Candara" w:hAnsi="Candara"/>
          <w:sz w:val="20"/>
          <w:szCs w:val="20"/>
          <w:highlight w:val="yellow"/>
        </w:rPr>
        <w:t xml:space="preserve">O quinto e </w:t>
      </w:r>
      <w:r w:rsidRPr="00F771B2">
        <w:rPr>
          <w:rFonts w:ascii="Candara" w:hAnsi="Candara"/>
          <w:sz w:val="20"/>
          <w:szCs w:val="20"/>
          <w:highlight w:val="yellow"/>
        </w:rPr>
        <w:t>ú</w:t>
      </w:r>
      <w:r w:rsidRPr="00F771B2">
        <w:rPr>
          <w:rFonts w:ascii="Candara" w:hAnsi="Candara"/>
          <w:sz w:val="20"/>
          <w:szCs w:val="20"/>
          <w:highlight w:val="yellow"/>
        </w:rPr>
        <w:t xml:space="preserve">ltimo artigo intitula-se </w:t>
      </w:r>
      <w:r w:rsidRPr="00F771B2">
        <w:rPr>
          <w:rFonts w:ascii="Candara" w:hAnsi="Candara"/>
          <w:sz w:val="20"/>
          <w:szCs w:val="20"/>
          <w:highlight w:val="yellow"/>
        </w:rPr>
        <w:t>“</w:t>
      </w:r>
      <w:r w:rsidRPr="00F771B2">
        <w:rPr>
          <w:rFonts w:ascii="Candara" w:hAnsi="Candara"/>
          <w:sz w:val="20"/>
          <w:szCs w:val="20"/>
          <w:highlight w:val="yellow"/>
        </w:rPr>
        <w:t>Sentime</w:t>
      </w:r>
      <w:r w:rsidRPr="00F771B2">
        <w:rPr>
          <w:rFonts w:ascii="Candara" w:hAnsi="Candara"/>
          <w:sz w:val="20"/>
          <w:szCs w:val="20"/>
          <w:highlight w:val="yellow"/>
        </w:rPr>
        <w:t>ntos face ao futuro, necessidades percebidas e redes de suporte social de cuidadores informais de pessoas com defici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</w:t>
      </w:r>
      <w:r w:rsidRPr="00F771B2">
        <w:rPr>
          <w:rFonts w:ascii="Candara" w:hAnsi="Candara"/>
          <w:sz w:val="20"/>
          <w:szCs w:val="20"/>
          <w:highlight w:val="yellow"/>
        </w:rPr>
        <w:t>”</w:t>
      </w:r>
      <w:r w:rsidRPr="00F771B2">
        <w:rPr>
          <w:rFonts w:ascii="Candara" w:hAnsi="Candara"/>
          <w:sz w:val="20"/>
          <w:szCs w:val="20"/>
          <w:highlight w:val="yellow"/>
        </w:rPr>
        <w:t>. Ao longo deste trabalho, realizado com cuidadores informais de adultos com defici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 xml:space="preserve">ncia (maioritariamente com paralisia cerebral), </w:t>
      </w:r>
      <w:r w:rsidRPr="00F771B2">
        <w:rPr>
          <w:rFonts w:ascii="Candara" w:hAnsi="Candara"/>
          <w:sz w:val="20"/>
          <w:szCs w:val="20"/>
          <w:highlight w:val="yellow"/>
        </w:rPr>
        <w:t>caracterizam-se os seus sentimentos face ao futuro, as necessidades de apoio e a sua rede de suporte social. Estes cuidadores formais s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 xml:space="preserve">o, na sua maioria, do sexo feminino e com 65 anos ou mais. Aproximadamente um quinto deixou de trabalhar para cuidar do </w:t>
      </w:r>
      <w:r w:rsidRPr="00F771B2">
        <w:rPr>
          <w:rFonts w:ascii="Candara" w:hAnsi="Candara"/>
          <w:sz w:val="20"/>
          <w:szCs w:val="20"/>
          <w:highlight w:val="yellow"/>
        </w:rPr>
        <w:t>seu familiar, sendo muitas vezes dif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cil a concilia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 xml:space="preserve">o entre trabalho e cuidar, percebendo na maioria dos casos uma sobrecarga moderada ou elevada. Estes cuidadores referem que o apoio que mais necessitam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é </w:t>
      </w:r>
      <w:r w:rsidRPr="00F771B2">
        <w:rPr>
          <w:rFonts w:ascii="Candara" w:hAnsi="Candara"/>
          <w:sz w:val="20"/>
          <w:szCs w:val="20"/>
          <w:highlight w:val="yellow"/>
        </w:rPr>
        <w:t>o econ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>mico e anteveem, para o futuro, necessidad</w:t>
      </w:r>
      <w:r w:rsidRPr="00F771B2">
        <w:rPr>
          <w:rFonts w:ascii="Candara" w:hAnsi="Candara"/>
          <w:sz w:val="20"/>
          <w:szCs w:val="20"/>
          <w:highlight w:val="yellow"/>
        </w:rPr>
        <w:t>e do apoio residencial. O artigo encerra uma reflex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sobre as necessidades, dificuldades, restri</w:t>
      </w:r>
      <w:r w:rsidRPr="00F771B2">
        <w:rPr>
          <w:rFonts w:ascii="Candara" w:hAnsi="Candara"/>
          <w:sz w:val="20"/>
          <w:szCs w:val="20"/>
          <w:highlight w:val="yellow"/>
        </w:rPr>
        <w:t>çõ</w:t>
      </w:r>
      <w:r w:rsidRPr="00F771B2">
        <w:rPr>
          <w:rFonts w:ascii="Candara" w:hAnsi="Candara"/>
          <w:sz w:val="20"/>
          <w:szCs w:val="20"/>
          <w:highlight w:val="yellow"/>
        </w:rPr>
        <w:t>es no apoio e riscos de vulnerabiliza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dos cuidadores informais, chamando a aten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para a import</w:t>
      </w:r>
      <w:r w:rsidRPr="00F771B2">
        <w:rPr>
          <w:rFonts w:ascii="Candara" w:hAnsi="Candara"/>
          <w:sz w:val="20"/>
          <w:szCs w:val="20"/>
          <w:highlight w:val="yellow"/>
        </w:rPr>
        <w:t>â</w:t>
      </w:r>
      <w:r w:rsidRPr="00F771B2">
        <w:rPr>
          <w:rFonts w:ascii="Candara" w:hAnsi="Candara"/>
          <w:sz w:val="20"/>
          <w:szCs w:val="20"/>
          <w:highlight w:val="yellow"/>
        </w:rPr>
        <w:t>ncia de uma sincroniza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entre o providenciar de uma red</w:t>
      </w:r>
      <w:r w:rsidRPr="00F771B2">
        <w:rPr>
          <w:rFonts w:ascii="Candara" w:hAnsi="Candara"/>
          <w:sz w:val="20"/>
          <w:szCs w:val="20"/>
          <w:highlight w:val="yellow"/>
        </w:rPr>
        <w:t>e de cuidadores formais e a mobiliza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dos cuidadores informais, que muitas vezes n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veem protegidos o seu bem-estar nem os seus direitos (artigo 5: Guadalupe, Costa e Daniel).</w:t>
      </w:r>
    </w:p>
    <w:p w14:paraId="25B12D15" w14:textId="77777777" w:rsidR="008C14E8" w:rsidRPr="00F771B2" w:rsidRDefault="000E7975">
      <w:pPr>
        <w:spacing w:after="80" w:line="240" w:lineRule="auto"/>
        <w:jc w:val="both"/>
        <w:rPr>
          <w:highlight w:val="yellow"/>
        </w:rPr>
      </w:pPr>
      <w:r w:rsidRPr="00F771B2">
        <w:rPr>
          <w:rFonts w:ascii="Arial Unicode MS" w:hAnsi="Arial Unicode MS"/>
          <w:sz w:val="20"/>
          <w:szCs w:val="20"/>
          <w:highlight w:val="yellow"/>
        </w:rPr>
        <w:br w:type="column"/>
      </w:r>
    </w:p>
    <w:p w14:paraId="191B3B06" w14:textId="77777777" w:rsidR="008C14E8" w:rsidRPr="00F771B2" w:rsidRDefault="000E7975">
      <w:pPr>
        <w:spacing w:after="80" w:line="240" w:lineRule="auto"/>
        <w:jc w:val="both"/>
        <w:rPr>
          <w:rFonts w:ascii="Candara" w:eastAsia="Candara" w:hAnsi="Candara" w:cs="Candara"/>
          <w:sz w:val="20"/>
          <w:szCs w:val="20"/>
          <w:highlight w:val="yellow"/>
        </w:rPr>
      </w:pPr>
      <w:r w:rsidRPr="00F771B2">
        <w:rPr>
          <w:rFonts w:ascii="Candara" w:hAnsi="Candara"/>
          <w:sz w:val="20"/>
          <w:szCs w:val="20"/>
          <w:highlight w:val="yellow"/>
        </w:rPr>
        <w:t>Ao logo destas cinco contribui</w:t>
      </w:r>
      <w:r w:rsidRPr="00F771B2">
        <w:rPr>
          <w:rFonts w:ascii="Candara" w:hAnsi="Candara"/>
          <w:sz w:val="20"/>
          <w:szCs w:val="20"/>
          <w:highlight w:val="yellow"/>
        </w:rPr>
        <w:t>çõ</w:t>
      </w:r>
      <w:r w:rsidRPr="00F771B2">
        <w:rPr>
          <w:rFonts w:ascii="Candara" w:hAnsi="Candara"/>
          <w:sz w:val="20"/>
          <w:szCs w:val="20"/>
          <w:highlight w:val="yellow"/>
        </w:rPr>
        <w:t>es cient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 xml:space="preserve">ficas de </w:t>
      </w:r>
      <w:proofErr w:type="spellStart"/>
      <w:r w:rsidRPr="00F771B2">
        <w:rPr>
          <w:rFonts w:ascii="Candara" w:hAnsi="Candara"/>
          <w:sz w:val="20"/>
          <w:szCs w:val="20"/>
          <w:highlight w:val="yellow"/>
        </w:rPr>
        <w:t>autore</w:t>
      </w:r>
      <w:proofErr w:type="spellEnd"/>
      <w:r w:rsidRPr="00F771B2">
        <w:rPr>
          <w:rFonts w:ascii="Candara" w:hAnsi="Candara"/>
          <w:sz w:val="20"/>
          <w:szCs w:val="20"/>
          <w:highlight w:val="yellow"/>
        </w:rPr>
        <w:t>(a)</w:t>
      </w:r>
      <w:proofErr w:type="gramStart"/>
      <w:r w:rsidRPr="00F771B2">
        <w:rPr>
          <w:rFonts w:ascii="Candara" w:hAnsi="Candara"/>
          <w:sz w:val="20"/>
          <w:szCs w:val="20"/>
          <w:highlight w:val="yellow"/>
        </w:rPr>
        <w:t>s</w:t>
      </w:r>
      <w:proofErr w:type="gramEnd"/>
      <w:r w:rsidRPr="00F771B2">
        <w:rPr>
          <w:rFonts w:ascii="Candara" w:hAnsi="Candara"/>
          <w:sz w:val="20"/>
          <w:szCs w:val="20"/>
          <w:highlight w:val="yellow"/>
        </w:rPr>
        <w:t xml:space="preserve"> do Instituto S</w:t>
      </w:r>
      <w:r w:rsidRPr="00F771B2">
        <w:rPr>
          <w:rFonts w:ascii="Candara" w:hAnsi="Candara"/>
          <w:sz w:val="20"/>
          <w:szCs w:val="20"/>
          <w:highlight w:val="yellow"/>
        </w:rPr>
        <w:t>uperior Miguel Torga, da Faculdade de Psicologia e de Ci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ncias da Educa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da Universidade de Coimbra e do Centro Hospitalar Universit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 xml:space="preserve">rio de Coimbra, o leitor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é </w:t>
      </w:r>
      <w:r w:rsidRPr="00F771B2">
        <w:rPr>
          <w:rFonts w:ascii="Candara" w:hAnsi="Candara"/>
          <w:sz w:val="20"/>
          <w:szCs w:val="20"/>
          <w:highlight w:val="yellow"/>
        </w:rPr>
        <w:t>convidado a refletir sobre temas nem sempre suficientemente investidos ou refletidos nas pol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t</w:t>
      </w:r>
      <w:r w:rsidRPr="00F771B2">
        <w:rPr>
          <w:rFonts w:ascii="Candara" w:hAnsi="Candara"/>
          <w:sz w:val="20"/>
          <w:szCs w:val="20"/>
          <w:highlight w:val="yellow"/>
        </w:rPr>
        <w:t xml:space="preserve">icas sociais da atualidade. Relembre-se que o ponto de partida e o ponto de chegada do trabalho de um investigador da 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rea das ci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ncias comportamentais e sociais passa, em grande parte, por elencar as contribui</w:t>
      </w:r>
      <w:r w:rsidRPr="00F771B2">
        <w:rPr>
          <w:rFonts w:ascii="Candara" w:hAnsi="Candara"/>
          <w:sz w:val="20"/>
          <w:szCs w:val="20"/>
          <w:highlight w:val="yellow"/>
        </w:rPr>
        <w:t>çõ</w:t>
      </w:r>
      <w:r w:rsidRPr="00F771B2">
        <w:rPr>
          <w:rFonts w:ascii="Candara" w:hAnsi="Candara"/>
          <w:sz w:val="20"/>
          <w:szCs w:val="20"/>
          <w:highlight w:val="yellow"/>
        </w:rPr>
        <w:t>es do seu estudo para as pr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ticas profission</w:t>
      </w:r>
      <w:r w:rsidRPr="00F771B2">
        <w:rPr>
          <w:rFonts w:ascii="Candara" w:hAnsi="Candara"/>
          <w:sz w:val="20"/>
          <w:szCs w:val="20"/>
          <w:highlight w:val="yellow"/>
        </w:rPr>
        <w:t xml:space="preserve">ais. Porque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é </w:t>
      </w:r>
      <w:r w:rsidRPr="00F771B2">
        <w:rPr>
          <w:rFonts w:ascii="Candara" w:hAnsi="Candara"/>
          <w:sz w:val="20"/>
          <w:szCs w:val="20"/>
          <w:highlight w:val="yellow"/>
        </w:rPr>
        <w:t>atrav</w:t>
      </w:r>
      <w:r w:rsidRPr="00F771B2">
        <w:rPr>
          <w:rFonts w:ascii="Candara" w:hAnsi="Candara"/>
          <w:sz w:val="20"/>
          <w:szCs w:val="20"/>
          <w:highlight w:val="yellow"/>
        </w:rPr>
        <w:t>é</w:t>
      </w:r>
      <w:r w:rsidRPr="00F771B2">
        <w:rPr>
          <w:rFonts w:ascii="Candara" w:hAnsi="Candara"/>
          <w:sz w:val="20"/>
          <w:szCs w:val="20"/>
          <w:highlight w:val="yellow"/>
        </w:rPr>
        <w:t>s do (</w:t>
      </w:r>
      <w:proofErr w:type="spellStart"/>
      <w:r w:rsidRPr="00F771B2">
        <w:rPr>
          <w:rFonts w:ascii="Candara" w:hAnsi="Candara"/>
          <w:sz w:val="20"/>
          <w:szCs w:val="20"/>
          <w:highlight w:val="yellow"/>
        </w:rPr>
        <w:t>re</w:t>
      </w:r>
      <w:proofErr w:type="spellEnd"/>
      <w:r w:rsidRPr="00F771B2">
        <w:rPr>
          <w:rFonts w:ascii="Candara" w:hAnsi="Candara"/>
          <w:sz w:val="20"/>
          <w:szCs w:val="20"/>
          <w:highlight w:val="yellow"/>
        </w:rPr>
        <w:t>)conhecimento de uma determinada realidade que poderemos lan</w:t>
      </w:r>
      <w:r w:rsidRPr="00F771B2">
        <w:rPr>
          <w:rFonts w:ascii="Candara" w:hAnsi="Candara"/>
          <w:sz w:val="20"/>
          <w:szCs w:val="20"/>
          <w:highlight w:val="yellow"/>
        </w:rPr>
        <w:t>ç</w:t>
      </w:r>
      <w:r w:rsidRPr="00F771B2">
        <w:rPr>
          <w:rFonts w:ascii="Candara" w:hAnsi="Candara"/>
          <w:sz w:val="20"/>
          <w:szCs w:val="20"/>
          <w:highlight w:val="yellow"/>
        </w:rPr>
        <w:t>ar esfor</w:t>
      </w:r>
      <w:r w:rsidRPr="00F771B2">
        <w:rPr>
          <w:rFonts w:ascii="Candara" w:hAnsi="Candara"/>
          <w:sz w:val="20"/>
          <w:szCs w:val="20"/>
          <w:highlight w:val="yellow"/>
        </w:rPr>
        <w:t>ç</w:t>
      </w:r>
      <w:r w:rsidRPr="00F771B2">
        <w:rPr>
          <w:rFonts w:ascii="Candara" w:hAnsi="Candara"/>
          <w:sz w:val="20"/>
          <w:szCs w:val="20"/>
          <w:highlight w:val="yellow"/>
        </w:rPr>
        <w:t>os para promover mudan</w:t>
      </w:r>
      <w:r w:rsidRPr="00F771B2">
        <w:rPr>
          <w:rFonts w:ascii="Candara" w:hAnsi="Candara"/>
          <w:sz w:val="20"/>
          <w:szCs w:val="20"/>
          <w:highlight w:val="yellow"/>
        </w:rPr>
        <w:t>ç</w:t>
      </w:r>
      <w:r w:rsidRPr="00F771B2">
        <w:rPr>
          <w:rFonts w:ascii="Candara" w:hAnsi="Candara"/>
          <w:sz w:val="20"/>
          <w:szCs w:val="20"/>
          <w:highlight w:val="yellow"/>
        </w:rPr>
        <w:t>as ao n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vel da interven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 xml:space="preserve">o dos </w:t>
      </w:r>
      <w:r w:rsidRPr="00F771B2">
        <w:rPr>
          <w:rFonts w:ascii="Candara" w:hAnsi="Candara"/>
          <w:color w:val="FF9300"/>
          <w:sz w:val="20"/>
          <w:szCs w:val="20"/>
          <w:highlight w:val="yellow"/>
        </w:rPr>
        <w:t>atores</w:t>
      </w:r>
      <w:r w:rsidRPr="00F771B2">
        <w:rPr>
          <w:rFonts w:ascii="Candara" w:hAnsi="Candara"/>
          <w:sz w:val="20"/>
          <w:szCs w:val="20"/>
          <w:highlight w:val="yellow"/>
        </w:rPr>
        <w:t xml:space="preserve"> sociais. Porque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é </w:t>
      </w:r>
      <w:r w:rsidRPr="00F771B2">
        <w:rPr>
          <w:rFonts w:ascii="Candara" w:hAnsi="Candara"/>
          <w:sz w:val="20"/>
          <w:szCs w:val="20"/>
          <w:highlight w:val="yellow"/>
        </w:rPr>
        <w:t>da reflex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que conjuga os quadros te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>ricos de refer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 xml:space="preserve">ncia e os resultados da </w:t>
      </w:r>
      <w:r w:rsidRPr="00F771B2">
        <w:rPr>
          <w:rFonts w:ascii="Candara" w:hAnsi="Candara"/>
          <w:sz w:val="20"/>
          <w:szCs w:val="20"/>
          <w:highlight w:val="yellow"/>
        </w:rPr>
        <w:t>investiga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no terreno que s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propostas novas formas de interven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 xml:space="preserve">o. Porque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é </w:t>
      </w:r>
      <w:r w:rsidRPr="00F771B2">
        <w:rPr>
          <w:rFonts w:ascii="Candara" w:hAnsi="Candara"/>
          <w:sz w:val="20"/>
          <w:szCs w:val="20"/>
          <w:highlight w:val="yellow"/>
        </w:rPr>
        <w:t>atrav</w:t>
      </w:r>
      <w:r w:rsidRPr="00F771B2">
        <w:rPr>
          <w:rFonts w:ascii="Candara" w:hAnsi="Candara"/>
          <w:sz w:val="20"/>
          <w:szCs w:val="20"/>
          <w:highlight w:val="yellow"/>
        </w:rPr>
        <w:t>é</w:t>
      </w:r>
      <w:r w:rsidRPr="00F771B2">
        <w:rPr>
          <w:rFonts w:ascii="Candara" w:hAnsi="Candara"/>
          <w:sz w:val="20"/>
          <w:szCs w:val="20"/>
          <w:highlight w:val="yellow"/>
        </w:rPr>
        <w:t>s da leitura e interpreta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 xml:space="preserve">o dos dados que resultam dos estudos realizados que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é </w:t>
      </w:r>
      <w:r w:rsidRPr="00F771B2">
        <w:rPr>
          <w:rFonts w:ascii="Candara" w:hAnsi="Candara"/>
          <w:sz w:val="20"/>
          <w:szCs w:val="20"/>
          <w:highlight w:val="yellow"/>
        </w:rPr>
        <w:t>poss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vel o nascimento de novas abordagens te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>ricas e pr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 xml:space="preserve">ticas e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é </w:t>
      </w:r>
      <w:r w:rsidRPr="00F771B2">
        <w:rPr>
          <w:rFonts w:ascii="Candara" w:hAnsi="Candara"/>
          <w:sz w:val="20"/>
          <w:szCs w:val="20"/>
          <w:highlight w:val="yellow"/>
        </w:rPr>
        <w:t xml:space="preserve">feito o convite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à </w:t>
      </w:r>
      <w:r w:rsidRPr="00F771B2">
        <w:rPr>
          <w:rFonts w:ascii="Candara" w:hAnsi="Candara"/>
          <w:sz w:val="20"/>
          <w:szCs w:val="20"/>
          <w:highlight w:val="yellow"/>
        </w:rPr>
        <w:t>sua i</w:t>
      </w:r>
      <w:r w:rsidRPr="00F771B2">
        <w:rPr>
          <w:rFonts w:ascii="Candara" w:hAnsi="Candara"/>
          <w:sz w:val="20"/>
          <w:szCs w:val="20"/>
          <w:highlight w:val="yellow"/>
        </w:rPr>
        <w:t>ntegra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>o em novas propostas de pol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 xml:space="preserve">ticas sociais. </w:t>
      </w:r>
    </w:p>
    <w:p w14:paraId="44B41817" w14:textId="77777777" w:rsidR="008C14E8" w:rsidRPr="00F771B2" w:rsidRDefault="000E7975">
      <w:pPr>
        <w:spacing w:after="80" w:line="240" w:lineRule="auto"/>
        <w:jc w:val="both"/>
        <w:rPr>
          <w:rFonts w:ascii="Candara" w:eastAsia="Candara" w:hAnsi="Candara" w:cs="Candara"/>
          <w:sz w:val="20"/>
          <w:szCs w:val="20"/>
          <w:highlight w:val="yellow"/>
        </w:rPr>
      </w:pPr>
      <w:r w:rsidRPr="00F771B2">
        <w:rPr>
          <w:rFonts w:ascii="Candara" w:hAnsi="Candara"/>
          <w:sz w:val="20"/>
          <w:szCs w:val="20"/>
          <w:highlight w:val="yellow"/>
        </w:rPr>
        <w:t>Assim, neste n</w:t>
      </w:r>
      <w:r w:rsidRPr="00F771B2">
        <w:rPr>
          <w:rFonts w:ascii="Candara" w:hAnsi="Candara"/>
          <w:sz w:val="20"/>
          <w:szCs w:val="20"/>
          <w:highlight w:val="yellow"/>
        </w:rPr>
        <w:t>ú</w:t>
      </w:r>
      <w:r w:rsidRPr="00F771B2">
        <w:rPr>
          <w:rFonts w:ascii="Candara" w:hAnsi="Candara"/>
          <w:sz w:val="20"/>
          <w:szCs w:val="20"/>
          <w:highlight w:val="yellow"/>
        </w:rPr>
        <w:t>mero da RPICS s</w:t>
      </w:r>
      <w:r w:rsidRPr="00F771B2">
        <w:rPr>
          <w:rFonts w:ascii="Candara" w:hAnsi="Candara"/>
          <w:sz w:val="20"/>
          <w:szCs w:val="20"/>
          <w:highlight w:val="yellow"/>
        </w:rPr>
        <w:t>ã</w:t>
      </w:r>
      <w:r w:rsidRPr="00F771B2">
        <w:rPr>
          <w:rFonts w:ascii="Candara" w:hAnsi="Candara"/>
          <w:sz w:val="20"/>
          <w:szCs w:val="20"/>
          <w:highlight w:val="yellow"/>
        </w:rPr>
        <w:t>o apresentadas sugest</w:t>
      </w:r>
      <w:r w:rsidRPr="00F771B2">
        <w:rPr>
          <w:rFonts w:ascii="Candara" w:hAnsi="Candara"/>
          <w:sz w:val="20"/>
          <w:szCs w:val="20"/>
          <w:highlight w:val="yellow"/>
        </w:rPr>
        <w:t>õ</w:t>
      </w:r>
      <w:r w:rsidRPr="00F771B2">
        <w:rPr>
          <w:rFonts w:ascii="Candara" w:hAnsi="Candara"/>
          <w:sz w:val="20"/>
          <w:szCs w:val="20"/>
          <w:highlight w:val="yellow"/>
        </w:rPr>
        <w:t>es muito enriquecedoras para o trabalho a desenvolver junto de algumas popula</w:t>
      </w:r>
      <w:r w:rsidRPr="00F771B2">
        <w:rPr>
          <w:rFonts w:ascii="Candara" w:hAnsi="Candara"/>
          <w:sz w:val="20"/>
          <w:szCs w:val="20"/>
          <w:highlight w:val="yellow"/>
        </w:rPr>
        <w:t>çõ</w:t>
      </w:r>
      <w:r w:rsidRPr="00F771B2">
        <w:rPr>
          <w:rFonts w:ascii="Candara" w:hAnsi="Candara"/>
          <w:sz w:val="20"/>
          <w:szCs w:val="20"/>
          <w:highlight w:val="yellow"/>
        </w:rPr>
        <w:t>es vulner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 xml:space="preserve">veis da nossa sociedade. </w:t>
      </w:r>
    </w:p>
    <w:p w14:paraId="4C0D0C10" w14:textId="77777777" w:rsidR="008C14E8" w:rsidRDefault="000E7975">
      <w:pPr>
        <w:spacing w:after="80" w:line="240" w:lineRule="auto"/>
        <w:jc w:val="both"/>
      </w:pPr>
      <w:r w:rsidRPr="00F771B2">
        <w:rPr>
          <w:rFonts w:ascii="Candara" w:hAnsi="Candara"/>
          <w:sz w:val="20"/>
          <w:szCs w:val="20"/>
          <w:highlight w:val="yellow"/>
        </w:rPr>
        <w:t>Neste sentido, a investiga</w:t>
      </w:r>
      <w:r w:rsidRPr="00F771B2">
        <w:rPr>
          <w:rFonts w:ascii="Candara" w:hAnsi="Candara"/>
          <w:sz w:val="20"/>
          <w:szCs w:val="20"/>
          <w:highlight w:val="yellow"/>
        </w:rPr>
        <w:t>çã</w:t>
      </w:r>
      <w:r w:rsidRPr="00F771B2">
        <w:rPr>
          <w:rFonts w:ascii="Candara" w:hAnsi="Candara"/>
          <w:sz w:val="20"/>
          <w:szCs w:val="20"/>
          <w:highlight w:val="yellow"/>
        </w:rPr>
        <w:t xml:space="preserve">o na 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re</w:t>
      </w:r>
      <w:r w:rsidRPr="00F771B2">
        <w:rPr>
          <w:rFonts w:ascii="Candara" w:hAnsi="Candara"/>
          <w:sz w:val="20"/>
          <w:szCs w:val="20"/>
          <w:highlight w:val="yellow"/>
        </w:rPr>
        <w:t>a das ci</w:t>
      </w:r>
      <w:r w:rsidRPr="00F771B2">
        <w:rPr>
          <w:rFonts w:ascii="Candara" w:hAnsi="Candara"/>
          <w:sz w:val="20"/>
          <w:szCs w:val="20"/>
          <w:highlight w:val="yellow"/>
        </w:rPr>
        <w:t>ê</w:t>
      </w:r>
      <w:r w:rsidRPr="00F771B2">
        <w:rPr>
          <w:rFonts w:ascii="Candara" w:hAnsi="Candara"/>
          <w:sz w:val="20"/>
          <w:szCs w:val="20"/>
          <w:highlight w:val="yellow"/>
        </w:rPr>
        <w:t>ncias comportamentais e sociais aqui apresentada cumpre o seu prop</w:t>
      </w:r>
      <w:r w:rsidRPr="00F771B2">
        <w:rPr>
          <w:rFonts w:ascii="Candara" w:hAnsi="Candara"/>
          <w:sz w:val="20"/>
          <w:szCs w:val="20"/>
          <w:highlight w:val="yellow"/>
        </w:rPr>
        <w:t>ó</w:t>
      </w:r>
      <w:r w:rsidRPr="00F771B2">
        <w:rPr>
          <w:rFonts w:ascii="Candara" w:hAnsi="Candara"/>
          <w:sz w:val="20"/>
          <w:szCs w:val="20"/>
          <w:highlight w:val="yellow"/>
        </w:rPr>
        <w:t>sito de se interligar com as pr</w:t>
      </w:r>
      <w:r w:rsidRPr="00F771B2">
        <w:rPr>
          <w:rFonts w:ascii="Candara" w:hAnsi="Candara"/>
          <w:sz w:val="20"/>
          <w:szCs w:val="20"/>
          <w:highlight w:val="yellow"/>
        </w:rPr>
        <w:t>á</w:t>
      </w:r>
      <w:r w:rsidRPr="00F771B2">
        <w:rPr>
          <w:rFonts w:ascii="Candara" w:hAnsi="Candara"/>
          <w:sz w:val="20"/>
          <w:szCs w:val="20"/>
          <w:highlight w:val="yellow"/>
        </w:rPr>
        <w:t>ticas profissionais, lan</w:t>
      </w:r>
      <w:r w:rsidRPr="00F771B2">
        <w:rPr>
          <w:rFonts w:ascii="Candara" w:hAnsi="Candara"/>
          <w:sz w:val="20"/>
          <w:szCs w:val="20"/>
          <w:highlight w:val="yellow"/>
        </w:rPr>
        <w:t>ç</w:t>
      </w:r>
      <w:r w:rsidRPr="00F771B2">
        <w:rPr>
          <w:rFonts w:ascii="Candara" w:hAnsi="Candara"/>
          <w:sz w:val="20"/>
          <w:szCs w:val="20"/>
          <w:highlight w:val="yellow"/>
        </w:rPr>
        <w:t>ando a ponte que convida a um reflexo nas pol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 xml:space="preserve">ticas sociais, com vista </w:t>
      </w:r>
      <w:r w:rsidRPr="00F771B2">
        <w:rPr>
          <w:rFonts w:ascii="Candara" w:hAnsi="Candara"/>
          <w:sz w:val="20"/>
          <w:szCs w:val="20"/>
          <w:highlight w:val="yellow"/>
        </w:rPr>
        <w:t xml:space="preserve">à </w:t>
      </w:r>
      <w:r w:rsidRPr="00F771B2">
        <w:rPr>
          <w:rFonts w:ascii="Candara" w:hAnsi="Candara"/>
          <w:sz w:val="20"/>
          <w:szCs w:val="20"/>
          <w:highlight w:val="yellow"/>
        </w:rPr>
        <w:t>resposta ativa e prof</w:t>
      </w:r>
      <w:r w:rsidRPr="00F771B2">
        <w:rPr>
          <w:rFonts w:ascii="Candara" w:hAnsi="Candara"/>
          <w:sz w:val="20"/>
          <w:szCs w:val="20"/>
          <w:highlight w:val="yellow"/>
        </w:rPr>
        <w:t>í</w:t>
      </w:r>
      <w:r w:rsidRPr="00F771B2">
        <w:rPr>
          <w:rFonts w:ascii="Candara" w:hAnsi="Candara"/>
          <w:sz w:val="20"/>
          <w:szCs w:val="20"/>
          <w:highlight w:val="yellow"/>
        </w:rPr>
        <w:t>cua aos desafios da nossa at</w:t>
      </w:r>
      <w:r w:rsidRPr="00F771B2">
        <w:rPr>
          <w:rFonts w:ascii="Candara" w:hAnsi="Candara"/>
          <w:sz w:val="20"/>
          <w:szCs w:val="20"/>
          <w:highlight w:val="yellow"/>
        </w:rPr>
        <w:t>ualidade.</w:t>
      </w:r>
      <w:bookmarkStart w:id="0" w:name="_GoBack"/>
      <w:bookmarkEnd w:id="0"/>
    </w:p>
    <w:sectPr w:rsidR="008C14E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0" w:h="16840"/>
      <w:pgMar w:top="720" w:right="720" w:bottom="720" w:left="720" w:header="708" w:footer="708" w:gutter="0"/>
      <w:pgNumType w:start="14"/>
      <w:cols w:num="2" w:space="566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A90DD" w14:textId="77777777" w:rsidR="000E7975" w:rsidRDefault="000E7975">
      <w:pPr>
        <w:spacing w:after="0" w:line="240" w:lineRule="auto"/>
      </w:pPr>
      <w:r>
        <w:separator/>
      </w:r>
    </w:p>
  </w:endnote>
  <w:endnote w:type="continuationSeparator" w:id="0">
    <w:p w14:paraId="57B2E762" w14:textId="77777777" w:rsidR="000E7975" w:rsidRDefault="000E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3EFCC" w14:textId="77777777" w:rsidR="008C14E8" w:rsidRDefault="000E7975">
    <w:pPr>
      <w:pStyle w:val="Rodap"/>
      <w:jc w:val="center"/>
    </w:pPr>
    <w:r>
      <w:rPr>
        <w:sz w:val="16"/>
        <w:szCs w:val="16"/>
      </w:rPr>
      <w:t xml:space="preserve">2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2B165" w14:textId="77777777" w:rsidR="008C14E8" w:rsidRDefault="000E7975">
    <w:pPr>
      <w:pStyle w:val="Rodap"/>
      <w:jc w:val="center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24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323FF" w14:textId="77777777" w:rsidR="008C14E8" w:rsidRDefault="000E7975">
    <w:pPr>
      <w:pStyle w:val="Cabealhoerodap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  <w:r>
      <w:rPr>
        <w:rFonts w:ascii="Trebuchet MS" w:hAnsi="Trebuchet MS"/>
        <w:sz w:val="16"/>
        <w:szCs w:val="16"/>
      </w:rPr>
      <w:t>1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62415" w14:textId="77777777" w:rsidR="008C14E8" w:rsidRDefault="000E7975">
    <w:pPr>
      <w:pStyle w:val="Rodap"/>
      <w:jc w:val="center"/>
    </w:pPr>
    <w:r>
      <w:rPr>
        <w:sz w:val="16"/>
        <w:szCs w:val="16"/>
      </w:rPr>
      <w:t xml:space="preserve">2 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D4988" w14:textId="77777777" w:rsidR="008C14E8" w:rsidRDefault="000E7975">
    <w:pPr>
      <w:pStyle w:val="Rodap"/>
      <w:jc w:val="center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F771B2">
      <w:rPr>
        <w:noProof/>
        <w:sz w:val="16"/>
        <w:szCs w:val="16"/>
      </w:rPr>
      <w:t>15</w:t>
    </w:r>
    <w:r>
      <w:rPr>
        <w:sz w:val="16"/>
        <w:szCs w:val="16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8CC7B" w14:textId="77777777" w:rsidR="008C14E8" w:rsidRDefault="000E7975">
    <w:pPr>
      <w:pStyle w:val="Cabealhoerodap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  <w:r>
      <w:rPr>
        <w:rFonts w:ascii="Trebuchet MS" w:hAnsi="Trebuchet MS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CB675" w14:textId="77777777" w:rsidR="000E7975" w:rsidRDefault="000E7975">
      <w:pPr>
        <w:spacing w:after="0" w:line="240" w:lineRule="auto"/>
      </w:pPr>
      <w:r>
        <w:separator/>
      </w:r>
    </w:p>
  </w:footnote>
  <w:footnote w:type="continuationSeparator" w:id="0">
    <w:p w14:paraId="6B8C7539" w14:textId="77777777" w:rsidR="000E7975" w:rsidRDefault="000E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A31EA" w14:textId="77777777" w:rsidR="008C14E8" w:rsidRDefault="000E7975">
    <w:pPr>
      <w:pStyle w:val="Cabealho"/>
      <w:spacing w:line="276" w:lineRule="auto"/>
      <w:jc w:val="right"/>
      <w:rPr>
        <w:rFonts w:ascii="Candara" w:eastAsia="Candara" w:hAnsi="Candara" w:cs="Candara"/>
        <w:color w:val="595959"/>
        <w:u w:color="0A615E"/>
      </w:rPr>
    </w:pPr>
    <w:r>
      <w:rPr>
        <w:rFonts w:ascii="Candara" w:hAnsi="Candara"/>
        <w:color w:val="595959"/>
        <w:sz w:val="14"/>
        <w:szCs w:val="14"/>
        <w:u w:color="595959"/>
      </w:rPr>
      <w:t>Editorial</w:t>
    </w:r>
  </w:p>
  <w:p w14:paraId="33C9D226" w14:textId="77777777" w:rsidR="008C14E8" w:rsidRDefault="000E7975">
    <w:pPr>
      <w:pStyle w:val="Cabealho"/>
      <w:spacing w:line="276" w:lineRule="auto"/>
      <w:jc w:val="right"/>
      <w:rPr>
        <w:rFonts w:ascii="Candara" w:eastAsia="Candara" w:hAnsi="Candara" w:cs="Candara"/>
        <w:color w:val="595959"/>
        <w:sz w:val="14"/>
        <w:szCs w:val="14"/>
        <w:u w:color="595959"/>
      </w:rPr>
    </w:pPr>
    <w:r>
      <w:rPr>
        <w:rFonts w:ascii="Candara" w:hAnsi="Candara"/>
        <w:color w:val="595959"/>
        <w:sz w:val="14"/>
        <w:szCs w:val="14"/>
        <w:u w:color="595959"/>
      </w:rPr>
      <w:t>Sim</w:t>
    </w:r>
    <w:r>
      <w:rPr>
        <w:rFonts w:ascii="Candara" w:hAnsi="Candara"/>
        <w:color w:val="595959"/>
        <w:sz w:val="14"/>
        <w:szCs w:val="14"/>
        <w:u w:color="595959"/>
      </w:rPr>
      <w:t>õ</w:t>
    </w:r>
    <w:r>
      <w:rPr>
        <w:rFonts w:ascii="Candara" w:hAnsi="Candara"/>
        <w:color w:val="595959"/>
        <w:sz w:val="14"/>
        <w:szCs w:val="14"/>
        <w:u w:color="595959"/>
      </w:rPr>
      <w:t>es, S.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90A9F" w14:textId="77777777" w:rsidR="008C14E8" w:rsidRDefault="000E7975">
    <w:pPr>
      <w:pStyle w:val="CorpoA"/>
      <w:spacing w:after="0" w:line="240" w:lineRule="auto"/>
      <w:jc w:val="right"/>
      <w:rPr>
        <w:rFonts w:ascii="Candara" w:eastAsia="Candara" w:hAnsi="Candara" w:cs="Candara"/>
        <w:color w:val="595959"/>
        <w:sz w:val="14"/>
        <w:szCs w:val="14"/>
        <w:u w:color="595959"/>
      </w:rPr>
    </w:pPr>
    <w:r>
      <w:rPr>
        <w:rFonts w:ascii="Candara" w:hAnsi="Candara"/>
        <w:color w:val="595959"/>
        <w:sz w:val="14"/>
        <w:szCs w:val="14"/>
        <w:u w:color="595959"/>
      </w:rPr>
      <w:t xml:space="preserve">Revista Portuguesa de </w:t>
    </w:r>
    <w:proofErr w:type="spellStart"/>
    <w:r>
      <w:rPr>
        <w:rFonts w:ascii="Candara" w:hAnsi="Candara"/>
        <w:color w:val="595959"/>
        <w:sz w:val="14"/>
        <w:szCs w:val="14"/>
        <w:u w:color="595959"/>
      </w:rPr>
      <w:t>Investiga</w:t>
    </w:r>
    <w:r>
      <w:rPr>
        <w:rFonts w:ascii="Candara" w:hAnsi="Candara"/>
        <w:color w:val="595959"/>
        <w:sz w:val="14"/>
        <w:szCs w:val="14"/>
        <w:u w:color="595959"/>
      </w:rPr>
      <w:t>çã</w:t>
    </w:r>
    <w:proofErr w:type="spellEnd"/>
    <w:r>
      <w:rPr>
        <w:rFonts w:ascii="Candara" w:hAnsi="Candara"/>
        <w:color w:val="595959"/>
        <w:sz w:val="14"/>
        <w:szCs w:val="14"/>
        <w:u w:color="595959"/>
        <w:lang w:val="it-IT"/>
      </w:rPr>
      <w:t xml:space="preserve">o </w:t>
    </w:r>
    <w:proofErr w:type="spellStart"/>
    <w:r>
      <w:rPr>
        <w:rFonts w:ascii="Candara" w:hAnsi="Candara"/>
        <w:color w:val="595959"/>
        <w:sz w:val="14"/>
        <w:szCs w:val="14"/>
        <w:u w:color="595959"/>
        <w:lang w:val="it-IT"/>
      </w:rPr>
      <w:t>Comportamental</w:t>
    </w:r>
    <w:proofErr w:type="spellEnd"/>
    <w:r>
      <w:rPr>
        <w:rFonts w:ascii="Candara" w:hAnsi="Candara"/>
        <w:color w:val="595959"/>
        <w:sz w:val="14"/>
        <w:szCs w:val="14"/>
        <w:u w:color="595959"/>
        <w:lang w:val="it-IT"/>
      </w:rPr>
      <w:t xml:space="preserve"> e Social   201</w:t>
    </w:r>
    <w:r>
      <w:rPr>
        <w:rFonts w:ascii="Candara" w:hAnsi="Candara"/>
        <w:color w:val="595959"/>
        <w:sz w:val="14"/>
        <w:szCs w:val="14"/>
        <w:u w:color="595959"/>
      </w:rPr>
      <w:t>6</w:t>
    </w:r>
    <w:r>
      <w:rPr>
        <w:rFonts w:ascii="Candara" w:hAnsi="Candara"/>
        <w:color w:val="595959"/>
        <w:sz w:val="14"/>
        <w:szCs w:val="14"/>
        <w:u w:color="595959"/>
        <w:lang w:val="nl-NL"/>
      </w:rPr>
      <w:t xml:space="preserve">, Vol. </w:t>
    </w:r>
    <w:r>
      <w:rPr>
        <w:rFonts w:ascii="Candara" w:hAnsi="Candara"/>
        <w:color w:val="595959"/>
        <w:sz w:val="14"/>
        <w:szCs w:val="14"/>
        <w:u w:color="595959"/>
      </w:rPr>
      <w:t>2 (1): 14-25</w:t>
    </w:r>
  </w:p>
  <w:p w14:paraId="06C925CB" w14:textId="77777777" w:rsidR="008C14E8" w:rsidRPr="00197312" w:rsidRDefault="000E7975">
    <w:pPr>
      <w:pStyle w:val="CorpoA"/>
      <w:spacing w:after="0" w:line="240" w:lineRule="auto"/>
      <w:jc w:val="right"/>
      <w:rPr>
        <w:lang w:val="en-US"/>
      </w:rPr>
    </w:pPr>
    <w:r>
      <w:rPr>
        <w:rFonts w:ascii="Candara" w:hAnsi="Candara"/>
        <w:color w:val="595959"/>
        <w:sz w:val="14"/>
        <w:szCs w:val="14"/>
        <w:u w:color="595959"/>
        <w:lang w:val="en-US"/>
      </w:rPr>
      <w:t xml:space="preserve">Portuguese Journal of Behavioral and Social </w:t>
    </w:r>
    <w:proofErr w:type="gramStart"/>
    <w:r>
      <w:rPr>
        <w:rFonts w:ascii="Candara" w:hAnsi="Candara"/>
        <w:color w:val="595959"/>
        <w:sz w:val="14"/>
        <w:szCs w:val="14"/>
        <w:u w:color="595959"/>
        <w:lang w:val="en-US"/>
      </w:rPr>
      <w:t>Research  2016</w:t>
    </w:r>
    <w:proofErr w:type="gramEnd"/>
    <w:r>
      <w:rPr>
        <w:rFonts w:ascii="Candara" w:hAnsi="Candara"/>
        <w:color w:val="595959"/>
        <w:sz w:val="14"/>
        <w:szCs w:val="14"/>
        <w:u w:color="595959"/>
        <w:lang w:val="en-US"/>
      </w:rPr>
      <w:t>, Vol. 2 (1): 14-25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C684D" w14:textId="77777777" w:rsidR="008C14E8" w:rsidRDefault="008C14E8">
    <w:pPr>
      <w:pStyle w:val="Cabealhoerodap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7CA7F" w14:textId="77777777" w:rsidR="008C14E8" w:rsidRDefault="000E7975">
    <w:pPr>
      <w:pStyle w:val="Cabealho"/>
      <w:spacing w:line="276" w:lineRule="auto"/>
      <w:jc w:val="right"/>
      <w:rPr>
        <w:rFonts w:ascii="Candara" w:eastAsia="Candara" w:hAnsi="Candara" w:cs="Candara"/>
        <w:color w:val="595959"/>
        <w:u w:color="0A615E"/>
      </w:rPr>
    </w:pPr>
    <w:r>
      <w:rPr>
        <w:rFonts w:ascii="Candara" w:hAnsi="Candara"/>
        <w:color w:val="595959"/>
        <w:sz w:val="14"/>
        <w:szCs w:val="14"/>
        <w:u w:color="595959"/>
      </w:rPr>
      <w:t>Editorial</w:t>
    </w:r>
  </w:p>
  <w:p w14:paraId="3900495F" w14:textId="77777777" w:rsidR="008C14E8" w:rsidRDefault="000E7975">
    <w:pPr>
      <w:pStyle w:val="Cabealho"/>
      <w:spacing w:line="276" w:lineRule="auto"/>
      <w:jc w:val="right"/>
      <w:rPr>
        <w:rFonts w:ascii="Candara" w:eastAsia="Candara" w:hAnsi="Candara" w:cs="Candara"/>
        <w:color w:val="595959"/>
        <w:sz w:val="14"/>
        <w:szCs w:val="14"/>
        <w:u w:color="595959"/>
      </w:rPr>
    </w:pPr>
    <w:r>
      <w:rPr>
        <w:rFonts w:ascii="Candara" w:hAnsi="Candara"/>
        <w:color w:val="595959"/>
        <w:sz w:val="14"/>
        <w:szCs w:val="14"/>
        <w:u w:color="595959"/>
      </w:rPr>
      <w:t>Sim</w:t>
    </w:r>
    <w:r>
      <w:rPr>
        <w:rFonts w:ascii="Candara" w:hAnsi="Candara"/>
        <w:color w:val="595959"/>
        <w:sz w:val="14"/>
        <w:szCs w:val="14"/>
        <w:u w:color="595959"/>
      </w:rPr>
      <w:t>õ</w:t>
    </w:r>
    <w:r>
      <w:rPr>
        <w:rFonts w:ascii="Candara" w:hAnsi="Candara"/>
        <w:color w:val="595959"/>
        <w:sz w:val="14"/>
        <w:szCs w:val="14"/>
        <w:u w:color="595959"/>
      </w:rPr>
      <w:t>es, S.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02629" w14:textId="77777777" w:rsidR="008C14E8" w:rsidRDefault="000E7975">
    <w:pPr>
      <w:pStyle w:val="CorpoA"/>
      <w:spacing w:after="0" w:line="240" w:lineRule="auto"/>
      <w:jc w:val="right"/>
      <w:rPr>
        <w:rFonts w:ascii="Candara" w:eastAsia="Candara" w:hAnsi="Candara" w:cs="Candara"/>
        <w:color w:val="595959"/>
        <w:sz w:val="14"/>
        <w:szCs w:val="14"/>
        <w:u w:color="595959"/>
      </w:rPr>
    </w:pPr>
    <w:r>
      <w:rPr>
        <w:rFonts w:ascii="Candara" w:hAnsi="Candara"/>
        <w:color w:val="595959"/>
        <w:sz w:val="14"/>
        <w:szCs w:val="14"/>
        <w:u w:color="595959"/>
      </w:rPr>
      <w:t xml:space="preserve">Revista Portuguesa de </w:t>
    </w:r>
    <w:proofErr w:type="spellStart"/>
    <w:r>
      <w:rPr>
        <w:rFonts w:ascii="Candara" w:hAnsi="Candara"/>
        <w:color w:val="595959"/>
        <w:sz w:val="14"/>
        <w:szCs w:val="14"/>
        <w:u w:color="595959"/>
      </w:rPr>
      <w:t>Investiga</w:t>
    </w:r>
    <w:r>
      <w:rPr>
        <w:rFonts w:ascii="Candara" w:hAnsi="Candara"/>
        <w:color w:val="595959"/>
        <w:sz w:val="14"/>
        <w:szCs w:val="14"/>
        <w:u w:color="595959"/>
      </w:rPr>
      <w:t>çã</w:t>
    </w:r>
    <w:proofErr w:type="spellEnd"/>
    <w:r>
      <w:rPr>
        <w:rFonts w:ascii="Candara" w:hAnsi="Candara"/>
        <w:color w:val="595959"/>
        <w:sz w:val="14"/>
        <w:szCs w:val="14"/>
        <w:u w:color="595959"/>
        <w:lang w:val="it-IT"/>
      </w:rPr>
      <w:t xml:space="preserve">o </w:t>
    </w:r>
    <w:proofErr w:type="spellStart"/>
    <w:r>
      <w:rPr>
        <w:rFonts w:ascii="Candara" w:hAnsi="Candara"/>
        <w:color w:val="595959"/>
        <w:sz w:val="14"/>
        <w:szCs w:val="14"/>
        <w:u w:color="595959"/>
        <w:lang w:val="it-IT"/>
      </w:rPr>
      <w:t>Comportamental</w:t>
    </w:r>
    <w:proofErr w:type="spellEnd"/>
    <w:r>
      <w:rPr>
        <w:rFonts w:ascii="Candara" w:hAnsi="Candara"/>
        <w:color w:val="595959"/>
        <w:sz w:val="14"/>
        <w:szCs w:val="14"/>
        <w:u w:color="595959"/>
        <w:lang w:val="it-IT"/>
      </w:rPr>
      <w:t xml:space="preserve"> e Social   201</w:t>
    </w:r>
    <w:r>
      <w:rPr>
        <w:rFonts w:ascii="Candara" w:hAnsi="Candara"/>
        <w:color w:val="595959"/>
        <w:sz w:val="14"/>
        <w:szCs w:val="14"/>
        <w:u w:color="595959"/>
      </w:rPr>
      <w:t>6</w:t>
    </w:r>
    <w:r>
      <w:rPr>
        <w:rFonts w:ascii="Candara" w:hAnsi="Candara"/>
        <w:color w:val="595959"/>
        <w:sz w:val="14"/>
        <w:szCs w:val="14"/>
        <w:u w:color="595959"/>
        <w:lang w:val="nl-NL"/>
      </w:rPr>
      <w:t xml:space="preserve">, Vol. </w:t>
    </w:r>
    <w:r>
      <w:rPr>
        <w:rFonts w:ascii="Candara" w:hAnsi="Candara"/>
        <w:color w:val="595959"/>
        <w:sz w:val="14"/>
        <w:szCs w:val="14"/>
        <w:u w:color="595959"/>
      </w:rPr>
      <w:t>2 (1): 14-25</w:t>
    </w:r>
  </w:p>
  <w:p w14:paraId="4314D7F9" w14:textId="77777777" w:rsidR="008C14E8" w:rsidRPr="00197312" w:rsidRDefault="000E7975">
    <w:pPr>
      <w:pStyle w:val="CorpoA"/>
      <w:spacing w:after="0" w:line="240" w:lineRule="auto"/>
      <w:jc w:val="right"/>
      <w:rPr>
        <w:lang w:val="en-US"/>
      </w:rPr>
    </w:pPr>
    <w:r>
      <w:rPr>
        <w:rFonts w:ascii="Candara" w:hAnsi="Candara"/>
        <w:color w:val="595959"/>
        <w:sz w:val="14"/>
        <w:szCs w:val="14"/>
        <w:u w:color="595959"/>
        <w:lang w:val="en-US"/>
      </w:rPr>
      <w:t xml:space="preserve">Portuguese Journal of Behavioral and Social </w:t>
    </w:r>
    <w:proofErr w:type="gramStart"/>
    <w:r>
      <w:rPr>
        <w:rFonts w:ascii="Candara" w:hAnsi="Candara"/>
        <w:color w:val="595959"/>
        <w:sz w:val="14"/>
        <w:szCs w:val="14"/>
        <w:u w:color="595959"/>
        <w:lang w:val="en-US"/>
      </w:rPr>
      <w:t>Research  2016</w:t>
    </w:r>
    <w:proofErr w:type="gramEnd"/>
    <w:r>
      <w:rPr>
        <w:rFonts w:ascii="Candara" w:hAnsi="Candara"/>
        <w:color w:val="595959"/>
        <w:sz w:val="14"/>
        <w:szCs w:val="14"/>
        <w:u w:color="595959"/>
        <w:lang w:val="en-US"/>
      </w:rPr>
      <w:t>, Vol. 2 (1): 14-25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85DC5" w14:textId="77777777" w:rsidR="008C14E8" w:rsidRDefault="008C14E8">
    <w:pPr>
      <w:pStyle w:val="Cabealhoerodap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79B9"/>
    <w:multiLevelType w:val="hybridMultilevel"/>
    <w:tmpl w:val="F5F66B24"/>
    <w:styleLink w:val="Letras"/>
    <w:lvl w:ilvl="0" w:tplc="D4FEC746">
      <w:start w:val="1"/>
      <w:numFmt w:val="decimal"/>
      <w:lvlText w:val="(%1)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04A274">
      <w:start w:val="1"/>
      <w:numFmt w:val="decimal"/>
      <w:lvlText w:val="(%2)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F63FF2">
      <w:start w:val="1"/>
      <w:numFmt w:val="decimal"/>
      <w:lvlText w:val="(%3)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E0FC5C">
      <w:start w:val="1"/>
      <w:numFmt w:val="decimal"/>
      <w:lvlText w:val="(%4)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6052F2">
      <w:start w:val="1"/>
      <w:numFmt w:val="decimal"/>
      <w:lvlText w:val="(%5)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4253AC">
      <w:start w:val="1"/>
      <w:numFmt w:val="decimal"/>
      <w:lvlText w:val="(%6)"/>
      <w:lvlJc w:val="left"/>
      <w:pPr>
        <w:ind w:left="20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E4ADB4">
      <w:start w:val="1"/>
      <w:numFmt w:val="decimal"/>
      <w:lvlText w:val="(%7)"/>
      <w:lvlJc w:val="left"/>
      <w:pPr>
        <w:ind w:left="23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021FA4">
      <w:start w:val="1"/>
      <w:numFmt w:val="decimal"/>
      <w:lvlText w:val="(%8)"/>
      <w:lvlJc w:val="left"/>
      <w:pPr>
        <w:ind w:left="27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6256FA">
      <w:start w:val="1"/>
      <w:numFmt w:val="decimal"/>
      <w:lvlText w:val="(%9)"/>
      <w:lvlJc w:val="left"/>
      <w:pPr>
        <w:ind w:left="31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3132878"/>
    <w:multiLevelType w:val="hybridMultilevel"/>
    <w:tmpl w:val="F5F66B24"/>
    <w:numStyleLink w:val="Letra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E8"/>
    <w:rsid w:val="000E7975"/>
    <w:rsid w:val="00197312"/>
    <w:rsid w:val="008C14E8"/>
    <w:rsid w:val="00DE3621"/>
    <w:rsid w:val="00DF4E25"/>
    <w:rsid w:val="00F7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4B1B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A">
    <w:name w:val="Co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Cabealho">
    <w:name w:val="head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CabealhoerodapA">
    <w:name w:val="Cabeçalho e rodapé 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CorpoAA">
    <w:name w:val="Corpo A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Formalivre">
    <w:name w:val="Forma livre"/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Letras">
    <w:name w:val="Letra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1399</Words>
  <Characters>7556</Characters>
  <Application>Microsoft Macintosh Word</Application>
  <DocSecurity>0</DocSecurity>
  <Lines>62</Lines>
  <Paragraphs>17</Paragraphs>
  <ScaleCrop>false</ScaleCrop>
  <Company/>
  <LinksUpToDate>false</LinksUpToDate>
  <CharactersWithSpaces>8938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Editor</cp:lastModifiedBy>
  <cp:revision>5</cp:revision>
  <dcterms:created xsi:type="dcterms:W3CDTF">2017-02-28T16:39:00Z</dcterms:created>
  <dcterms:modified xsi:type="dcterms:W3CDTF">2017-02-28T16:42:00Z</dcterms:modified>
</cp:coreProperties>
</file>